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AF4C8" w14:textId="163489CA" w:rsidR="00E20CF8" w:rsidRDefault="008D409E" w:rsidP="008D409E">
      <w:pPr>
        <w:jc w:val="center"/>
        <w:rPr>
          <w:sz w:val="32"/>
          <w:szCs w:val="32"/>
        </w:rPr>
      </w:pPr>
      <w:r w:rsidRPr="008D409E">
        <w:rPr>
          <w:sz w:val="32"/>
          <w:szCs w:val="32"/>
        </w:rPr>
        <w:t>Cellular components</w:t>
      </w:r>
    </w:p>
    <w:p w14:paraId="25D0831B" w14:textId="77777777" w:rsidR="008D409E" w:rsidRDefault="008D409E" w:rsidP="008D409E">
      <w:pPr>
        <w:jc w:val="center"/>
        <w:rPr>
          <w:sz w:val="32"/>
          <w:szCs w:val="32"/>
        </w:rPr>
      </w:pPr>
    </w:p>
    <w:p w14:paraId="4C620FC4" w14:textId="3BFCF7AE" w:rsidR="008D409E" w:rsidRDefault="008D409E" w:rsidP="008D409E">
      <w:pPr>
        <w:jc w:val="both"/>
        <w:rPr>
          <w:sz w:val="28"/>
          <w:szCs w:val="28"/>
          <w:u w:val="single"/>
        </w:rPr>
      </w:pPr>
      <w:r w:rsidRPr="008D409E">
        <w:rPr>
          <w:sz w:val="28"/>
          <w:szCs w:val="28"/>
          <w:u w:val="single"/>
        </w:rPr>
        <w:t>Living components</w:t>
      </w:r>
    </w:p>
    <w:p w14:paraId="637F5639" w14:textId="3BB87344" w:rsidR="008D409E" w:rsidRDefault="008D409E" w:rsidP="008D409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Nucleus</w:t>
      </w:r>
      <w:r w:rsidR="00080303">
        <w:rPr>
          <w:sz w:val="28"/>
          <w:szCs w:val="28"/>
        </w:rPr>
        <w:t>.</w:t>
      </w:r>
    </w:p>
    <w:p w14:paraId="47C856F0" w14:textId="77777777" w:rsidR="008D409E" w:rsidRDefault="008D409E" w:rsidP="008D409E">
      <w:pPr>
        <w:pStyle w:val="ListParagraph"/>
        <w:jc w:val="both"/>
        <w:rPr>
          <w:sz w:val="28"/>
          <w:szCs w:val="28"/>
        </w:rPr>
      </w:pPr>
    </w:p>
    <w:p w14:paraId="4B1787BB" w14:textId="7C9CCE99" w:rsidR="008D409E" w:rsidRDefault="008D409E" w:rsidP="008D409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Golgi complex: This organelle consists of a group of vesicles </w:t>
      </w:r>
      <w:r w:rsidR="0027700E">
        <w:rPr>
          <w:sz w:val="28"/>
          <w:szCs w:val="28"/>
        </w:rPr>
        <w:t xml:space="preserve">or cisterns </w:t>
      </w:r>
      <w:r w:rsidR="00080303">
        <w:rPr>
          <w:sz w:val="28"/>
          <w:szCs w:val="28"/>
        </w:rPr>
        <w:t>not connected, but rather arranged in parallel with each other. The final shape of the Golgi complex is cup-shaped and it’s function primarily is secretory.</w:t>
      </w:r>
    </w:p>
    <w:p w14:paraId="1C8C7447" w14:textId="77777777" w:rsidR="00080303" w:rsidRPr="00080303" w:rsidRDefault="00080303" w:rsidP="00080303">
      <w:pPr>
        <w:pStyle w:val="ListParagraph"/>
        <w:rPr>
          <w:sz w:val="28"/>
          <w:szCs w:val="28"/>
        </w:rPr>
      </w:pPr>
    </w:p>
    <w:p w14:paraId="1B796E62" w14:textId="048C9626" w:rsidR="00080303" w:rsidRDefault="00080303" w:rsidP="008D409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Mitochondria: They are spherical or oval structures called the energy houses because</w:t>
      </w:r>
      <w:r w:rsidR="008C3BA6">
        <w:rPr>
          <w:sz w:val="28"/>
          <w:szCs w:val="28"/>
        </w:rPr>
        <w:t xml:space="preserve"> they are responsible for building the energy necessary for the metabolic activities of the cell which is in the form of the ATP compound.</w:t>
      </w:r>
    </w:p>
    <w:p w14:paraId="64505CD1" w14:textId="77777777" w:rsidR="008C3BA6" w:rsidRPr="008C3BA6" w:rsidRDefault="008C3BA6" w:rsidP="008C3BA6">
      <w:pPr>
        <w:pStyle w:val="ListParagraph"/>
        <w:rPr>
          <w:sz w:val="28"/>
          <w:szCs w:val="28"/>
        </w:rPr>
      </w:pPr>
    </w:p>
    <w:p w14:paraId="7096CD56" w14:textId="2F406FE5" w:rsidR="008C3BA6" w:rsidRDefault="008C3BA6" w:rsidP="008D409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Endoplasmic reticulum: </w:t>
      </w:r>
    </w:p>
    <w:p w14:paraId="4E23871F" w14:textId="4D3C37E9" w:rsidR="00D7256A" w:rsidRDefault="00D7256A" w:rsidP="00D7256A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Rough </w:t>
      </w:r>
      <w:bookmarkStart w:id="0" w:name="_Hlk179698455"/>
      <w:r>
        <w:rPr>
          <w:sz w:val="28"/>
          <w:szCs w:val="28"/>
        </w:rPr>
        <w:t>endoplasmic reticulum</w:t>
      </w:r>
      <w:bookmarkEnd w:id="0"/>
      <w:r>
        <w:rPr>
          <w:sz w:val="28"/>
          <w:szCs w:val="28"/>
        </w:rPr>
        <w:t>.</w:t>
      </w:r>
    </w:p>
    <w:p w14:paraId="2217029C" w14:textId="31881938" w:rsidR="00D7256A" w:rsidRDefault="00D7256A" w:rsidP="00D7256A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Smooth </w:t>
      </w:r>
      <w:r w:rsidRPr="00D7256A">
        <w:rPr>
          <w:sz w:val="28"/>
          <w:szCs w:val="28"/>
        </w:rPr>
        <w:t>endoplasmic reticulum</w:t>
      </w:r>
      <w:r>
        <w:rPr>
          <w:sz w:val="28"/>
          <w:szCs w:val="28"/>
        </w:rPr>
        <w:t>.</w:t>
      </w:r>
    </w:p>
    <w:p w14:paraId="328DFF93" w14:textId="77777777" w:rsidR="00D7256A" w:rsidRDefault="00D7256A" w:rsidP="00D7256A">
      <w:pPr>
        <w:pStyle w:val="ListParagraph"/>
        <w:jc w:val="both"/>
        <w:rPr>
          <w:sz w:val="28"/>
          <w:szCs w:val="28"/>
        </w:rPr>
      </w:pPr>
    </w:p>
    <w:p w14:paraId="6CB9E6C1" w14:textId="3F2EF080" w:rsidR="00D7256A" w:rsidRDefault="00D7256A" w:rsidP="00D7256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Plastids:</w:t>
      </w:r>
    </w:p>
    <w:p w14:paraId="0A1F7178" w14:textId="52877157" w:rsidR="00D7256A" w:rsidRDefault="00D7256A" w:rsidP="00D7256A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Chromoplast.</w:t>
      </w:r>
    </w:p>
    <w:p w14:paraId="63C5A50D" w14:textId="55E0D522" w:rsidR="00D7256A" w:rsidRDefault="00D7256A" w:rsidP="00D7256A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Chloroplast.</w:t>
      </w:r>
    </w:p>
    <w:p w14:paraId="71A36115" w14:textId="2A00597C" w:rsidR="00D7256A" w:rsidRDefault="00D7256A" w:rsidP="00D7256A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Leucoplast.</w:t>
      </w:r>
    </w:p>
    <w:p w14:paraId="6618CDDF" w14:textId="77777777" w:rsidR="00D7256A" w:rsidRDefault="00D7256A" w:rsidP="00D7256A">
      <w:pPr>
        <w:pStyle w:val="ListParagraph"/>
        <w:ind w:left="1080"/>
        <w:jc w:val="both"/>
        <w:rPr>
          <w:sz w:val="28"/>
          <w:szCs w:val="28"/>
        </w:rPr>
      </w:pPr>
    </w:p>
    <w:p w14:paraId="466FFF9D" w14:textId="534A958E" w:rsidR="00D7256A" w:rsidRDefault="00D7256A" w:rsidP="00D7256A">
      <w:pPr>
        <w:pStyle w:val="ListParagraph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Practical part: Examination of mitochondria in onion cells</w:t>
      </w:r>
    </w:p>
    <w:p w14:paraId="288BBAAD" w14:textId="42D06818" w:rsidR="00D7256A" w:rsidRDefault="00995CE1" w:rsidP="00995CE1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Mix 2-3 drops of Janus green on a clean glass slide.</w:t>
      </w:r>
    </w:p>
    <w:p w14:paraId="4A3DBF75" w14:textId="063775D7" w:rsidR="00995CE1" w:rsidRDefault="00995CE1" w:rsidP="00995CE1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Prepare a thin piece of onion skin and place it on the stain to stain the mitochondria well. </w:t>
      </w:r>
      <w:r w:rsidR="00FF4166">
        <w:rPr>
          <w:sz w:val="28"/>
          <w:szCs w:val="28"/>
        </w:rPr>
        <w:t xml:space="preserve">Put the </w:t>
      </w:r>
      <w:r>
        <w:rPr>
          <w:sz w:val="28"/>
          <w:szCs w:val="28"/>
        </w:rPr>
        <w:t>slide cover</w:t>
      </w:r>
      <w:r w:rsidR="00FF4166">
        <w:rPr>
          <w:sz w:val="28"/>
          <w:szCs w:val="28"/>
        </w:rPr>
        <w:t>.</w:t>
      </w:r>
    </w:p>
    <w:p w14:paraId="41DDF1D6" w14:textId="36E7FA91" w:rsidR="00FF4166" w:rsidRPr="00D7256A" w:rsidRDefault="00FF4166" w:rsidP="00995CE1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Examine the slide with a light microscope. Look around the cell for mitochondria, which appear as small spheres blue in color, the color disappears within 5-10 minutes.</w:t>
      </w:r>
    </w:p>
    <w:sectPr w:rsidR="00FF4166" w:rsidRPr="00D7256A" w:rsidSect="008D4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2702"/>
    <w:multiLevelType w:val="hybridMultilevel"/>
    <w:tmpl w:val="435C6C98"/>
    <w:lvl w:ilvl="0" w:tplc="559467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8A78A5"/>
    <w:multiLevelType w:val="hybridMultilevel"/>
    <w:tmpl w:val="973EC0DA"/>
    <w:lvl w:ilvl="0" w:tplc="5672CE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93B3B7B"/>
    <w:multiLevelType w:val="hybridMultilevel"/>
    <w:tmpl w:val="DEE452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B43E6"/>
    <w:multiLevelType w:val="hybridMultilevel"/>
    <w:tmpl w:val="673A8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312358">
    <w:abstractNumId w:val="3"/>
  </w:num>
  <w:num w:numId="2" w16cid:durableId="552082426">
    <w:abstractNumId w:val="2"/>
  </w:num>
  <w:num w:numId="3" w16cid:durableId="1691107466">
    <w:abstractNumId w:val="0"/>
  </w:num>
  <w:num w:numId="4" w16cid:durableId="1094667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15"/>
    <w:rsid w:val="00080303"/>
    <w:rsid w:val="000B179F"/>
    <w:rsid w:val="0027700E"/>
    <w:rsid w:val="00700793"/>
    <w:rsid w:val="007B2243"/>
    <w:rsid w:val="008C3BA6"/>
    <w:rsid w:val="008D409E"/>
    <w:rsid w:val="008D5315"/>
    <w:rsid w:val="00995CE1"/>
    <w:rsid w:val="00B56F1F"/>
    <w:rsid w:val="00D7256A"/>
    <w:rsid w:val="00E12758"/>
    <w:rsid w:val="00E20CF8"/>
    <w:rsid w:val="00F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63906"/>
  <w15:chartTrackingRefBased/>
  <w15:docId w15:val="{3A395C12-E1B0-4197-B07A-CF61B9DD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</dc:creator>
  <cp:keywords/>
  <dc:description/>
  <cp:lastModifiedBy>Cloud</cp:lastModifiedBy>
  <cp:revision>4</cp:revision>
  <dcterms:created xsi:type="dcterms:W3CDTF">2024-10-12T17:01:00Z</dcterms:created>
  <dcterms:modified xsi:type="dcterms:W3CDTF">2024-10-14T10:57:00Z</dcterms:modified>
</cp:coreProperties>
</file>