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before="0" w:line="332.30769230769226" w:lineRule="auto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6"/>
          <w:szCs w:val="46"/>
          <w:rtl w:val="0"/>
        </w:rPr>
        <w:t xml:space="preserve">   </w:t>
      </w:r>
      <w:r w:rsidDel="00000000" w:rsidR="00000000" w:rsidRPr="00000000">
        <w:rPr>
          <w:b w:val="1"/>
          <w:sz w:val="46"/>
          <w:szCs w:val="46"/>
          <w:rtl w:val="1"/>
        </w:rPr>
        <w:t xml:space="preserve">التنميه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المستدامة</w:t>
      </w:r>
      <w:r w:rsidDel="00000000" w:rsidR="00000000" w:rsidRPr="00000000">
        <w:rPr>
          <w:b w:val="1"/>
          <w:sz w:val="46"/>
          <w:szCs w:val="4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bidi w:val="1"/>
        <w:spacing w:before="0" w:line="332.30769230769226" w:lineRule="auto"/>
        <w:jc w:val="center"/>
        <w:rPr>
          <w:b w:val="1"/>
          <w:sz w:val="46"/>
          <w:szCs w:val="46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46"/>
          <w:szCs w:val="46"/>
          <w:rtl w:val="1"/>
        </w:rPr>
        <w:t xml:space="preserve">ماهي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التنمية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المستدامة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rPr>
          <w:color w:val="090909"/>
          <w:sz w:val="36"/>
          <w:szCs w:val="36"/>
        </w:rPr>
      </w:pPr>
      <w:r w:rsidDel="00000000" w:rsidR="00000000" w:rsidRPr="00000000">
        <w:rPr>
          <w:color w:val="090909"/>
          <w:sz w:val="36"/>
          <w:szCs w:val="36"/>
          <w:rtl w:val="0"/>
        </w:rPr>
        <w:t xml:space="preserve">​</w:t>
      </w:r>
    </w:p>
    <w:p w:rsidR="00000000" w:rsidDel="00000000" w:rsidP="00000000" w:rsidRDefault="00000000" w:rsidRPr="00000000" w14:paraId="00000004">
      <w:pPr>
        <w:bidi w:val="1"/>
        <w:jc w:val="both"/>
        <w:rPr>
          <w:color w:val="090909"/>
          <w:sz w:val="36"/>
          <w:szCs w:val="36"/>
        </w:rPr>
      </w:pPr>
      <w:r w:rsidDel="00000000" w:rsidR="00000000" w:rsidRPr="00000000">
        <w:rPr>
          <w:b w:val="1"/>
          <w:color w:val="090909"/>
          <w:sz w:val="36"/>
          <w:szCs w:val="36"/>
          <w:rtl w:val="1"/>
        </w:rPr>
        <w:t xml:space="preserve">التنمية</w:t>
      </w:r>
      <w:r w:rsidDel="00000000" w:rsidR="00000000" w:rsidRPr="00000000">
        <w:rPr>
          <w:b w:val="1"/>
          <w:color w:val="090909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90909"/>
          <w:sz w:val="36"/>
          <w:szCs w:val="36"/>
          <w:rtl w:val="1"/>
        </w:rPr>
        <w:t xml:space="preserve">المستدامة</w:t>
      </w:r>
      <w:r w:rsidDel="00000000" w:rsidR="00000000" w:rsidRPr="00000000">
        <w:rPr>
          <w:b w:val="1"/>
          <w:color w:val="090909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90909"/>
          <w:sz w:val="36"/>
          <w:szCs w:val="36"/>
          <w:rtl w:val="1"/>
        </w:rPr>
        <w:t xml:space="preserve">وأبعادها</w:t>
      </w:r>
      <w:r w:rsidDel="00000000" w:rsidR="00000000" w:rsidRPr="00000000">
        <w:rPr>
          <w:b w:val="1"/>
          <w:color w:val="090909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90909"/>
          <w:sz w:val="36"/>
          <w:szCs w:val="36"/>
          <w:rtl w:val="1"/>
        </w:rPr>
        <w:t xml:space="preserve">الاجتماعية</w:t>
      </w:r>
      <w:r w:rsidDel="00000000" w:rsidR="00000000" w:rsidRPr="00000000">
        <w:rPr>
          <w:b w:val="1"/>
          <w:color w:val="090909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90909"/>
          <w:sz w:val="36"/>
          <w:szCs w:val="36"/>
          <w:rtl w:val="1"/>
        </w:rPr>
        <w:t xml:space="preserve">والاقتصادية</w:t>
      </w:r>
      <w:r w:rsidDel="00000000" w:rsidR="00000000" w:rsidRPr="00000000">
        <w:rPr>
          <w:b w:val="1"/>
          <w:color w:val="090909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90909"/>
          <w:sz w:val="36"/>
          <w:szCs w:val="36"/>
          <w:rtl w:val="1"/>
        </w:rPr>
        <w:t xml:space="preserve">والبيئية</w:t>
      </w:r>
      <w:r w:rsidDel="00000000" w:rsidR="00000000" w:rsidRPr="00000000">
        <w:rPr>
          <w:b w:val="1"/>
          <w:color w:val="090909"/>
          <w:sz w:val="36"/>
          <w:szCs w:val="36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both"/>
        <w:rPr>
          <w:color w:val="090909"/>
          <w:sz w:val="28"/>
          <w:szCs w:val="28"/>
        </w:rPr>
      </w:pPr>
      <w:r w:rsidDel="00000000" w:rsidR="00000000" w:rsidRPr="00000000">
        <w:rPr>
          <w:color w:val="090909"/>
          <w:sz w:val="28"/>
          <w:szCs w:val="28"/>
          <w:rtl w:val="1"/>
        </w:rPr>
        <w:t xml:space="preserve">التنمية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المستدامة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مصطلح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اقتصادي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اجتماعي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أممي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رسمت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به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الأمم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المتحدة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خارطة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للتنمية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البيئية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والاجتماعية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والاقتصادية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مستوى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العالم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هدفها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الأول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تحسين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ظروف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المعيشية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لكل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فرد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وتطوير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وسائل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الإنتاج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وأساليبه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وإدارتها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بطرق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تؤدي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استنزاف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موارد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كوكب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الأرض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الطبيعية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حتى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نحمل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الكوكب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فوق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طاقته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ولا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نحرم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الأجيال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القادمة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هذه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الموارد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(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تلبية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احتياجات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الجيل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الحالي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دون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إهدار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حقوق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الأجيال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القادمة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)،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ودون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الإفراط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استخدام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الموارد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الطبيعية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المتبقية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كوكبنا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jc w:val="both"/>
        <w:rPr>
          <w:color w:val="09090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both"/>
        <w:rPr>
          <w:color w:val="090909"/>
          <w:sz w:val="28"/>
          <w:szCs w:val="28"/>
        </w:rPr>
      </w:pPr>
      <w:r w:rsidDel="00000000" w:rsidR="00000000" w:rsidRPr="00000000">
        <w:rPr>
          <w:color w:val="090909"/>
          <w:sz w:val="28"/>
          <w:szCs w:val="28"/>
          <w:rtl w:val="1"/>
        </w:rPr>
        <w:t xml:space="preserve">إن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كثيرا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المصادر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الطبيعية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نسخرها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خدمة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التنمية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الشاملة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بلادنا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تتناقص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مصادرها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باستمرار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فهي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(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غير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متجددة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)،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وخاصة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مصادر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الطاقة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والمياه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والمواد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الأولية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يتضاعف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استهلاك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العالم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لها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بشكل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مضطرد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منذ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الثورة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الصناعية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بينما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ظل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الاعتقاد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الخاطئ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السائد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بأن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الأرض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هي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مصدر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ينضب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للثروات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ومورد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لطاقة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لامحدودة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bidi w:val="1"/>
        <w:jc w:val="both"/>
        <w:rPr>
          <w:color w:val="090909"/>
          <w:sz w:val="28"/>
          <w:szCs w:val="28"/>
        </w:rPr>
      </w:pPr>
      <w:r w:rsidDel="00000000" w:rsidR="00000000" w:rsidRPr="00000000">
        <w:rPr>
          <w:color w:val="090909"/>
          <w:sz w:val="28"/>
          <w:szCs w:val="28"/>
          <w:rtl w:val="1"/>
        </w:rPr>
        <w:t xml:space="preserve">لكن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جرس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الانذار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دق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بالخطر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وذلك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عندما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أكدت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تقارير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الخبراء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الدولي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لتغير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المناخ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أنشطة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هي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المسؤولة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عما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وصلت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إليه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الأخطار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مستقبل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البشرية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برم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تها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تلوث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للهواء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والانبعاثات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الغازية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الغلاف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الجوي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وارتفاع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حرارة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الكرة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الأرضية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ومظاهر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ذوبان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الجليد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القطبين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والذي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يصاحبه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ارتفاع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منسوب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مياه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البحار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مما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يهدد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بكوارث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طبيعية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بالغة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الخطورة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jc w:val="both"/>
        <w:rPr>
          <w:color w:val="090909"/>
          <w:sz w:val="28"/>
          <w:szCs w:val="28"/>
        </w:rPr>
      </w:pPr>
      <w:r w:rsidDel="00000000" w:rsidR="00000000" w:rsidRPr="00000000">
        <w:rPr>
          <w:color w:val="090909"/>
          <w:sz w:val="28"/>
          <w:szCs w:val="28"/>
          <w:rtl w:val="1"/>
        </w:rPr>
        <w:t xml:space="preserve">ذلك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يعني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المسؤولية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تلك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المخاطر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تقع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عاتق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أنماط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التنمية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السائدة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نستخدمها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لذا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فقد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استنفرت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جهود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الامم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المتحدة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وعدد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كبير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المنظ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مات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الإقليمية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والوكالات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الدولي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المتخصصة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والمنظ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مات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غير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الحكومية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والدول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بما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فيها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المملكة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لمواجهة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مهمة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التصدي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لهذا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الواقع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وتبني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تطبيق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أهداف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التنمية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المستدامة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نحو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إقامة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مجتمع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عالمي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إنساني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متضامن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لمواجهة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التحد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يات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والقضاء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الفقر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تغيير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أنماط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الانتاج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والاستهلاك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المصادرغير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المستدامة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وحماية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الموارد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الطبيعية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وحسن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إدارتها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ومنع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تدهور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البيئة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وتراجع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التنوع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البيولوجي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والتصحر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ومعالجة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تلوث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المياه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والهواء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والبحار</w:t>
      </w:r>
      <w:r w:rsidDel="00000000" w:rsidR="00000000" w:rsidRPr="00000000">
        <w:rPr>
          <w:color w:val="090909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bidi w:val="1"/>
        <w:spacing w:before="0" w:line="332.30769230769226" w:lineRule="auto"/>
        <w:jc w:val="center"/>
        <w:rPr>
          <w:b w:val="1"/>
          <w:sz w:val="36"/>
          <w:szCs w:val="36"/>
        </w:rPr>
      </w:pPr>
      <w:bookmarkStart w:colFirst="0" w:colLast="0" w:name="_1fob9te" w:id="2"/>
      <w:bookmarkEnd w:id="2"/>
      <w:r w:rsidDel="00000000" w:rsidR="00000000" w:rsidRPr="00000000">
        <w:rPr>
          <w:b w:val="1"/>
          <w:sz w:val="36"/>
          <w:szCs w:val="36"/>
          <w:rtl w:val="1"/>
        </w:rPr>
        <w:t xml:space="preserve">العناصر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الخمسه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لأهداف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التنميه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المستدامة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before="0" w:line="332.30769230769226" w:lineRule="auto"/>
        <w:jc w:val="center"/>
        <w:rPr>
          <w:b w:val="1"/>
          <w:sz w:val="36"/>
          <w:szCs w:val="36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الناس</w:t>
      </w:r>
      <w:r w:rsidDel="00000000" w:rsidR="00000000" w:rsidRPr="00000000">
        <w:rPr>
          <w:b w:val="1"/>
          <w:sz w:val="36"/>
          <w:szCs w:val="36"/>
          <w:rtl w:val="1"/>
        </w:rPr>
        <w:t xml:space="preserve"> …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والكوكب</w:t>
      </w:r>
      <w:r w:rsidDel="00000000" w:rsidR="00000000" w:rsidRPr="00000000">
        <w:rPr>
          <w:b w:val="1"/>
          <w:sz w:val="36"/>
          <w:szCs w:val="36"/>
          <w:rtl w:val="1"/>
        </w:rPr>
        <w:t xml:space="preserve">...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والازدهار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والسلام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…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والشراكة</w:t>
      </w:r>
    </w:p>
    <w:p w:rsidR="00000000" w:rsidDel="00000000" w:rsidP="00000000" w:rsidRDefault="00000000" w:rsidRPr="00000000" w14:paraId="0000000E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المستدامة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لعام</w:t>
      </w:r>
      <w:r w:rsidDel="00000000" w:rsidR="00000000" w:rsidRPr="00000000">
        <w:rPr>
          <w:sz w:val="28"/>
          <w:szCs w:val="28"/>
          <w:rtl w:val="1"/>
        </w:rPr>
        <w:t xml:space="preserve"> 2030 </w:t>
      </w:r>
      <w:r w:rsidDel="00000000" w:rsidR="00000000" w:rsidRPr="00000000">
        <w:rPr>
          <w:sz w:val="28"/>
          <w:szCs w:val="28"/>
          <w:rtl w:val="1"/>
        </w:rPr>
        <w:t xml:space="preserve">مخطط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مشترك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والازدهار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للناس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والكوكب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المستقبل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تكمن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المخطط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أهداف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التنمية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المستدامة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نداء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عاجل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عالمية</w:t>
      </w:r>
    </w:p>
    <w:p w:rsidR="00000000" w:rsidDel="00000000" w:rsidP="00000000" w:rsidRDefault="00000000" w:rsidRPr="00000000" w14:paraId="0000000F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التنمية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المستدامة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العراق</w:t>
      </w:r>
    </w:p>
    <w:p w:rsidR="00000000" w:rsidDel="00000000" w:rsidP="00000000" w:rsidRDefault="00000000" w:rsidRPr="00000000" w14:paraId="00000012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حكومة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والشركاء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الآخرين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الإطار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الاستراتيجي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المشترك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مظلة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الرؤية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العراقية</w:t>
      </w:r>
      <w:r w:rsidDel="00000000" w:rsidR="00000000" w:rsidRPr="00000000">
        <w:rPr>
          <w:sz w:val="28"/>
          <w:szCs w:val="28"/>
          <w:rtl w:val="1"/>
        </w:rPr>
        <w:t xml:space="preserve"> 2030 </w:t>
      </w:r>
      <w:r w:rsidDel="00000000" w:rsidR="00000000" w:rsidRPr="00000000">
        <w:rPr>
          <w:sz w:val="28"/>
          <w:szCs w:val="28"/>
          <w:rtl w:val="1"/>
        </w:rPr>
        <w:t xml:space="preserve">وبرامج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لدعم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المستدامة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وفرص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المستدامة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</w:p>
    <w:p w:rsidR="00000000" w:rsidDel="00000000" w:rsidP="00000000" w:rsidRDefault="00000000" w:rsidRPr="00000000" w14:paraId="00000015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المستدامة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دعوة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الفقر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وحماية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ومناخها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تمتع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والازدهار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6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الأهداف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 ١٧ </w:t>
      </w:r>
    </w:p>
    <w:p w:rsidR="00000000" w:rsidDel="00000000" w:rsidP="00000000" w:rsidRDefault="00000000" w:rsidRPr="00000000" w14:paraId="00000018">
      <w:pPr>
        <w:bidi w:val="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jc w:val="left"/>
        <w:rPr>
          <w:rFonts w:ascii="Times New Roman" w:cs="Times New Roman" w:eastAsia="Times New Roman" w:hAnsi="Times New Roman"/>
          <w:color w:val="444444"/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26571" cy="326571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</w:rPr>
        <w:drawing>
          <wp:inline distB="114300" distT="114300" distL="114300" distR="114300">
            <wp:extent cx="326571" cy="326571"/>
            <wp:effectExtent b="0" l="0" r="0" t="0"/>
            <wp:docPr id="3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</w:rPr>
        <w:drawing>
          <wp:inline distB="114300" distT="114300" distL="114300" distR="114300">
            <wp:extent cx="326571" cy="326571"/>
            <wp:effectExtent b="0" l="0" r="0" t="0"/>
            <wp:docPr id="2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</w:rPr>
        <w:drawing>
          <wp:inline distB="114300" distT="114300" distL="114300" distR="114300">
            <wp:extent cx="326571" cy="326571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</w:rPr>
        <w:drawing>
          <wp:inline distB="114300" distT="114300" distL="114300" distR="114300">
            <wp:extent cx="326571" cy="326571"/>
            <wp:effectExtent b="0" l="0" r="0" t="0"/>
            <wp:docPr id="4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</w:rPr>
        <w:drawing>
          <wp:inline distB="114300" distT="114300" distL="114300" distR="114300">
            <wp:extent cx="326571" cy="326571"/>
            <wp:effectExtent b="0" l="0" r="0" t="0"/>
            <wp:docPr id="7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</w:rPr>
        <w:drawing>
          <wp:inline distB="114300" distT="114300" distL="114300" distR="114300">
            <wp:extent cx="326571" cy="326571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</w:rPr>
        <w:drawing>
          <wp:inline distB="114300" distT="114300" distL="114300" distR="114300">
            <wp:extent cx="326571" cy="326571"/>
            <wp:effectExtent b="0" l="0" r="0" t="0"/>
            <wp:docPr id="9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jc w:val="left"/>
        <w:rPr>
          <w:rFonts w:ascii="Times New Roman" w:cs="Times New Roman" w:eastAsia="Times New Roman" w:hAnsi="Times New Roman"/>
          <w:color w:val="44444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jc w:val="left"/>
        <w:rPr>
          <w:rFonts w:ascii="Times New Roman" w:cs="Times New Roman" w:eastAsia="Times New Roman" w:hAnsi="Times New Roman"/>
          <w:color w:val="444444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</w:rPr>
        <w:drawing>
          <wp:inline distB="114300" distT="114300" distL="114300" distR="114300">
            <wp:extent cx="326571" cy="326571"/>
            <wp:effectExtent b="0" l="0" r="0" t="0"/>
            <wp:docPr id="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</w:rPr>
        <w:drawing>
          <wp:inline distB="114300" distT="114300" distL="114300" distR="114300">
            <wp:extent cx="326571" cy="326571"/>
            <wp:effectExtent b="0" l="0" r="0" t="0"/>
            <wp:docPr id="12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</w:rPr>
        <w:drawing>
          <wp:inline distB="114300" distT="114300" distL="114300" distR="114300">
            <wp:extent cx="326571" cy="326571"/>
            <wp:effectExtent b="0" l="0" r="0" t="0"/>
            <wp:docPr id="10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</w:rPr>
        <w:drawing>
          <wp:inline distB="114300" distT="114300" distL="114300" distR="114300">
            <wp:extent cx="326571" cy="326571"/>
            <wp:effectExtent b="0" l="0" r="0" t="0"/>
            <wp:docPr id="11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</w:rPr>
        <w:drawing>
          <wp:inline distB="114300" distT="114300" distL="114300" distR="114300">
            <wp:extent cx="326571" cy="326571"/>
            <wp:effectExtent b="0" l="0" r="0" t="0"/>
            <wp:docPr id="1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</w:rPr>
        <w:drawing>
          <wp:inline distB="114300" distT="114300" distL="114300" distR="114300">
            <wp:extent cx="326571" cy="326571"/>
            <wp:effectExtent b="0" l="0" r="0" t="0"/>
            <wp:docPr id="14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</w:rPr>
        <w:drawing>
          <wp:inline distB="114300" distT="114300" distL="114300" distR="114300">
            <wp:extent cx="326571" cy="326571"/>
            <wp:effectExtent b="0" l="0" r="0" t="0"/>
            <wp:docPr id="15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</w:rPr>
        <w:drawing>
          <wp:inline distB="114300" distT="114300" distL="114300" distR="114300">
            <wp:extent cx="326571" cy="326571"/>
            <wp:effectExtent b="0" l="0" r="0" t="0"/>
            <wp:docPr id="16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jc w:val="left"/>
        <w:rPr>
          <w:rFonts w:ascii="Times New Roman" w:cs="Times New Roman" w:eastAsia="Times New Roman" w:hAnsi="Times New Roman"/>
          <w:color w:val="44444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jc w:val="center"/>
        <w:rPr>
          <w:rFonts w:ascii="Times New Roman" w:cs="Times New Roman" w:eastAsia="Times New Roman" w:hAnsi="Times New Roman"/>
          <w:color w:val="444444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32"/>
          <w:szCs w:val="32"/>
        </w:rPr>
        <w:drawing>
          <wp:inline distB="114300" distT="114300" distL="114300" distR="114300">
            <wp:extent cx="326571" cy="326571"/>
            <wp:effectExtent b="0" l="0" r="0" t="0"/>
            <wp:docPr id="17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color w:val="090909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sz w:val="40"/>
          <w:szCs w:val="40"/>
          <w:rtl w:val="1"/>
        </w:rPr>
        <w:t xml:space="preserve">البحث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العلمي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والتنمية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المستدامة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كونها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البنود</w:t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والتغيرات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اللتان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تكتمل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النشاط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الاقتصادي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والاجتماعي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وتصنف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والوسائل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والأساليب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الاقتصادية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والكافية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لرفع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معيشة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الفرد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مصطلح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المستدامة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المصطلحات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المعاصرة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كالعولمة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الحداثة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صراع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الحضارات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المعلوماتية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مجتمع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وغيرها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ظهور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لمصطلح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المستدامة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</w:t>
      </w:r>
    </w:p>
    <w:p w:rsidR="00000000" w:rsidDel="00000000" w:rsidP="00000000" w:rsidRDefault="00000000" w:rsidRPr="00000000" w14:paraId="00000025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الباكستاني</w:t>
      </w:r>
      <w:r w:rsidDel="00000000" w:rsidR="00000000" w:rsidRPr="00000000">
        <w:rPr>
          <w:sz w:val="28"/>
          <w:szCs w:val="28"/>
          <w:rtl w:val="1"/>
        </w:rPr>
        <w:t xml:space="preserve"> '' </w:t>
      </w:r>
      <w:r w:rsidDel="00000000" w:rsidR="00000000" w:rsidRPr="00000000">
        <w:rPr>
          <w:sz w:val="28"/>
          <w:szCs w:val="28"/>
          <w:rtl w:val="1"/>
        </w:rPr>
        <w:t xml:space="preserve">محبوب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</w:t>
      </w:r>
      <w:r w:rsidDel="00000000" w:rsidR="00000000" w:rsidRPr="00000000">
        <w:rPr>
          <w:sz w:val="28"/>
          <w:szCs w:val="28"/>
          <w:rtl w:val="1"/>
        </w:rPr>
        <w:t xml:space="preserve">'' </w:t>
      </w:r>
      <w:r w:rsidDel="00000000" w:rsidR="00000000" w:rsidRPr="00000000">
        <w:rPr>
          <w:sz w:val="28"/>
          <w:szCs w:val="28"/>
          <w:rtl w:val="1"/>
        </w:rPr>
        <w:t xml:space="preserve">وإلى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الهندي</w:t>
      </w:r>
      <w:r w:rsidDel="00000000" w:rsidR="00000000" w:rsidRPr="00000000">
        <w:rPr>
          <w:sz w:val="28"/>
          <w:szCs w:val="28"/>
          <w:rtl w:val="1"/>
        </w:rPr>
        <w:t xml:space="preserve"> '' </w:t>
      </w:r>
      <w:r w:rsidDel="00000000" w:rsidR="00000000" w:rsidRPr="00000000">
        <w:rPr>
          <w:sz w:val="28"/>
          <w:szCs w:val="28"/>
          <w:rtl w:val="1"/>
        </w:rPr>
        <w:t xml:space="preserve">أماريتا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لسن</w:t>
      </w:r>
      <w:r w:rsidDel="00000000" w:rsidR="00000000" w:rsidRPr="00000000">
        <w:rPr>
          <w:sz w:val="28"/>
          <w:szCs w:val="28"/>
          <w:rtl w:val="1"/>
        </w:rPr>
        <w:t xml:space="preserve">''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الانمائي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 1987 </w:t>
      </w:r>
      <w:r w:rsidDel="00000000" w:rsidR="00000000" w:rsidRPr="00000000">
        <w:rPr>
          <w:sz w:val="28"/>
          <w:szCs w:val="28"/>
          <w:rtl w:val="1"/>
        </w:rPr>
        <w:t xml:space="preserve">فالتنمية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المستدامة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اجتماعية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اقتصادية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الادمان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منطلقها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وغايتها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وتتعامل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الأبعاد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البشرية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والاجتماعية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باعتبارها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العنصر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للطاقات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بأعتبارها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شرطا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التنميه</w:t>
      </w:r>
      <w:r w:rsidDel="00000000" w:rsidR="00000000" w:rsidRPr="00000000">
        <w:rPr>
          <w:sz w:val="28"/>
          <w:szCs w:val="28"/>
          <w:rtl w:val="1"/>
        </w:rPr>
        <w:t xml:space="preserve">. (</w:t>
      </w:r>
      <w:r w:rsidDel="00000000" w:rsidR="00000000" w:rsidRPr="00000000">
        <w:rPr>
          <w:sz w:val="28"/>
          <w:szCs w:val="28"/>
          <w:rtl w:val="1"/>
        </w:rPr>
        <w:t xml:space="preserve">حبيب</w:t>
      </w:r>
      <w:r w:rsidDel="00000000" w:rsidR="00000000" w:rsidRPr="00000000">
        <w:rPr>
          <w:sz w:val="28"/>
          <w:szCs w:val="28"/>
          <w:rtl w:val="1"/>
        </w:rPr>
        <w:t xml:space="preserve">،</w:t>
      </w:r>
      <w:r w:rsidDel="00000000" w:rsidR="00000000" w:rsidRPr="00000000">
        <w:rPr>
          <w:sz w:val="28"/>
          <w:szCs w:val="28"/>
          <w:rtl w:val="1"/>
        </w:rPr>
        <w:t xml:space="preserve">وبومدين</w:t>
      </w:r>
      <w:r w:rsidDel="00000000" w:rsidR="00000000" w:rsidRPr="00000000">
        <w:rPr>
          <w:sz w:val="28"/>
          <w:szCs w:val="28"/>
          <w:rtl w:val="1"/>
        </w:rPr>
        <w:t xml:space="preserve">،2002،</w:t>
      </w:r>
      <w:r w:rsidDel="00000000" w:rsidR="00000000" w:rsidRPr="00000000">
        <w:rPr>
          <w:sz w:val="28"/>
          <w:szCs w:val="28"/>
          <w:rtl w:val="1"/>
        </w:rPr>
        <w:t xml:space="preserve">ص</w:t>
      </w:r>
      <w:r w:rsidDel="00000000" w:rsidR="00000000" w:rsidRPr="00000000">
        <w:rPr>
          <w:sz w:val="28"/>
          <w:szCs w:val="28"/>
          <w:rtl w:val="0"/>
        </w:rPr>
        <w:t xml:space="preserve"> 4</w:t>
      </w:r>
    </w:p>
    <w:p w:rsidR="00000000" w:rsidDel="00000000" w:rsidP="00000000" w:rsidRDefault="00000000" w:rsidRPr="00000000" w14:paraId="00000028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يلعب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أساسيا</w:t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ويعتبر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عصرية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وأسس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ومناهج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ومتطلبات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وبشرية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ينبغي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يحقق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ويسهم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التنمية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والدول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لأهمية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والتكنولوجي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لسياستها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المستقبلية</w:t>
      </w:r>
      <w:r w:rsidDel="00000000" w:rsidR="00000000" w:rsidRPr="00000000">
        <w:rPr>
          <w:sz w:val="28"/>
          <w:szCs w:val="28"/>
          <w:rtl w:val="1"/>
        </w:rPr>
        <w:t xml:space="preserve">  ،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جعلت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القطاعات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الحيوية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للنهوض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بالغايه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المنشودة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النهاية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تركز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إحداث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وتطوير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المختبرات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ومراكز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التطوير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التكنولوجي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خططا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مزيد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عوامل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النجاح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 (</w:t>
      </w:r>
      <w:r w:rsidDel="00000000" w:rsidR="00000000" w:rsidRPr="00000000">
        <w:rPr>
          <w:sz w:val="28"/>
          <w:szCs w:val="28"/>
          <w:rtl w:val="1"/>
        </w:rPr>
        <w:t xml:space="preserve">بوجمعة</w:t>
      </w:r>
      <w:r w:rsidDel="00000000" w:rsidR="00000000" w:rsidRPr="00000000">
        <w:rPr>
          <w:sz w:val="28"/>
          <w:szCs w:val="28"/>
          <w:rtl w:val="1"/>
        </w:rPr>
        <w:t xml:space="preserve">،1997،</w:t>
      </w:r>
      <w:r w:rsidDel="00000000" w:rsidR="00000000" w:rsidRPr="00000000">
        <w:rPr>
          <w:sz w:val="28"/>
          <w:szCs w:val="28"/>
          <w:rtl w:val="1"/>
        </w:rPr>
        <w:t xml:space="preserve">ص</w:t>
      </w:r>
      <w:r w:rsidDel="00000000" w:rsidR="00000000" w:rsidRPr="00000000">
        <w:rPr>
          <w:sz w:val="28"/>
          <w:szCs w:val="28"/>
          <w:rtl w:val="0"/>
        </w:rPr>
        <w:t xml:space="preserve">14) </w:t>
      </w:r>
    </w:p>
    <w:p w:rsidR="00000000" w:rsidDel="00000000" w:rsidP="00000000" w:rsidRDefault="00000000" w:rsidRPr="00000000" w14:paraId="0000002E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تزايدت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أنشطة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والتطوير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المشروعات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بزيادة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والتكنولوجي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يستطيع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يتجاهل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الأنشطة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يستطيع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لارتفاع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تكلفتها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فالسبيل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الوحيد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بملاحقة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التكنولوجي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أنشطة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أصبحت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وظيفه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والتطوير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بمثابة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مخططها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التنموي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المستوى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الكلي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الجزئي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مركز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الصدارة</w:t>
      </w:r>
    </w:p>
    <w:p w:rsidR="00000000" w:rsidDel="00000000" w:rsidP="00000000" w:rsidRDefault="00000000" w:rsidRPr="00000000" w14:paraId="00000033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استراتيجيات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المتطورة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4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المنطلق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المتقدمة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للتطوير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اهتماما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بتوقير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وتزدهر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ورصدت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الأموال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اللازمة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الأجهزة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المخبرية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والمعدات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يحتاجها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إذ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وظائف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الجامعات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(</w:t>
      </w:r>
      <w:r w:rsidDel="00000000" w:rsidR="00000000" w:rsidRPr="00000000">
        <w:rPr>
          <w:sz w:val="28"/>
          <w:szCs w:val="28"/>
          <w:rtl w:val="1"/>
        </w:rPr>
        <w:t xml:space="preserve">بواشري</w:t>
      </w:r>
      <w:r w:rsidDel="00000000" w:rsidR="00000000" w:rsidRPr="00000000">
        <w:rPr>
          <w:sz w:val="28"/>
          <w:szCs w:val="28"/>
          <w:rtl w:val="1"/>
        </w:rPr>
        <w:t xml:space="preserve">،2019،</w:t>
      </w:r>
      <w:r w:rsidDel="00000000" w:rsidR="00000000" w:rsidRPr="00000000">
        <w:rPr>
          <w:sz w:val="28"/>
          <w:szCs w:val="28"/>
          <w:rtl w:val="1"/>
        </w:rPr>
        <w:t xml:space="preserve">ص</w:t>
      </w:r>
      <w:r w:rsidDel="00000000" w:rsidR="00000000" w:rsidRPr="00000000">
        <w:rPr>
          <w:sz w:val="28"/>
          <w:szCs w:val="28"/>
          <w:rtl w:val="0"/>
        </w:rPr>
        <w:t xml:space="preserve">488) </w:t>
      </w:r>
    </w:p>
    <w:p w:rsidR="00000000" w:rsidDel="00000000" w:rsidP="00000000" w:rsidRDefault="00000000" w:rsidRPr="00000000" w14:paraId="00000039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نجحت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التجربة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وساهمت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الأمثلة</w:t>
      </w:r>
    </w:p>
    <w:p w:rsidR="00000000" w:rsidDel="00000000" w:rsidP="00000000" w:rsidRDefault="00000000" w:rsidRPr="00000000" w14:paraId="0000003A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VBC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Research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جامعة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C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hiutich of Colomlainineraty    </w:t>
      </w:r>
    </w:p>
    <w:p w:rsidR="00000000" w:rsidDel="00000000" w:rsidP="00000000" w:rsidRDefault="00000000" w:rsidRPr="00000000" w14:paraId="0000003D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وأيضا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3E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Marylan viniverty </w:t>
      </w:r>
    </w:p>
    <w:p w:rsidR="00000000" w:rsidDel="00000000" w:rsidP="00000000" w:rsidRDefault="00000000" w:rsidRPr="00000000" w14:paraId="0000003F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لوحدها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</w:t>
      </w:r>
    </w:p>
    <w:p w:rsidR="00000000" w:rsidDel="00000000" w:rsidP="00000000" w:rsidRDefault="00000000" w:rsidRPr="00000000" w14:paraId="00000040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حاضنات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تكنولوجية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مدى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1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ارتباطها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وتشجيعها</w:t>
      </w:r>
      <w:r w:rsidDel="00000000" w:rsidR="00000000" w:rsidRPr="00000000">
        <w:rPr>
          <w:sz w:val="28"/>
          <w:szCs w:val="28"/>
          <w:rtl w:val="1"/>
        </w:rPr>
        <w:t xml:space="preserve">(</w:t>
      </w:r>
      <w:r w:rsidDel="00000000" w:rsidR="00000000" w:rsidRPr="00000000">
        <w:rPr>
          <w:sz w:val="28"/>
          <w:szCs w:val="28"/>
          <w:rtl w:val="1"/>
        </w:rPr>
        <w:t xml:space="preserve">غنيمة</w:t>
      </w:r>
      <w:r w:rsidDel="00000000" w:rsidR="00000000" w:rsidRPr="00000000">
        <w:rPr>
          <w:sz w:val="28"/>
          <w:szCs w:val="28"/>
          <w:rtl w:val="1"/>
        </w:rPr>
        <w:t xml:space="preserve">،2015،</w:t>
      </w:r>
      <w:r w:rsidDel="00000000" w:rsidR="00000000" w:rsidRPr="00000000">
        <w:rPr>
          <w:sz w:val="28"/>
          <w:szCs w:val="28"/>
          <w:rtl w:val="1"/>
        </w:rPr>
        <w:t xml:space="preserve">ص</w:t>
      </w:r>
      <w:r w:rsidDel="00000000" w:rsidR="00000000" w:rsidRPr="00000000">
        <w:rPr>
          <w:sz w:val="28"/>
          <w:szCs w:val="28"/>
          <w:rtl w:val="0"/>
        </w:rPr>
        <w:t xml:space="preserve">18 </w:t>
      </w:r>
    </w:p>
    <w:p w:rsidR="00000000" w:rsidDel="00000000" w:rsidP="00000000" w:rsidRDefault="00000000" w:rsidRPr="00000000" w14:paraId="00000042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تشجيع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ضرورية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</w:p>
    <w:p w:rsidR="00000000" w:rsidDel="00000000" w:rsidP="00000000" w:rsidRDefault="00000000" w:rsidRPr="00000000" w14:paraId="00000043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١-</w:t>
      </w:r>
    </w:p>
    <w:p w:rsidR="00000000" w:rsidDel="00000000" w:rsidP="00000000" w:rsidRDefault="00000000" w:rsidRPr="00000000" w14:paraId="00000045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البشرية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المؤهلة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ومختبرات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مجهزة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0"/>
        </w:rPr>
        <w:t xml:space="preserve">ϥ</w:t>
      </w:r>
      <w:r w:rsidDel="00000000" w:rsidR="00000000" w:rsidRPr="00000000">
        <w:rPr>
          <w:sz w:val="28"/>
          <w:szCs w:val="28"/>
          <w:rtl w:val="1"/>
        </w:rPr>
        <w:t xml:space="preserve">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الوسائل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بدورها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التصميم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والأجهزة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٢-</w:t>
      </w:r>
    </w:p>
    <w:p w:rsidR="00000000" w:rsidDel="00000000" w:rsidP="00000000" w:rsidRDefault="00000000" w:rsidRPr="00000000" w14:paraId="00000047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الفكرية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العنصر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لاستمرار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وتشجيع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الابتكار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8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٣-  </w:t>
      </w:r>
    </w:p>
    <w:p w:rsidR="00000000" w:rsidDel="00000000" w:rsidP="00000000" w:rsidRDefault="00000000" w:rsidRPr="00000000" w14:paraId="00000049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الخطط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والسياسات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لإعادة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تعاملنا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والمعرفة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وضرورة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محصله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التنمية</w:t>
      </w:r>
    </w:p>
    <w:p w:rsidR="00000000" w:rsidDel="00000000" w:rsidP="00000000" w:rsidRDefault="00000000" w:rsidRPr="00000000" w14:paraId="0000004A">
      <w:pPr>
        <w:jc w:val="righ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1"/>
        </w:rPr>
        <w:t xml:space="preserve">دور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البحث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العلمي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في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التنمية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المستدامة</w:t>
      </w:r>
      <w:r w:rsidDel="00000000" w:rsidR="00000000" w:rsidRPr="00000000">
        <w:rPr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4C">
      <w:pPr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right"/>
        <w:rPr>
          <w:color w:val="231f20"/>
          <w:sz w:val="28"/>
          <w:szCs w:val="28"/>
          <w:highlight w:val="white"/>
        </w:rPr>
      </w:pP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الحقيقي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والصحيح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لتنمية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المجتمع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إذ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يستقيم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تتحدث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التنمية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بعيدا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التأسيس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لدور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البحث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العلمي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كقاعدة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مهمة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تنطلق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منها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كل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مشاريع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التنمية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وبكافة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قطاعاتها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المختلفة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لتعطي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نتاجا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طبيعيا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وضروريا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وهو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تحقيق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الرفاه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الاجتماعي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..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وعليه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يكون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دور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العلم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جميع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مستوياته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هو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العامل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الفاعل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لتحقيق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الغرض</w:t>
      </w:r>
      <w:r w:rsidDel="00000000" w:rsidR="00000000" w:rsidRPr="00000000">
        <w:rPr>
          <w:color w:val="231f20"/>
          <w:sz w:val="28"/>
          <w:szCs w:val="28"/>
          <w:highlight w:val="white"/>
          <w:rtl w:val="0"/>
        </w:rPr>
        <w:t xml:space="preserve"> ..</w:t>
      </w:r>
    </w:p>
    <w:p w:rsidR="00000000" w:rsidDel="00000000" w:rsidP="00000000" w:rsidRDefault="00000000" w:rsidRPr="00000000" w14:paraId="0000004E">
      <w:pPr>
        <w:jc w:val="right"/>
        <w:rPr>
          <w:color w:val="231f20"/>
          <w:sz w:val="28"/>
          <w:szCs w:val="28"/>
          <w:highlight w:val="white"/>
        </w:rPr>
      </w:pP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إن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الاهتمام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بالمؤسسات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التعليمية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لابد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منه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كي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نفعل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دور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البحوث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وعلى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الدولة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تتكفل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بكل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متطلبات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البحوث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والانفاق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والتجهيز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الكامل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لتحقيق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تنمية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مستدامة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والتنمية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المستدامة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هنا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لها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دلالة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ومعنى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حقيقي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انها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تكون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تنمية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استراتيجية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تنعكس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حياة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الإنسان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تطور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وبالتالي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تكون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متلازمة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معه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لذلك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اخذت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هنا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صفة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الاستدامة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..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والحقيقة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البحث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العلمي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يحتاج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إنفاق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مهول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وقناعة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ووعي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بأنه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أمر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مهم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للغاية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والصرف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والانفاق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عليه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مهما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بلغ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يؤتي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اكله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بالنفع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المجتمع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محالة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..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لذلك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تأسيس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المعاهد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ودور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البحث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العلمي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الغالب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عملية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تقوم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بها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الدولة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..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وهذا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يمنع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يكون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لمنظمات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المجتمع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المدني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دور</w:t>
      </w:r>
      <w:r w:rsidDel="00000000" w:rsidR="00000000" w:rsidRPr="00000000">
        <w:rPr>
          <w:color w:val="231f20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jc w:val="right"/>
        <w:rPr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ولكن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يظل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الاعتماد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الأساسي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إنفاق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الدولة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القطاع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..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ونلاحظ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كل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الدول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المتقدمة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والتي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قطعت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شوطا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بعيدا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التطور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والنجاح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اعتمدت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اعتمادا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كليا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دور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البحوث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العلمية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تفعيل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حركة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التطور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والتي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تجاوزت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مجتمعاتهم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لتنعكس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أسلوب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حياة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المجتمعات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الأخرى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..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وذلك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مع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الفارق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الدول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المتقدمة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هي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منتجة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لذلك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وبقية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المجتمعات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هي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مستهلكة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سواء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كان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مستوى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السلعة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المعنية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التكنولوجيا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حتى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مستوى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الإنتاج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الفكري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..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لذلك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يظل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بناء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العنصر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البشري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هو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الداعم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الأساسي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لبناء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نهضة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قومية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شاملة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مستوى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المجتمع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والذي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يحتاج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لبناء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القدرات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والتطوير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الذاتي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للفرد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محل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التأهيل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لخلق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ذهنية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رفيعة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لخلق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الابداع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وابتكار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الجديد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والإضافة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..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والدعم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المادي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أمر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غاية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الأهمية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جانب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الدولة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..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إذ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إن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هناك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دولا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تضع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ميزانياتها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جانبا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مقدرا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للإنفاق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البحوث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العملية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والدعم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المباشر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وتوفير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بيئة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مناسبة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للباحث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لكي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يكون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نتاجه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العلمي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مستوى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التأهيل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..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وهذه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المعينات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للبحث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العلمي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مهمة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وهي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العوامل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الأساسية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الداعمة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..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البحث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العلمي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هو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باب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المعرفة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الذي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تحده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حدود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إذ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أنه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حقل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التجريب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والإضافة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لحياة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الإنسان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ورفاهيته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وضمان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توفير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ظرف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افضل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لحياته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وفق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اجود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المعايير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..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وتحتاج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البحوث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أدوات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مناهج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مختلفة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للتطبيق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..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وهناك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عامل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مهم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جدا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كانت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المجتمعات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المتأخرة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تعيره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اهتماما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لكنه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يشكل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العامل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الفاعل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لتحديد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الحقل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المعني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بالبحث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وتهتم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به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الدول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المتقدمة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اهتماما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شديدا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وهو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العملية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الاحصائية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للحوجة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والرصد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الدقيق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والتي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ضوئها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يتم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تحديد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الاحتياج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والعمل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بشكل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صحيح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للتطوير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وتجميع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البيانات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والتحليل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لاستخلاص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النتائج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وسواء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كان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مستوى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العلوم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التطبيقية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النظرية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...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والشيء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المهم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عملية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البحث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والتطوير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هي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مسألة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تربوية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الأساس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ومن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المفترض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تكون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ضمن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اساسيات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المناهج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الدراسية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ابتداء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ومنذ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سن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مبكرة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حتى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يتمكن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الاحساس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بأهمية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البحث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الشخص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المعني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ويزداد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إبداعا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مع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تطور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مراحله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الدراسية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..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البحث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العلمى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هو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موضوع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كبير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ويحتاج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دراسات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مستفيضة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واهتمام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حقيقي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ووعي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فكري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عميق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بضرورة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دوره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الفاعل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تحقيق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التنمية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البشرية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231f20"/>
          <w:sz w:val="28"/>
          <w:szCs w:val="28"/>
          <w:highlight w:val="white"/>
          <w:rtl w:val="1"/>
        </w:rPr>
        <w:t xml:space="preserve">المستدامة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righ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شكسبير</w:t>
      </w:r>
    </w:p>
    <w:p w:rsidR="00000000" w:rsidDel="00000000" w:rsidP="00000000" w:rsidRDefault="00000000" w:rsidRPr="00000000" w14:paraId="00000052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أردت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تنطلق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فاستمثر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لاشيء</w:t>
      </w:r>
    </w:p>
    <w:p w:rsidR="00000000" w:rsidDel="00000000" w:rsidP="00000000" w:rsidRDefault="00000000" w:rsidRPr="00000000" w14:paraId="00000053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يلعب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أساسيا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شتئ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عصرية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وأسس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ومناهج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ومراحل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ومتطلبات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وبشرية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ينبغي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يحقق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ويسهم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تنميه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والتطوير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التوجيه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وتوافرت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والبشرية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والتنظيمية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اللازمة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المضمون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معدلات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الاقتصادي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والاجتماعي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باتباع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5">
      <w:pPr>
        <w:bidi w:val="1"/>
        <w:jc w:val="righ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jc w:val="right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1"/>
        </w:rPr>
        <w:t xml:space="preserve">ا</w:t>
      </w:r>
      <w:r w:rsidDel="00000000" w:rsidR="00000000" w:rsidRPr="00000000">
        <w:rPr>
          <w:sz w:val="34"/>
          <w:szCs w:val="34"/>
          <w:rtl w:val="1"/>
        </w:rPr>
        <w:t xml:space="preserve">.</w:t>
      </w:r>
      <w:r w:rsidDel="00000000" w:rsidR="00000000" w:rsidRPr="00000000">
        <w:rPr>
          <w:sz w:val="34"/>
          <w:szCs w:val="34"/>
          <w:rtl w:val="1"/>
        </w:rPr>
        <w:t xml:space="preserve">د</w:t>
      </w:r>
      <w:r w:rsidDel="00000000" w:rsidR="00000000" w:rsidRPr="00000000">
        <w:rPr>
          <w:sz w:val="34"/>
          <w:szCs w:val="34"/>
          <w:rtl w:val="1"/>
        </w:rPr>
        <w:t xml:space="preserve">.</w:t>
      </w:r>
      <w:r w:rsidDel="00000000" w:rsidR="00000000" w:rsidRPr="00000000">
        <w:rPr>
          <w:sz w:val="34"/>
          <w:szCs w:val="34"/>
          <w:rtl w:val="1"/>
        </w:rPr>
        <w:t xml:space="preserve">منئ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البدري</w:t>
      </w:r>
      <w:r w:rsidDel="00000000" w:rsidR="00000000" w:rsidRPr="00000000">
        <w:rPr>
          <w:sz w:val="34"/>
          <w:szCs w:val="34"/>
          <w:rtl w:val="1"/>
        </w:rPr>
        <w:t xml:space="preserve">  </w:t>
      </w:r>
    </w:p>
    <w:p w:rsidR="00000000" w:rsidDel="00000000" w:rsidP="00000000" w:rsidRDefault="00000000" w:rsidRPr="00000000" w14:paraId="00000057">
      <w:pPr>
        <w:jc w:val="right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left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jc w:val="right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  </w:t>
      </w:r>
    </w:p>
    <w:p w:rsidR="00000000" w:rsidDel="00000000" w:rsidP="00000000" w:rsidRDefault="00000000" w:rsidRPr="00000000" w14:paraId="0000005B">
      <w:pPr>
        <w:jc w:val="righ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jpg"/><Relationship Id="rId11" Type="http://schemas.openxmlformats.org/officeDocument/2006/relationships/image" Target="media/image10.jpg"/><Relationship Id="rId22" Type="http://schemas.openxmlformats.org/officeDocument/2006/relationships/image" Target="media/image16.jpg"/><Relationship Id="rId10" Type="http://schemas.openxmlformats.org/officeDocument/2006/relationships/image" Target="media/image17.jpg"/><Relationship Id="rId21" Type="http://schemas.openxmlformats.org/officeDocument/2006/relationships/image" Target="media/image13.jpg"/><Relationship Id="rId13" Type="http://schemas.openxmlformats.org/officeDocument/2006/relationships/image" Target="media/image9.jpg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image" Target="media/image12.jpg"/><Relationship Id="rId14" Type="http://schemas.openxmlformats.org/officeDocument/2006/relationships/image" Target="media/image5.jpg"/><Relationship Id="rId17" Type="http://schemas.openxmlformats.org/officeDocument/2006/relationships/image" Target="media/image8.jpg"/><Relationship Id="rId16" Type="http://schemas.openxmlformats.org/officeDocument/2006/relationships/image" Target="media/image14.jpg"/><Relationship Id="rId5" Type="http://schemas.openxmlformats.org/officeDocument/2006/relationships/styles" Target="styles.xml"/><Relationship Id="rId19" Type="http://schemas.openxmlformats.org/officeDocument/2006/relationships/image" Target="media/image7.jpg"/><Relationship Id="rId6" Type="http://schemas.openxmlformats.org/officeDocument/2006/relationships/image" Target="media/image2.jpg"/><Relationship Id="rId18" Type="http://schemas.openxmlformats.org/officeDocument/2006/relationships/image" Target="media/image3.jpg"/><Relationship Id="rId7" Type="http://schemas.openxmlformats.org/officeDocument/2006/relationships/image" Target="media/image15.jpg"/><Relationship Id="rId8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