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00" w:line="276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نموذج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اللغة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الأنكليزية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للصف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</w:t>
      </w:r>
      <w:r w:rsidDel="00000000" w:rsidR="00000000" w:rsidRPr="00000000">
        <w:rPr>
          <w:sz w:val="32"/>
          <w:szCs w:val="32"/>
          <w:rtl w:val="1"/>
        </w:rPr>
        <w:t xml:space="preserve"> 2023-2024</w:t>
      </w:r>
    </w:p>
    <w:p w:rsidR="00000000" w:rsidDel="00000000" w:rsidP="00000000" w:rsidRDefault="00000000" w:rsidRPr="00000000" w14:paraId="00000002">
      <w:pPr>
        <w:bidi w:val="1"/>
        <w:spacing w:after="200" w:line="276" w:lineRule="auto"/>
        <w:jc w:val="center"/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sz w:val="32"/>
          <w:szCs w:val="32"/>
          <w:rtl w:val="1"/>
        </w:rPr>
        <w:t xml:space="preserve">أعداد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ميادة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زهير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فخري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الخفاجي</w:t>
      </w:r>
    </w:p>
    <w:p w:rsidR="00000000" w:rsidDel="00000000" w:rsidP="00000000" w:rsidRDefault="00000000" w:rsidRPr="00000000" w14:paraId="00000003">
      <w:pPr>
        <w:bidi w:val="1"/>
        <w:spacing w:after="200" w:before="240" w:line="276" w:lineRule="auto"/>
        <w:rPr>
          <w:color w:val="993300"/>
          <w:sz w:val="32"/>
          <w:szCs w:val="32"/>
        </w:rPr>
      </w:pPr>
      <w:r w:rsidDel="00000000" w:rsidR="00000000" w:rsidRPr="00000000">
        <w:rPr>
          <w:color w:val="1f4e79"/>
          <w:sz w:val="32"/>
          <w:szCs w:val="32"/>
          <w:rtl w:val="1"/>
        </w:rPr>
        <w:t xml:space="preserve">وصف</w:t>
      </w:r>
      <w:r w:rsidDel="00000000" w:rsidR="00000000" w:rsidRPr="00000000">
        <w:rPr>
          <w:color w:val="1f4e79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1f4e79"/>
          <w:sz w:val="32"/>
          <w:szCs w:val="32"/>
          <w:rtl w:val="1"/>
        </w:rPr>
        <w:t xml:space="preserve">المقرر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720.0" w:type="dxa"/>
        <w:jc w:val="center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</w:tcPr>
          <w:p w:rsidR="00000000" w:rsidDel="00000000" w:rsidP="00000000" w:rsidRDefault="00000000" w:rsidRPr="00000000" w14:paraId="00000004">
            <w:pPr>
              <w:bidi w:val="1"/>
              <w:spacing w:after="200" w:before="240" w:line="276" w:lineRule="auto"/>
              <w:jc w:val="both"/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يوفر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المقرر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إيجازا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مقتضيا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لأهم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خصائص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المقرر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ومخرجات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المتوقعة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تحقيقها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مبرهنا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عما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إذا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قد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حقق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القصوى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فرص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المتاحة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ولابد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الربط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بينها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وبين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bidi w:val="1"/>
        <w:spacing w:after="200" w:before="240" w:line="276" w:lineRule="auto"/>
        <w:ind w:left="-335" w:right="-426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25"/>
        <w:bidiVisual w:val="1"/>
        <w:tblW w:w="9923.0" w:type="dxa"/>
        <w:jc w:val="left"/>
        <w:tblInd w:w="-115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3891"/>
        <w:gridCol w:w="6032"/>
        <w:tblGridChange w:id="0">
          <w:tblGrid>
            <w:gridCol w:w="3891"/>
            <w:gridCol w:w="6032"/>
          </w:tblGrid>
        </w:tblGridChange>
      </w:tblGrid>
      <w:tr>
        <w:trPr>
          <w:cantSplit w:val="0"/>
          <w:trHeight w:val="701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bidi w:val="1"/>
              <w:spacing w:line="276" w:lineRule="auto"/>
              <w:ind w:left="360" w:hanging="288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المؤسسة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spacing w:line="276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bidi w:val="1"/>
              <w:spacing w:line="276" w:lineRule="auto"/>
              <w:ind w:left="432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القسم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الجامعي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المركز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line="276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1"/>
              </w:rPr>
              <w:t xml:space="preserve">البدنية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1"/>
              </w:rPr>
              <w:t xml:space="preserve">وعلوم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1"/>
              </w:rPr>
              <w:t xml:space="preserve">الرياضة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bidi w:val="1"/>
              <w:spacing w:line="276" w:lineRule="auto"/>
              <w:ind w:left="432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رمز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المقرر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line="276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الانكليزية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لطلبة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الأولى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bidi w:val="1"/>
              <w:spacing w:line="276" w:lineRule="auto"/>
              <w:ind w:left="432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أشكال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الحضور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المتاحة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line="276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محاضرات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bidi w:val="1"/>
              <w:spacing w:line="276" w:lineRule="auto"/>
              <w:ind w:left="432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السنة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0F">
            <w:pPr>
              <w:bidi w:val="1"/>
              <w:spacing w:line="276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2320 – 2024 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bidi w:val="1"/>
              <w:spacing w:line="276" w:lineRule="auto"/>
              <w:ind w:left="432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الكلي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)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line="276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2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ساعة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اسبوعيا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(60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ساعة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للفصلين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)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bidi w:val="1"/>
              <w:spacing w:line="276" w:lineRule="auto"/>
              <w:ind w:left="432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إعداد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الوصف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line="276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29/10/2023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gridSpan w:val="2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ind w:left="36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أهداف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المقرر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2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تواصل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اللغة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الانكليزية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وتطوير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قابليتهم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اللغوية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فيما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يخص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المصطلحات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الرياضية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ومتطلبات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الحياة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اليومية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2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تعزيز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قدرات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مهارتي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القراءة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والكتابة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باللغة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الانكليزية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2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تعزيز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قدرات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الاستماع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واللفظ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الصحيح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للكلمات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الانكليزية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2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spacing w:line="276" w:lineRule="auto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تطوير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قابليات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الاستجابة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باللغة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الانكليزية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طريق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المحادثة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والكتابة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bidi w:val="1"/>
        <w:spacing w:after="200" w:before="240" w:line="276" w:lineRule="auto"/>
        <w:ind w:left="-335" w:right="-426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720.0" w:type="dxa"/>
        <w:jc w:val="center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7"/>
              </w:tabs>
              <w:bidi w:val="1"/>
              <w:spacing w:line="276" w:lineRule="auto"/>
              <w:ind w:left="780" w:hanging="42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مخرجات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المقرر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وطرائق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والتعلم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والتقييم</w:t>
            </w:r>
          </w:p>
        </w:tc>
      </w:tr>
      <w:tr>
        <w:trPr>
          <w:cantSplit w:val="0"/>
          <w:trHeight w:val="248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ind w:left="792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الاهداف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المعرفية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تمكين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االلازمة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اللغة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الانكليزية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وفهم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دورها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بناء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بانواعها</w:t>
            </w:r>
          </w:p>
          <w:p w:rsidR="00000000" w:rsidDel="00000000" w:rsidP="00000000" w:rsidRDefault="00000000" w:rsidRPr="00000000" w14:paraId="00000023">
            <w:pPr>
              <w:bidi w:val="1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تمكين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الحصول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المعرفة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اللازمة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بالوظائف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اللغوية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وفهم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دورها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تحقيق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المعنى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المطلوب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اثناء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المحادثة</w:t>
            </w:r>
          </w:p>
          <w:p w:rsidR="00000000" w:rsidDel="00000000" w:rsidP="00000000" w:rsidRDefault="00000000" w:rsidRPr="00000000" w14:paraId="00000024">
            <w:pPr>
              <w:bidi w:val="1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تمكين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الحصول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المعرفة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اللازمة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باصول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القراءة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bidi w:val="1"/>
              <w:spacing w:line="276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تمكين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الحصول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المعرفة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اللازمة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بالمصطلحات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الانكليزية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المتخصصة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بالعاب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الرياضة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وعلومها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واتقان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لفظها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وفهم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معناها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ضمن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نصوص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القراءة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لتحقيق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الاستيعاب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الاهداف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المهاراتية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بالمقرر</w:t>
            </w:r>
          </w:p>
          <w:p w:rsidR="00000000" w:rsidDel="00000000" w:rsidP="00000000" w:rsidRDefault="00000000" w:rsidRPr="00000000" w14:paraId="00000027">
            <w:pPr>
              <w:bidi w:val="1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اكتساب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مهارة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الاستماع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وادراك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معاني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الكلمات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وتمييز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اصواتها</w:t>
            </w:r>
          </w:p>
          <w:p w:rsidR="00000000" w:rsidDel="00000000" w:rsidP="00000000" w:rsidRDefault="00000000" w:rsidRPr="00000000" w14:paraId="00000028">
            <w:pPr>
              <w:bidi w:val="1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اكتساب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مهارة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الكلام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والنطق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السليم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المحادثة</w:t>
            </w:r>
          </w:p>
          <w:p w:rsidR="00000000" w:rsidDel="00000000" w:rsidP="00000000" w:rsidRDefault="00000000" w:rsidRPr="00000000" w14:paraId="00000029">
            <w:pPr>
              <w:bidi w:val="1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3.-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اكتساب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مهارة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القراءة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واستيعاب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النصوص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الانكليزية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الرياضية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والحياتية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العامة</w:t>
            </w:r>
          </w:p>
          <w:p w:rsidR="00000000" w:rsidDel="00000000" w:rsidP="00000000" w:rsidRDefault="00000000" w:rsidRPr="00000000" w14:paraId="0000002A">
            <w:pPr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اكتساب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مهارة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بطريقة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باقل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الاخطاء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الاملائية</w:t>
            </w:r>
          </w:p>
          <w:p w:rsidR="00000000" w:rsidDel="00000000" w:rsidP="00000000" w:rsidRDefault="00000000" w:rsidRPr="00000000" w14:paraId="0000002B">
            <w:pPr>
              <w:bidi w:val="1"/>
              <w:spacing w:line="276" w:lineRule="auto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طرائق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والتعلم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الذهني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اداء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المشاريع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الجماعي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الوسائل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بكل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انواعها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تعليم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تصميم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وتنفيذ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هذه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الوسائل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اقامة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ورش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وحلقات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واختبارات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وزيارات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ميدانية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طرائق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والشهرية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تصميم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وتنفيذ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المشاريع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النشاطات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الصفية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واللاصفية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الاهداف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الوجدانية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والقيمية</w:t>
            </w:r>
          </w:p>
          <w:p w:rsidR="00000000" w:rsidDel="00000000" w:rsidP="00000000" w:rsidRDefault="00000000" w:rsidRPr="00000000" w14:paraId="00000038">
            <w:pPr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كسر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حاجز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اللغة</w:t>
            </w:r>
          </w:p>
          <w:p w:rsidR="00000000" w:rsidDel="00000000" w:rsidP="00000000" w:rsidRDefault="00000000" w:rsidRPr="00000000" w14:paraId="00000039">
            <w:pPr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رفع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الثقة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بالنفس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المواهب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وتوجيهها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3A">
            <w:pPr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تشجيع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روح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الفريق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والتعاون</w:t>
            </w:r>
          </w:p>
          <w:p w:rsidR="00000000" w:rsidDel="00000000" w:rsidP="00000000" w:rsidRDefault="00000000" w:rsidRPr="00000000" w14:paraId="0000003B">
            <w:pPr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4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اكتشاف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المبدعين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والموهوبين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612"/>
              </w:tabs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طرائق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والتعلم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bidi w:val="1"/>
              <w:spacing w:line="276" w:lineRule="auto"/>
              <w:ind w:left="72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الدروس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النظرية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يقدمها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المدرس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bidi w:val="1"/>
              <w:spacing w:line="276" w:lineRule="auto"/>
              <w:ind w:left="72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خلق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اجواء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تنافسية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للابداع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تنفيذ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الواجبات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bidi w:val="1"/>
              <w:spacing w:line="276" w:lineRule="auto"/>
              <w:ind w:left="72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اعطاء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فرص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للتحدث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والتعبير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الراي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باللغة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الانكليزية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1">
            <w:pPr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حثهم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تقديم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نتاجاتهم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العلمية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والفكرية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اسبوع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الانكليزية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612"/>
              </w:tabs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طرائق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612"/>
              </w:tabs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مشاركات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نشاطات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الانكليزية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كمعارض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الاعمال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والفنية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وورش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تطبيق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المشاريع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والمشاركة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المهرجانات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والاحتفالات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تقيمها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مجموعة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الانكليزية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612"/>
              </w:tabs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720.0" w:type="dxa"/>
        <w:jc w:val="center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612"/>
              </w:tabs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العامة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والتأهيلية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المنقولة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الاخرى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بقابلية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التوظيف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والتطور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الشخصي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612"/>
              </w:tabs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الانكليزية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بالرياضة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التعرف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الرياضات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انواعها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وتصنيفاتها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؛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رياضة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ومهاراتها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ومعداتها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وملابسها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وملاعبها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وكل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مايتعلق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بتاريخ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تاسيسها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جرى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عليها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تطورات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وتعديلات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قوانينها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والبطولات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انواعهابالاضافة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المصطلحات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المتخصصة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ذات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العلاقة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..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الخ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612"/>
              </w:tabs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االلغة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الانكليزية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العامة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التعرف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مفردات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الحياة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اليومية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والثقافية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؛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دول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العالم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الجنسية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عادات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وتقاليد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الشعوب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التحية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والسلام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والمناسبات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المحلية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والعالمية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؛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مايتعلق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بالطالب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هويته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استمارة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معلومات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افراد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عائلته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ملابسه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هواياته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واهتماماته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يعبر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مشاعره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الجو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والطقس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وتاثيرها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حياته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612"/>
              </w:tabs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تصميم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نشرا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خاصة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بدروس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البدنية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باللغة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الانكليزية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تربط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المعرفة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والنشاط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البدني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B">
      <w:pPr>
        <w:bidi w:val="1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701.0" w:type="dxa"/>
        <w:jc w:val="center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992"/>
        <w:gridCol w:w="992"/>
        <w:gridCol w:w="2479"/>
        <w:gridCol w:w="1701"/>
        <w:gridCol w:w="1701"/>
        <w:gridCol w:w="2836"/>
        <w:tblGridChange w:id="0">
          <w:tblGrid>
            <w:gridCol w:w="992"/>
            <w:gridCol w:w="992"/>
            <w:gridCol w:w="2479"/>
            <w:gridCol w:w="1701"/>
            <w:gridCol w:w="1701"/>
            <w:gridCol w:w="2836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6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tabs>
                <w:tab w:val="left" w:leader="none" w:pos="432"/>
              </w:tabs>
              <w:bidi w:val="1"/>
              <w:spacing w:line="276" w:lineRule="auto"/>
              <w:ind w:left="360" w:hanging="36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بنية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المقرر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الأسبوع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الساعات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مخرجات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المطلوبة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الموضوع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التعليم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التقييم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5"/>
              </w:numPr>
              <w:bidi w:val="1"/>
              <w:spacing w:line="276" w:lineRule="auto"/>
              <w:ind w:left="720" w:hanging="36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spacing w:line="276" w:lineRule="auto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تعريف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مفردات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المنهج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bidi w:val="1"/>
              <w:spacing w:line="276" w:lineRule="auto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تعريق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نوع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النشاطات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تمارين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مقالات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نشرات</w:t>
            </w:r>
          </w:p>
          <w:p w:rsidR="00000000" w:rsidDel="00000000" w:rsidP="00000000" w:rsidRDefault="00000000" w:rsidRPr="00000000" w14:paraId="0000005D">
            <w:pPr>
              <w:bidi w:val="1"/>
              <w:spacing w:line="276" w:lineRule="auto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Introduction-</w:t>
            </w:r>
          </w:p>
          <w:p w:rsidR="00000000" w:rsidDel="00000000" w:rsidP="00000000" w:rsidRDefault="00000000" w:rsidRPr="00000000" w14:paraId="0000005F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the syllabus and requirements</w:t>
            </w:r>
          </w:p>
          <w:p w:rsidR="00000000" w:rsidDel="00000000" w:rsidP="00000000" w:rsidRDefault="00000000" w:rsidRPr="00000000" w14:paraId="00000060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(warming up)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Brain-storming</w:t>
            </w:r>
          </w:p>
          <w:p w:rsidR="00000000" w:rsidDel="00000000" w:rsidP="00000000" w:rsidRDefault="00000000" w:rsidRPr="00000000" w14:paraId="00000062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063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PowerPoints</w:t>
            </w:r>
          </w:p>
          <w:p w:rsidR="00000000" w:rsidDel="00000000" w:rsidP="00000000" w:rsidRDefault="00000000" w:rsidRPr="00000000" w14:paraId="00000064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065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Workshops</w:t>
            </w:r>
          </w:p>
          <w:p w:rsidR="00000000" w:rsidDel="00000000" w:rsidP="00000000" w:rsidRDefault="00000000" w:rsidRPr="00000000" w14:paraId="00000066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Quality- lectures</w:t>
            </w:r>
          </w:p>
          <w:p w:rsidR="00000000" w:rsidDel="00000000" w:rsidP="00000000" w:rsidRDefault="00000000" w:rsidRPr="00000000" w14:paraId="00000067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Meeting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Quiz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worksheet 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Paper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Bulletin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Video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designs 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8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5"/>
              </w:numPr>
              <w:bidi w:val="1"/>
              <w:spacing w:line="276" w:lineRule="auto"/>
              <w:ind w:left="720" w:hanging="36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=</w:t>
            </w:r>
          </w:p>
          <w:p w:rsidR="00000000" w:rsidDel="00000000" w:rsidP="00000000" w:rsidRDefault="00000000" w:rsidRPr="00000000" w14:paraId="00000072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spacing w:line="276" w:lineRule="auto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انت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عرف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نفسك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bidi w:val="1"/>
              <w:spacing w:line="276" w:lineRule="auto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1-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كيف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يعرف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نفسه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للاخرين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اسمه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كليته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جامعته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اختصاصه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هواياته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اهتماماته</w:t>
            </w:r>
          </w:p>
          <w:p w:rsidR="00000000" w:rsidDel="00000000" w:rsidP="00000000" w:rsidRDefault="00000000" w:rsidRPr="00000000" w14:paraId="00000075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2-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كيفية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مليء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استمارة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شخصية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U1-HW</w:t>
            </w:r>
          </w:p>
          <w:p w:rsidR="00000000" w:rsidDel="00000000" w:rsidP="00000000" w:rsidRDefault="00000000" w:rsidRPr="00000000" w14:paraId="00000077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Introduce  yourself- hobby &amp;</w:t>
            </w:r>
          </w:p>
          <w:p w:rsidR="00000000" w:rsidDel="00000000" w:rsidP="00000000" w:rsidRDefault="00000000" w:rsidRPr="00000000" w14:paraId="0000007A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Interests </w:t>
            </w:r>
          </w:p>
          <w:p w:rsidR="00000000" w:rsidDel="00000000" w:rsidP="00000000" w:rsidRDefault="00000000" w:rsidRPr="00000000" w14:paraId="0000007B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=</w:t>
            </w:r>
          </w:p>
          <w:p w:rsidR="00000000" w:rsidDel="00000000" w:rsidP="00000000" w:rsidRDefault="00000000" w:rsidRPr="00000000" w14:paraId="0000007E">
            <w:pPr>
              <w:bidi w:val="1"/>
              <w:spacing w:line="276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 (ID Form)</w:t>
            </w:r>
          </w:p>
          <w:p w:rsidR="00000000" w:rsidDel="00000000" w:rsidP="00000000" w:rsidRDefault="00000000" w:rsidRPr="00000000" w14:paraId="00000080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استمارة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معلومات</w:t>
            </w:r>
          </w:p>
          <w:p w:rsidR="00000000" w:rsidDel="00000000" w:rsidP="00000000" w:rsidRDefault="00000000" w:rsidRPr="00000000" w14:paraId="00000081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تسجيل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هوايات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واهتماماتهم</w:t>
            </w:r>
          </w:p>
        </w:tc>
      </w:tr>
      <w:tr>
        <w:trPr>
          <w:cantSplit w:val="0"/>
          <w:trHeight w:val="1955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82">
            <w:pPr>
              <w:numPr>
                <w:ilvl w:val="0"/>
                <w:numId w:val="5"/>
              </w:numPr>
              <w:bidi w:val="1"/>
              <w:spacing w:line="276" w:lineRule="auto"/>
              <w:ind w:left="720" w:hanging="36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بلد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انت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85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اسماء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الدول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جنسيتها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ومعالمها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المشهورة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طعامها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وملابسها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وبعض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تقاليدها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بالاضافة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الى</w:t>
            </w:r>
          </w:p>
          <w:p w:rsidR="00000000" w:rsidDel="00000000" w:rsidP="00000000" w:rsidRDefault="00000000" w:rsidRPr="00000000" w14:paraId="00000086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اشهر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اللاعبين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دولة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87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HW Unit2</w:t>
            </w:r>
          </w:p>
          <w:p w:rsidR="00000000" w:rsidDel="00000000" w:rsidP="00000000" w:rsidRDefault="00000000" w:rsidRPr="00000000" w14:paraId="00000088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Countries ,nationalities, and landmarks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الدولة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اختيارها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B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–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علمها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رئيسها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خارطتها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اشهر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معالمها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انهار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جبال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آثار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تاريخية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 )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معالمها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السياحية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لغتها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عادات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وتقاليد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اشهر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الأكلات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الازياء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اشهرلآعب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فنان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نادي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رياضي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فيها</w:t>
            </w:r>
          </w:p>
        </w:tc>
      </w:tr>
      <w:tr>
        <w:trPr>
          <w:cantSplit w:val="0"/>
          <w:trHeight w:val="1054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5"/>
              </w:numPr>
              <w:bidi w:val="1"/>
              <w:spacing w:line="276" w:lineRule="auto"/>
              <w:ind w:left="720" w:hanging="36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8D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gridSpan w:val="3"/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Cultural day </w:t>
            </w:r>
          </w:p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92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يوم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ثقافي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يستعرض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حضارات</w:t>
            </w:r>
          </w:p>
          <w:p w:rsidR="00000000" w:rsidDel="00000000" w:rsidP="00000000" w:rsidRDefault="00000000" w:rsidRPr="00000000" w14:paraId="00000093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الشعوب</w:t>
            </w:r>
          </w:p>
        </w:tc>
      </w:tr>
      <w:tr>
        <w:trPr>
          <w:cantSplit w:val="0"/>
          <w:trHeight w:val="1723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5"/>
              </w:numPr>
              <w:bidi w:val="1"/>
              <w:spacing w:line="276" w:lineRule="auto"/>
              <w:ind w:left="720" w:hanging="36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spacing w:line="276" w:lineRule="auto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HW Unit 3 </w:t>
            </w:r>
          </w:p>
          <w:p w:rsidR="00000000" w:rsidDel="00000000" w:rsidP="00000000" w:rsidRDefault="00000000" w:rsidRPr="00000000" w14:paraId="00000098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about you+ Personal Information  </w:t>
            </w:r>
          </w:p>
          <w:p w:rsidR="00000000" w:rsidDel="00000000" w:rsidP="00000000" w:rsidRDefault="00000000" w:rsidRPr="00000000" w14:paraId="00000099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p. 19,21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شئ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عنك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ومعلوماتك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الشخصية</w:t>
            </w:r>
          </w:p>
        </w:tc>
      </w:tr>
      <w:tr>
        <w:trPr>
          <w:cantSplit w:val="0"/>
          <w:trHeight w:val="2567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5"/>
              </w:numPr>
              <w:bidi w:val="1"/>
              <w:spacing w:line="276" w:lineRule="auto"/>
              <w:ind w:left="720" w:hanging="36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spacing w:line="276" w:lineRule="auto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تعريف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الرياضة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ومن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الرياضي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المحترف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وغير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المحترف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وماهي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المستويات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المهارية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9F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U1</w:t>
            </w:r>
          </w:p>
          <w:p w:rsidR="00000000" w:rsidDel="00000000" w:rsidP="00000000" w:rsidRDefault="00000000" w:rsidRPr="00000000" w14:paraId="000000A0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Sports, athlete, and sportsman+</w:t>
            </w:r>
          </w:p>
          <w:p w:rsidR="00000000" w:rsidDel="00000000" w:rsidP="00000000" w:rsidRDefault="00000000" w:rsidRPr="00000000" w14:paraId="000000A1">
            <w:pPr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اي</w:t>
            </w:r>
          </w:p>
          <w:p w:rsidR="00000000" w:rsidDel="00000000" w:rsidP="00000000" w:rsidRDefault="00000000" w:rsidRPr="00000000" w14:paraId="000000A5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شخصية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رياضية</w:t>
            </w:r>
          </w:p>
          <w:p w:rsidR="00000000" w:rsidDel="00000000" w:rsidP="00000000" w:rsidRDefault="00000000" w:rsidRPr="00000000" w14:paraId="000000A6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تحبها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عامة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اسمه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عمره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بلده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جنسيته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حياته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الشخصية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 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الأندية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لعب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انجازاته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الرياضية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ذكر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المصدر</w:t>
            </w:r>
          </w:p>
          <w:p w:rsidR="00000000" w:rsidDel="00000000" w:rsidP="00000000" w:rsidRDefault="00000000" w:rsidRPr="00000000" w14:paraId="000000A7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A8">
            <w:pPr>
              <w:numPr>
                <w:ilvl w:val="0"/>
                <w:numId w:val="5"/>
              </w:numPr>
              <w:bidi w:val="1"/>
              <w:spacing w:line="276" w:lineRule="auto"/>
              <w:ind w:left="720" w:hanging="36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gridSpan w:val="3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 exam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9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5"/>
              </w:numPr>
              <w:bidi w:val="1"/>
              <w:spacing w:line="276" w:lineRule="auto"/>
              <w:ind w:left="720" w:hanging="36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B0">
            <w:pPr>
              <w:bidi w:val="1"/>
              <w:spacing w:line="276" w:lineRule="auto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كيفية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تصنيف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الرياضة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حسب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المكان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المعدات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طبيعة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اللعبة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اللاعبين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الموسم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وعدد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اللاعبين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B1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Sports classification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</w:tcPr>
          <w:p w:rsidR="00000000" w:rsidDel="00000000" w:rsidP="00000000" w:rsidRDefault="00000000" w:rsidRPr="00000000" w14:paraId="000000B2">
            <w:pPr>
              <w:bidi w:val="1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B3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رياضتك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المفضلة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B4">
            <w:pPr>
              <w:numPr>
                <w:ilvl w:val="0"/>
                <w:numId w:val="5"/>
              </w:numPr>
              <w:bidi w:val="1"/>
              <w:spacing w:line="276" w:lineRule="auto"/>
              <w:ind w:left="720" w:hanging="36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gridSpan w:val="3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0"/>
              </w:rPr>
              <w:t xml:space="preserve">Oral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B9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BA">
            <w:pPr>
              <w:numPr>
                <w:ilvl w:val="0"/>
                <w:numId w:val="5"/>
              </w:numPr>
              <w:bidi w:val="1"/>
              <w:spacing w:line="276" w:lineRule="auto"/>
              <w:ind w:left="720" w:hanging="36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BB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gridSpan w:val="3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Oral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BF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5"/>
              </w:numPr>
              <w:bidi w:val="1"/>
              <w:spacing w:line="276" w:lineRule="auto"/>
              <w:ind w:left="720" w:hanging="36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1-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العلاقة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اجزاء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جسم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الأنسان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والرياضة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يلعبها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؟ </w:t>
            </w:r>
          </w:p>
          <w:p w:rsidR="00000000" w:rsidDel="00000000" w:rsidP="00000000" w:rsidRDefault="00000000" w:rsidRPr="00000000" w14:paraId="000000C3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2-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يتعرف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المصطلحات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اللغوية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المرتبطة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باجزاء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الجسم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C4">
            <w:pPr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Body parts+ </w:t>
            </w:r>
          </w:p>
          <w:p w:rsidR="00000000" w:rsidDel="00000000" w:rsidP="00000000" w:rsidRDefault="00000000" w:rsidRPr="00000000" w14:paraId="000000C5">
            <w:pPr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Body idioms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Sport star's</w:t>
            </w:r>
          </w:p>
          <w:p w:rsidR="00000000" w:rsidDel="00000000" w:rsidP="00000000" w:rsidRDefault="00000000" w:rsidRPr="00000000" w14:paraId="000000C8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Body parts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CB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ماذا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تعرف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كرة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القدم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CC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المصطلحات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برياضة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كرة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القدم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تصنيفها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مكان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زمان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مهارات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معدات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وملابس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اشهر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اللاعبينن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مدربين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</w:p>
          <w:p w:rsidR="00000000" w:rsidDel="00000000" w:rsidP="00000000" w:rsidRDefault="00000000" w:rsidRPr="00000000" w14:paraId="000000CE">
            <w:pPr>
              <w:bidi w:val="1"/>
              <w:spacing w:line="276" w:lineRule="auto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حكام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،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ملاعب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اندية</w:t>
            </w:r>
          </w:p>
          <w:p w:rsidR="00000000" w:rsidDel="00000000" w:rsidP="00000000" w:rsidRDefault="00000000" w:rsidRPr="00000000" w14:paraId="000000CF">
            <w:pPr>
              <w:bidi w:val="1"/>
              <w:spacing w:line="276" w:lineRule="auto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يتعرف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انواع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الملابس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ترتديها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الرسمية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وغير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الرسمية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الرجالية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النسائية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U2</w:t>
            </w:r>
          </w:p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Soccer</w:t>
            </w:r>
          </w:p>
          <w:p w:rsidR="00000000" w:rsidDel="00000000" w:rsidP="00000000" w:rsidRDefault="00000000" w:rsidRPr="00000000" w14:paraId="000000D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clothes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soccer players ID)</w:t>
            </w:r>
          </w:p>
          <w:p w:rsidR="00000000" w:rsidDel="00000000" w:rsidP="00000000" w:rsidRDefault="00000000" w:rsidRPr="00000000" w14:paraId="000000D6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الرياضة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وتاريخها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اشهر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اللاعبين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 –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معدات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اللعبة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اشهر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لأندية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الدوري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كأس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العالم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الأتحاد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العراقي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والدولي</w:t>
            </w:r>
          </w:p>
          <w:p w:rsidR="00000000" w:rsidDel="00000000" w:rsidP="00000000" w:rsidRDefault="00000000" w:rsidRPr="00000000" w14:paraId="000000D7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- Clothes- worksheet-</w:t>
            </w:r>
          </w:p>
          <w:p w:rsidR="00000000" w:rsidDel="00000000" w:rsidP="00000000" w:rsidRDefault="00000000" w:rsidRPr="00000000" w14:paraId="000000D8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DA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gridSpan w:val="3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 exam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DE">
            <w:pPr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ماهي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المناسبات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العامة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والخاصة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E2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كيفية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التهنئة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والتبريكات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التعازي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E3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special greetings+ </w:t>
            </w:r>
          </w:p>
          <w:p w:rsidR="00000000" w:rsidDel="00000000" w:rsidP="00000000" w:rsidRDefault="00000000" w:rsidRPr="00000000" w14:paraId="000000E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personal, national, and international occasions</w:t>
            </w:r>
          </w:p>
          <w:p w:rsidR="00000000" w:rsidDel="00000000" w:rsidP="00000000" w:rsidRDefault="00000000" w:rsidRPr="00000000" w14:paraId="000000E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</w:tcPr>
          <w:p w:rsidR="00000000" w:rsidDel="00000000" w:rsidP="00000000" w:rsidRDefault="00000000" w:rsidRPr="00000000" w14:paraId="000000E8">
            <w:pPr>
              <w:bidi w:val="1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E9">
            <w:pPr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Card Design</w:t>
            </w:r>
          </w:p>
          <w:p w:rsidR="00000000" w:rsidDel="00000000" w:rsidP="00000000" w:rsidRDefault="00000000" w:rsidRPr="00000000" w14:paraId="000000EA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تصميم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بطاقة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تهنئة</w:t>
            </w:r>
          </w:p>
          <w:p w:rsidR="00000000" w:rsidDel="00000000" w:rsidP="00000000" w:rsidRDefault="00000000" w:rsidRPr="00000000" w14:paraId="000000EB">
            <w:pPr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اشهر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المناسبات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العالمية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اختيار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واحدة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EC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ED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gridSpan w:val="3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EE">
            <w:pPr>
              <w:bidi w:val="1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Wrap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F1">
            <w:pPr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F2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F3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F4">
            <w:pPr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أمتحان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نصف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السنة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F7">
            <w:pPr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F9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العطلة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الربيعية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0FD">
            <w:pPr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0FF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كيفية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تصميم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وتنفيذ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النشرات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الأبداعية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باعتبارها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احد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اهم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الوسائل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لهم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لطلبتهم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بالمستقبل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اختيار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مواضيع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رياضية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عامة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ضمن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اهتمامات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01">
            <w:pPr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Bulletins Workshop</w:t>
            </w:r>
          </w:p>
          <w:p w:rsidR="00000000" w:rsidDel="00000000" w:rsidP="00000000" w:rsidRDefault="00000000" w:rsidRPr="00000000" w14:paraId="00000102">
            <w:pPr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</w:tcPr>
          <w:p w:rsidR="00000000" w:rsidDel="00000000" w:rsidP="00000000" w:rsidRDefault="00000000" w:rsidRPr="00000000" w14:paraId="00000103">
            <w:pPr>
              <w:bidi w:val="1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04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Rubrics</w:t>
            </w:r>
          </w:p>
          <w:p w:rsidR="00000000" w:rsidDel="00000000" w:rsidP="00000000" w:rsidRDefault="00000000" w:rsidRPr="00000000" w14:paraId="00000105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يتضمن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الضوابط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والشروط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والدرجات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07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خاص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المصطلحات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برياضة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الملاكمة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تصنيفها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مكان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زمان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مهارات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معدات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وملابس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اشهر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اللاعبين</w:t>
            </w:r>
          </w:p>
          <w:p w:rsidR="00000000" w:rsidDel="00000000" w:rsidP="00000000" w:rsidRDefault="00000000" w:rsidRPr="00000000" w14:paraId="00000109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عام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هل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لديك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روتين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يومي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كيفية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اعداد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زمني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للفعاليات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يمارسها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حياته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اليومية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0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U3</w:t>
            </w:r>
          </w:p>
          <w:p w:rsidR="00000000" w:rsidDel="00000000" w:rsidP="00000000" w:rsidRDefault="00000000" w:rsidRPr="00000000" w14:paraId="0000010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Boxing +</w:t>
            </w:r>
          </w:p>
          <w:p w:rsidR="00000000" w:rsidDel="00000000" w:rsidP="00000000" w:rsidRDefault="00000000" w:rsidRPr="00000000" w14:paraId="0000010C">
            <w:pPr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daily routine</w:t>
            </w:r>
          </w:p>
          <w:p w:rsidR="00000000" w:rsidDel="00000000" w:rsidP="00000000" w:rsidRDefault="00000000" w:rsidRPr="00000000" w14:paraId="0000010D">
            <w:pPr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</w:tcPr>
          <w:p w:rsidR="00000000" w:rsidDel="00000000" w:rsidP="00000000" w:rsidRDefault="00000000" w:rsidRPr="00000000" w14:paraId="0000010E">
            <w:pPr>
              <w:bidi w:val="1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0F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الرياضة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وتاريخها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اشهر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اللاعبين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معدات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اللعبة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الأتحاد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العراقي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والدولي</w:t>
            </w:r>
          </w:p>
          <w:p w:rsidR="00000000" w:rsidDel="00000000" w:rsidP="00000000" w:rsidRDefault="00000000" w:rsidRPr="00000000" w14:paraId="00000110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روتينك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اليومي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في</w:t>
            </w:r>
          </w:p>
          <w:p w:rsidR="00000000" w:rsidDel="00000000" w:rsidP="00000000" w:rsidRDefault="00000000" w:rsidRPr="00000000" w14:paraId="00000111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PowerPoint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12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13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14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خاص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15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اشهررباع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العالم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116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ماذا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تعرف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رياضة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رفع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الأثقال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117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1-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المصطلحات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برياضة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رفع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الاثقال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تصنيفها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مكان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زمان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مهارات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معدات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وملابس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اشهر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اللاعبين</w:t>
            </w:r>
          </w:p>
          <w:p w:rsidR="00000000" w:rsidDel="00000000" w:rsidP="00000000" w:rsidRDefault="00000000" w:rsidRPr="00000000" w14:paraId="00000118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0"/>
              </w:rPr>
              <w:t xml:space="preserve">+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19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Weightlifting</w:t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642"/>
              </w:tabs>
              <w:bidi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tabs>
                <w:tab w:val="left" w:leader="none" w:pos="64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1D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الرياضة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وتاريخها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اشهر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اللاعبين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معدات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اللعبة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اصحاب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الميداليات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الأولمبية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الأتحاد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العراقي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والدولي</w:t>
            </w:r>
          </w:p>
          <w:p w:rsidR="00000000" w:rsidDel="00000000" w:rsidP="00000000" w:rsidRDefault="00000000" w:rsidRPr="00000000" w14:paraId="0000011E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1F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 exam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24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25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26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27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خاص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128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المصطحات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بالعاب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الساحة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والميدان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.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مهارات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فعاليات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ارقام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قياسة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اشهر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اللاعبين</w:t>
            </w:r>
          </w:p>
          <w:p w:rsidR="00000000" w:rsidDel="00000000" w:rsidP="00000000" w:rsidRDefault="00000000" w:rsidRPr="00000000" w14:paraId="00000129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عام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2A">
            <w:pPr>
              <w:bidi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Athletics 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</w:tcPr>
          <w:p w:rsidR="00000000" w:rsidDel="00000000" w:rsidP="00000000" w:rsidRDefault="00000000" w:rsidRPr="00000000" w14:paraId="0000012B">
            <w:pPr>
              <w:bidi w:val="1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2C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الرياضة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وتاريخها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اشهر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اللاعبين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اصحاب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الميداليات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الأولمبية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معدات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اللعبة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الأتحاد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العراقي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1"/>
              </w:rPr>
              <w:t xml:space="preserve">والدولي</w:t>
            </w:r>
          </w:p>
          <w:p w:rsidR="00000000" w:rsidDel="00000000" w:rsidP="00000000" w:rsidRDefault="00000000" w:rsidRPr="00000000" w14:paraId="0000012D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4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2F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30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31">
            <w:pPr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المصطحات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بالسباحة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مهارات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فعاليات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ارقام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قياسة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اشهر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اللاعبين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32">
            <w:pPr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Swimming+</w:t>
            </w:r>
          </w:p>
          <w:p w:rsidR="00000000" w:rsidDel="00000000" w:rsidP="00000000" w:rsidRDefault="00000000" w:rsidRPr="00000000" w14:paraId="00000134">
            <w:pPr>
              <w:bidi w:val="1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الرياضة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وتاريخها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اشهر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اللاعبين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معدات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اللعبة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اشهر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السباحين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اصحاب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الميداليات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الأولمبية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الأتحاد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العراقي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والدولي</w:t>
            </w:r>
          </w:p>
        </w:tc>
      </w:tr>
      <w:tr>
        <w:trPr>
          <w:cantSplit w:val="0"/>
          <w:trHeight w:val="788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38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39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 exam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3D">
            <w:pPr>
              <w:bidi w:val="1"/>
              <w:spacing w:line="276" w:lineRule="auto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5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3E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3F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40">
            <w:pPr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تعلم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مصطلحات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الطقس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وفصول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1">
            <w:pPr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ماهوفصلك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المفضل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142">
            <w:pPr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مايتعلق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بالفصل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احوال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جوية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طعام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-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شراب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ملابس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الوان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فعاليات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والعاب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رياضية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43">
            <w:pPr>
              <w:bidi w:val="1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Weather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45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276" w:lineRule="auto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واجب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فصلك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المفضل</w:t>
            </w:r>
          </w:p>
          <w:p w:rsidR="00000000" w:rsidDel="00000000" w:rsidP="00000000" w:rsidRDefault="00000000" w:rsidRPr="00000000" w14:paraId="00000147">
            <w:pPr>
              <w:spacing w:line="276" w:lineRule="auto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    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48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49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4A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عام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4B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2-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المراحل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العمرية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+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العلاقات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العائلية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4C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HW U4</w:t>
            </w:r>
          </w:p>
          <w:p w:rsidR="00000000" w:rsidDel="00000000" w:rsidP="00000000" w:rsidRDefault="00000000" w:rsidRPr="00000000" w14:paraId="0000014D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Family &amp; friends</w:t>
            </w:r>
          </w:p>
          <w:p w:rsidR="00000000" w:rsidDel="00000000" w:rsidP="00000000" w:rsidRDefault="00000000" w:rsidRPr="00000000" w14:paraId="0000014E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p.25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age &amp; stage +</w:t>
            </w:r>
          </w:p>
          <w:p w:rsidR="00000000" w:rsidDel="00000000" w:rsidP="00000000" w:rsidRDefault="00000000" w:rsidRPr="00000000" w14:paraId="00000150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</w:tcPr>
          <w:p w:rsidR="00000000" w:rsidDel="00000000" w:rsidP="00000000" w:rsidRDefault="00000000" w:rsidRPr="00000000" w14:paraId="00000152">
            <w:pPr>
              <w:bidi w:val="1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53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Family Worksheet</w:t>
            </w:r>
          </w:p>
          <w:p w:rsidR="00000000" w:rsidDel="00000000" w:rsidP="00000000" w:rsidRDefault="00000000" w:rsidRPr="00000000" w14:paraId="00000154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WB p.23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55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56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57">
            <w:pPr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كيفية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التحدث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الروتين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اليومي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بالفعاليات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اليومية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المتكررة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وماهي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الافعال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والظروف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المستخدمة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58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*HW U6</w:t>
            </w:r>
          </w:p>
          <w:p w:rsidR="00000000" w:rsidDel="00000000" w:rsidP="00000000" w:rsidRDefault="00000000" w:rsidRPr="00000000" w14:paraId="00000159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Daily routine. p.46-47 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5A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5B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Worksheet</w:t>
            </w:r>
          </w:p>
          <w:p w:rsidR="00000000" w:rsidDel="00000000" w:rsidP="00000000" w:rsidRDefault="00000000" w:rsidRPr="00000000" w14:paraId="0000015C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5F">
            <w:pPr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يتعلم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مصلحات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خاصة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بالملابس</w:t>
            </w:r>
          </w:p>
          <w:p w:rsidR="00000000" w:rsidDel="00000000" w:rsidP="00000000" w:rsidRDefault="00000000" w:rsidRPr="00000000" w14:paraId="00000160">
            <w:pPr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والمصطلحات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بالتعبير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المشاعر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والأحاسيس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المواقف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التفاعلية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والمقابلات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61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*HW U13</w:t>
            </w:r>
          </w:p>
          <w:p w:rsidR="00000000" w:rsidDel="00000000" w:rsidP="00000000" w:rsidRDefault="00000000" w:rsidRPr="00000000" w14:paraId="00000162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Clothes p.96</w:t>
            </w:r>
          </w:p>
          <w:p w:rsidR="00000000" w:rsidDel="00000000" w:rsidP="00000000" w:rsidRDefault="00000000" w:rsidRPr="00000000" w14:paraId="00000163">
            <w:pPr>
              <w:tabs>
                <w:tab w:val="left" w:leader="none" w:pos="642"/>
              </w:tabs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+feelings  p.103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64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65">
            <w:pPr>
              <w:bidi w:val="1"/>
              <w:spacing w:line="276" w:lineRule="auto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WB p.76 </w:t>
            </w:r>
          </w:p>
          <w:p w:rsidR="00000000" w:rsidDel="00000000" w:rsidP="00000000" w:rsidRDefault="00000000" w:rsidRPr="00000000" w14:paraId="00000167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-WB p.80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68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69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6A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مناقشة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النشرات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الأبداعية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6B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Bulletins</w:t>
            </w:r>
          </w:p>
          <w:p w:rsidR="00000000" w:rsidDel="00000000" w:rsidP="00000000" w:rsidRDefault="00000000" w:rsidRPr="00000000" w14:paraId="0000016D">
            <w:pPr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16E">
            <w:pPr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6F">
            <w:pPr>
              <w:bidi w:val="1"/>
              <w:spacing w:line="276" w:lineRule="auto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عرض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تسجيل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النشرة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70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Rubrics</w:t>
            </w:r>
          </w:p>
          <w:p w:rsidR="00000000" w:rsidDel="00000000" w:rsidP="00000000" w:rsidRDefault="00000000" w:rsidRPr="00000000" w14:paraId="00000171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تقييم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عروض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الطلبة</w:t>
            </w:r>
          </w:p>
          <w:p w:rsidR="00000000" w:rsidDel="00000000" w:rsidP="00000000" w:rsidRDefault="00000000" w:rsidRPr="00000000" w14:paraId="00000172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نشرات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فيديوات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مجسمات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73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74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75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مناقشة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النشرات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الأبداعية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76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77">
            <w:pPr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Bulletins</w:t>
            </w:r>
          </w:p>
          <w:p w:rsidR="00000000" w:rsidDel="00000000" w:rsidP="00000000" w:rsidRDefault="00000000" w:rsidRPr="00000000" w14:paraId="00000178">
            <w:pPr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179">
            <w:pPr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7A">
            <w:pPr>
              <w:bidi w:val="1"/>
              <w:spacing w:line="276" w:lineRule="auto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عرض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تسجيل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النشرة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Rubrics</w:t>
            </w:r>
          </w:p>
          <w:p w:rsidR="00000000" w:rsidDel="00000000" w:rsidP="00000000" w:rsidRDefault="00000000" w:rsidRPr="00000000" w14:paraId="0000017C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تقييم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عروض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الطلبة</w:t>
            </w:r>
          </w:p>
          <w:p w:rsidR="00000000" w:rsidDel="00000000" w:rsidP="00000000" w:rsidRDefault="00000000" w:rsidRPr="00000000" w14:paraId="0000017D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نشرات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فيديوات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مجسمات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7E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gridSpan w:val="5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7F">
            <w:pPr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wrap up</w:t>
            </w:r>
          </w:p>
          <w:p w:rsidR="00000000" w:rsidDel="00000000" w:rsidP="00000000" w:rsidRDefault="00000000" w:rsidRPr="00000000" w14:paraId="00000180">
            <w:pPr>
              <w:bidi w:val="1"/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والمواد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الداخلة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بالأمتحان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left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85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86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معرض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الوسائل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88">
            <w:pPr>
              <w:bidi w:val="1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creative work gallery </w:t>
            </w:r>
          </w:p>
        </w:tc>
        <w:tc>
          <w:tcPr>
            <w:gridSpan w:val="2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89">
            <w:pPr>
              <w:bidi w:val="1"/>
              <w:spacing w:line="276" w:lineRule="auto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عرض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اعمال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المعرض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السنوي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8B">
            <w:pPr>
              <w:bidi w:val="1"/>
              <w:spacing w:line="276" w:lineRule="auto"/>
              <w:ind w:left="360" w:firstLine="0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8C">
            <w:pPr>
              <w:bidi w:val="1"/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امتحان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نهاية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720.0" w:type="dxa"/>
        <w:jc w:val="left"/>
        <w:tblInd w:w="-805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4007"/>
        <w:gridCol w:w="5713"/>
        <w:tblGridChange w:id="0">
          <w:tblGrid>
            <w:gridCol w:w="4007"/>
            <w:gridCol w:w="5713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"/>
              </w:numPr>
              <w:tabs>
                <w:tab w:val="left" w:leader="none" w:pos="252"/>
                <w:tab w:val="left" w:leader="none" w:pos="432"/>
              </w:tabs>
              <w:bidi w:val="1"/>
              <w:spacing w:line="276" w:lineRule="auto"/>
              <w:ind w:left="36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البنية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التحتية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ind w:left="72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المقررة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المطلوبة</w:t>
            </w:r>
          </w:p>
          <w:p w:rsidR="00000000" w:rsidDel="00000000" w:rsidP="00000000" w:rsidRDefault="00000000" w:rsidRPr="00000000" w14:paraId="0000019A">
            <w:pPr>
              <w:bidi w:val="1"/>
              <w:spacing w:line="276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9C">
            <w:pPr>
              <w:spacing w:line="276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New Headway Plus (Beginner)</w:t>
            </w:r>
          </w:p>
          <w:p w:rsidR="00000000" w:rsidDel="00000000" w:rsidP="00000000" w:rsidRDefault="00000000" w:rsidRPr="00000000" w14:paraId="0000019D">
            <w:pPr>
              <w:spacing w:line="276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Student book &amp; workbook (U1, U2, U3, U4(p25,27), U13 (p96-97)</w:t>
            </w:r>
          </w:p>
          <w:p w:rsidR="00000000" w:rsidDel="00000000" w:rsidP="00000000" w:rsidRDefault="00000000" w:rsidRPr="00000000" w14:paraId="0000019E">
            <w:pPr>
              <w:spacing w:line="276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One Step Up to Sport and English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9F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ind w:left="72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المراجع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المصادر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A0">
            <w:pPr>
              <w:bidi w:val="1"/>
              <w:spacing w:line="276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A1">
            <w:pPr>
              <w:bidi w:val="1"/>
              <w:spacing w:line="276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Oxford Dictionary </w:t>
            </w:r>
          </w:p>
          <w:p w:rsidR="00000000" w:rsidDel="00000000" w:rsidP="00000000" w:rsidRDefault="00000000" w:rsidRPr="00000000" w14:paraId="000001A2">
            <w:pPr>
              <w:bidi w:val="1"/>
              <w:spacing w:line="276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Oxford for Sport sciences dictionary</w:t>
            </w:r>
          </w:p>
          <w:p w:rsidR="00000000" w:rsidDel="00000000" w:rsidP="00000000" w:rsidRDefault="00000000" w:rsidRPr="00000000" w14:paraId="000001A3">
            <w:pPr>
              <w:bidi w:val="1"/>
              <w:spacing w:line="276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المنهجية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العلمية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باللغة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الانكليزية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A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ind w:left="72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والمراجع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يوصى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بها</w:t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ind w:left="720" w:hanging="72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المجلات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العلمية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،....)</w:t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ind w:left="720" w:hanging="72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A7">
            <w:pPr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المجلات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العلمية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الدورية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الانكليزية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8">
            <w:pPr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الكتيبات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وقوانين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الاتحادات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الدولية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والميثاق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الاولمبي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باللغة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الانكليزية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A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ind w:left="72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المراجع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مواقع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الانترنيت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d3dfee" w:val="clear"/>
            <w:vAlign w:val="center"/>
          </w:tcPr>
          <w:p w:rsidR="00000000" w:rsidDel="00000000" w:rsidP="00000000" w:rsidRDefault="00000000" w:rsidRPr="00000000" w14:paraId="000001AA">
            <w:pPr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World wide web  </w:t>
            </w:r>
          </w:p>
          <w:p w:rsidR="00000000" w:rsidDel="00000000" w:rsidP="00000000" w:rsidRDefault="00000000" w:rsidRPr="00000000" w14:paraId="000001AB">
            <w:pPr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المواقع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بكل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علوم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الرياضة</w:t>
            </w:r>
          </w:p>
          <w:p w:rsidR="00000000" w:rsidDel="00000000" w:rsidP="00000000" w:rsidRDefault="00000000" w:rsidRPr="00000000" w14:paraId="000001AC">
            <w:pPr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الموقع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الخاص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بدروس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البدنية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D">
            <w:pPr>
              <w:bidi w:val="1"/>
              <w:spacing w:line="276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الموقع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الخاص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بخطط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درس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البدنية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A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720.0" w:type="dxa"/>
        <w:jc w:val="left"/>
        <w:tblInd w:w="-805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B0">
            <w:pPr>
              <w:numPr>
                <w:ilvl w:val="0"/>
                <w:numId w:val="3"/>
              </w:numPr>
              <w:tabs>
                <w:tab w:val="left" w:leader="none" w:pos="507"/>
              </w:tabs>
              <w:bidi w:val="1"/>
              <w:spacing w:line="276" w:lineRule="auto"/>
              <w:ind w:left="36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خطة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المقرر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الدراسي</w:t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right w:color="4f81bd" w:space="0" w:sz="8" w:val="single"/>
            </w:tcBorders>
            <w:shd w:fill="a7bfde" w:val="clear"/>
            <w:vAlign w:val="center"/>
          </w:tcPr>
          <w:p w:rsidR="00000000" w:rsidDel="00000000" w:rsidP="00000000" w:rsidRDefault="00000000" w:rsidRPr="00000000" w14:paraId="000001B1">
            <w:pPr>
              <w:bidi w:val="1"/>
              <w:spacing w:line="276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توضيف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القواعد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والمفردات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كتاب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هدوي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مجال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عمل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سواء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الرياضي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ضمن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الاندية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والاتحادات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ضمن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علوم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الرياضة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كباحث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عالم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2">
            <w:pPr>
              <w:bidi w:val="1"/>
              <w:spacing w:line="276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اقامة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ورش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تربط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البدني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والتعلم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المعرفي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باللغة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الانكليزية</w:t>
            </w:r>
          </w:p>
          <w:p w:rsidR="00000000" w:rsidDel="00000000" w:rsidP="00000000" w:rsidRDefault="00000000" w:rsidRPr="00000000" w14:paraId="000001B3">
            <w:pPr>
              <w:bidi w:val="1"/>
              <w:spacing w:line="276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اقامة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المعارض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الدورية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لتحفيز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تصميم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وسائل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تعليمية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مختلفة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مبتكرة</w:t>
            </w:r>
          </w:p>
          <w:p w:rsidR="00000000" w:rsidDel="00000000" w:rsidP="00000000" w:rsidRDefault="00000000" w:rsidRPr="00000000" w14:paraId="000001B4">
            <w:pPr>
              <w:bidi w:val="1"/>
              <w:spacing w:line="276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اقامة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المهرجانات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لتحفيز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الاداء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الفني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باللغة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الانكليزية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كالغناء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والتمثيل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والقاء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النكت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والشعر</w:t>
            </w:r>
          </w:p>
          <w:p w:rsidR="00000000" w:rsidDel="00000000" w:rsidP="00000000" w:rsidRDefault="00000000" w:rsidRPr="00000000" w14:paraId="000001B5">
            <w:pPr>
              <w:bidi w:val="1"/>
              <w:spacing w:line="276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اقامة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الحلقات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العلمية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لتحفيز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محاضرات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مصغرة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باللغة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الانكليزية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B6">
      <w:pPr>
        <w:bidi w:val="1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bidi w:val="1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مدرس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: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ميادة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زهير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فخري</w:t>
      </w:r>
    </w:p>
    <w:sectPr>
      <w:footerReference r:id="rId6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  <w:font w:name="Simplified Arabic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0"/>
      <w:numFmt w:val="decimal"/>
      <w:lvlText w:val="%1-"/>
      <w:lvlJc w:val="left"/>
      <w:pPr>
        <w:ind w:left="780" w:hanging="4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-"/>
      <w:lvlJc w:val="left"/>
      <w:pPr>
        <w:ind w:left="792" w:hanging="360"/>
      </w:pPr>
      <w:rPr/>
    </w:lvl>
    <w:lvl w:ilvl="1">
      <w:start w:val="1"/>
      <w:numFmt w:val="lowerLetter"/>
      <w:lvlText w:val="%2."/>
      <w:lvlJc w:val="left"/>
      <w:pPr>
        <w:ind w:left="1512" w:hanging="360"/>
      </w:pPr>
      <w:rPr/>
    </w:lvl>
    <w:lvl w:ilvl="2">
      <w:start w:val="1"/>
      <w:numFmt w:val="lowerRoman"/>
      <w:lvlText w:val="%3."/>
      <w:lvlJc w:val="right"/>
      <w:pPr>
        <w:ind w:left="2232" w:hanging="180"/>
      </w:pPr>
      <w:rPr/>
    </w:lvl>
    <w:lvl w:ilvl="3">
      <w:start w:val="1"/>
      <w:numFmt w:val="decimal"/>
      <w:lvlText w:val="%4."/>
      <w:lvlJc w:val="left"/>
      <w:pPr>
        <w:ind w:left="2952" w:hanging="360"/>
      </w:pPr>
      <w:rPr/>
    </w:lvl>
    <w:lvl w:ilvl="4">
      <w:start w:val="1"/>
      <w:numFmt w:val="lowerLetter"/>
      <w:lvlText w:val="%5."/>
      <w:lvlJc w:val="left"/>
      <w:pPr>
        <w:ind w:left="3672" w:hanging="360"/>
      </w:pPr>
      <w:rPr/>
    </w:lvl>
    <w:lvl w:ilvl="5">
      <w:start w:val="1"/>
      <w:numFmt w:val="lowerRoman"/>
      <w:lvlText w:val="%6."/>
      <w:lvlJc w:val="right"/>
      <w:pPr>
        <w:ind w:left="4392" w:hanging="180"/>
      </w:pPr>
      <w:rPr/>
    </w:lvl>
    <w:lvl w:ilvl="6">
      <w:start w:val="1"/>
      <w:numFmt w:val="decimal"/>
      <w:lvlText w:val="%7."/>
      <w:lvlJc w:val="left"/>
      <w:pPr>
        <w:ind w:left="5112" w:hanging="360"/>
      </w:pPr>
      <w:rPr/>
    </w:lvl>
    <w:lvl w:ilvl="7">
      <w:start w:val="1"/>
      <w:numFmt w:val="lowerLetter"/>
      <w:lvlText w:val="%8."/>
      <w:lvlJc w:val="left"/>
      <w:pPr>
        <w:ind w:left="5832" w:hanging="360"/>
      </w:pPr>
      <w:rPr/>
    </w:lvl>
    <w:lvl w:ilvl="8">
      <w:start w:val="1"/>
      <w:numFmt w:val="lowerRoman"/>
      <w:lvlText w:val="%9."/>
      <w:lvlJc w:val="right"/>
      <w:pPr>
        <w:ind w:left="6552" w:hanging="180"/>
      </w:pPr>
      <w:rPr/>
    </w:lvl>
  </w:abstractNum>
  <w:abstractNum w:abstractNumId="10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