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E6A" w:rsidRDefault="00030A44">
      <w:pPr>
        <w:shd w:val="clear" w:color="auto" w:fill="FFFFFF"/>
        <w:spacing w:after="200"/>
        <w:jc w:val="center"/>
        <w:rPr>
          <w:b/>
          <w:sz w:val="32"/>
          <w:szCs w:val="32"/>
        </w:rPr>
      </w:pPr>
      <w:r>
        <w:rPr>
          <w:b/>
          <w:sz w:val="32"/>
          <w:szCs w:val="32"/>
        </w:rPr>
        <w:t>Course Description Form</w:t>
      </w:r>
    </w:p>
    <w:tbl>
      <w:tblPr>
        <w:tblStyle w:val="a"/>
        <w:tblW w:w="95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540"/>
        <w:gridCol w:w="360"/>
        <w:gridCol w:w="2250"/>
        <w:gridCol w:w="723"/>
        <w:gridCol w:w="246"/>
        <w:gridCol w:w="1344"/>
        <w:gridCol w:w="1590"/>
        <w:gridCol w:w="1590"/>
      </w:tblGrid>
      <w:tr w:rsidR="00C20E6A">
        <w:tc>
          <w:tcPr>
            <w:tcW w:w="9540" w:type="dxa"/>
            <w:gridSpan w:val="9"/>
            <w:shd w:val="clear" w:color="auto" w:fill="DEEAF6"/>
          </w:tcPr>
          <w:p w:rsidR="00C20E6A" w:rsidRDefault="00030A44">
            <w:pPr>
              <w:numPr>
                <w:ilvl w:val="0"/>
                <w:numId w:val="2"/>
              </w:numPr>
              <w:ind w:right="-426"/>
              <w:jc w:val="both"/>
              <w:rPr>
                <w:rFonts w:ascii="Simplified Arabic" w:eastAsia="Simplified Arabic" w:hAnsi="Simplified Arabic" w:cs="Simplified Arabic"/>
                <w:sz w:val="28"/>
                <w:szCs w:val="28"/>
              </w:rPr>
            </w:pPr>
            <w:r>
              <w:rPr>
                <w:rFonts w:ascii="Cambria" w:eastAsia="Cambria" w:hAnsi="Cambria" w:cs="Cambria"/>
                <w:color w:val="000000"/>
                <w:sz w:val="28"/>
                <w:szCs w:val="28"/>
              </w:rPr>
              <w:t>Course Name:</w:t>
            </w:r>
            <w:r w:rsidR="00032CF9">
              <w:rPr>
                <w:rFonts w:ascii="Simplified Arabic" w:eastAsia="Simplified Arabic" w:hAnsi="Simplified Arabic" w:cs="Simplified Arabic"/>
                <w:sz w:val="28"/>
                <w:szCs w:val="28"/>
              </w:rPr>
              <w:t xml:space="preserve"> </w:t>
            </w:r>
          </w:p>
        </w:tc>
      </w:tr>
      <w:tr w:rsidR="00C20E6A">
        <w:tc>
          <w:tcPr>
            <w:tcW w:w="9540" w:type="dxa"/>
            <w:gridSpan w:val="9"/>
            <w:shd w:val="clear" w:color="auto" w:fill="auto"/>
          </w:tcPr>
          <w:p w:rsidR="00C20E6A" w:rsidRDefault="00032CF9">
            <w:pPr>
              <w:ind w:right="-426"/>
              <w:jc w:val="both"/>
              <w:rPr>
                <w:rFonts w:ascii="Simplified Arabic" w:eastAsia="Simplified Arabic" w:hAnsi="Simplified Arabic" w:cs="Simplified Arabic"/>
                <w:sz w:val="28"/>
                <w:szCs w:val="28"/>
              </w:rPr>
            </w:pPr>
            <w:r w:rsidRPr="00155F45">
              <w:rPr>
                <w:rFonts w:ascii="Calibri" w:hAnsi="Calibri" w:cs="Calibri"/>
                <w:color w:val="000000"/>
                <w:sz w:val="28"/>
                <w:szCs w:val="28"/>
                <w:shd w:val="clear" w:color="auto" w:fill="FFFFFF"/>
              </w:rPr>
              <w:t>Organic Pharmaceutical Chemistry II</w:t>
            </w:r>
          </w:p>
        </w:tc>
      </w:tr>
      <w:tr w:rsidR="00C20E6A">
        <w:tc>
          <w:tcPr>
            <w:tcW w:w="9540" w:type="dxa"/>
            <w:gridSpan w:val="9"/>
            <w:shd w:val="clear" w:color="auto" w:fill="DEEAF6"/>
          </w:tcPr>
          <w:p w:rsidR="00C20E6A" w:rsidRDefault="00030A44">
            <w:pPr>
              <w:numPr>
                <w:ilvl w:val="0"/>
                <w:numId w:val="2"/>
              </w:numPr>
              <w:ind w:right="-426"/>
              <w:jc w:val="both"/>
              <w:rPr>
                <w:rFonts w:ascii="Simplified Arabic" w:eastAsia="Simplified Arabic" w:hAnsi="Simplified Arabic" w:cs="Simplified Arabic"/>
                <w:sz w:val="28"/>
                <w:szCs w:val="28"/>
              </w:rPr>
            </w:pPr>
            <w:r>
              <w:rPr>
                <w:rFonts w:ascii="Cambria" w:eastAsia="Cambria" w:hAnsi="Cambria" w:cs="Cambria"/>
                <w:color w:val="000000"/>
                <w:sz w:val="28"/>
                <w:szCs w:val="28"/>
              </w:rPr>
              <w:t xml:space="preserve">Course Code: </w:t>
            </w:r>
          </w:p>
        </w:tc>
      </w:tr>
      <w:tr w:rsidR="00C20E6A">
        <w:tc>
          <w:tcPr>
            <w:tcW w:w="9540" w:type="dxa"/>
            <w:gridSpan w:val="9"/>
            <w:shd w:val="clear" w:color="auto" w:fill="auto"/>
          </w:tcPr>
          <w:p w:rsidR="00C20E6A" w:rsidRDefault="00C20E6A">
            <w:pPr>
              <w:ind w:right="-426"/>
              <w:jc w:val="both"/>
              <w:rPr>
                <w:rFonts w:ascii="Simplified Arabic" w:eastAsia="Simplified Arabic" w:hAnsi="Simplified Arabic" w:cs="Simplified Arabic"/>
                <w:sz w:val="28"/>
                <w:szCs w:val="28"/>
              </w:rPr>
            </w:pPr>
          </w:p>
        </w:tc>
      </w:tr>
      <w:tr w:rsidR="00C20E6A">
        <w:tc>
          <w:tcPr>
            <w:tcW w:w="9540" w:type="dxa"/>
            <w:gridSpan w:val="9"/>
            <w:shd w:val="clear" w:color="auto" w:fill="DEEAF6"/>
          </w:tcPr>
          <w:p w:rsidR="00C20E6A" w:rsidRDefault="00030A44">
            <w:pPr>
              <w:numPr>
                <w:ilvl w:val="0"/>
                <w:numId w:val="2"/>
              </w:numPr>
              <w:ind w:right="-426"/>
              <w:jc w:val="both"/>
              <w:rPr>
                <w:rFonts w:ascii="Simplified Arabic" w:eastAsia="Simplified Arabic" w:hAnsi="Simplified Arabic" w:cs="Simplified Arabic"/>
                <w:sz w:val="28"/>
                <w:szCs w:val="28"/>
              </w:rPr>
            </w:pPr>
            <w:r>
              <w:rPr>
                <w:rFonts w:ascii="Cambria" w:eastAsia="Cambria" w:hAnsi="Cambria" w:cs="Cambria"/>
                <w:color w:val="000000"/>
                <w:sz w:val="28"/>
                <w:szCs w:val="28"/>
              </w:rPr>
              <w:t>Semester / Year:</w:t>
            </w:r>
          </w:p>
        </w:tc>
      </w:tr>
      <w:tr w:rsidR="00C20E6A">
        <w:tc>
          <w:tcPr>
            <w:tcW w:w="9540" w:type="dxa"/>
            <w:gridSpan w:val="9"/>
            <w:shd w:val="clear" w:color="auto" w:fill="auto"/>
          </w:tcPr>
          <w:p w:rsidR="00032CF9" w:rsidRPr="00032CF9" w:rsidRDefault="00032CF9" w:rsidP="0092602F">
            <w:pPr>
              <w:shd w:val="clear" w:color="auto" w:fill="FFFFFF"/>
              <w:bidi/>
              <w:ind w:left="72"/>
              <w:jc w:val="center"/>
              <w:rPr>
                <w:rFonts w:ascii="Calibri" w:eastAsia="Calibri" w:hAnsi="Calibri" w:cstheme="minorBidi"/>
                <w:color w:val="000000"/>
                <w:sz w:val="28"/>
                <w:szCs w:val="28"/>
                <w:rtl/>
                <w:lang w:bidi="ar-IQ"/>
              </w:rPr>
            </w:pPr>
            <w:r>
              <w:rPr>
                <w:rFonts w:ascii="Calibri" w:eastAsia="Calibri" w:hAnsi="Calibri" w:cs="Calibri"/>
                <w:color w:val="000000"/>
                <w:sz w:val="28"/>
                <w:szCs w:val="28"/>
              </w:rPr>
              <w:t xml:space="preserve"> </w:t>
            </w:r>
            <w:r w:rsidRPr="00032CF9">
              <w:rPr>
                <w:rFonts w:ascii="Calibri" w:eastAsia="Calibri" w:hAnsi="Calibri" w:cs="Calibri"/>
                <w:color w:val="000000"/>
                <w:sz w:val="28"/>
                <w:szCs w:val="28"/>
              </w:rPr>
              <w:t>First course</w:t>
            </w:r>
            <w:r>
              <w:rPr>
                <w:rFonts w:ascii="Calibri" w:eastAsia="Calibri" w:hAnsi="Calibri" w:cstheme="minorBidi" w:hint="cs"/>
                <w:color w:val="000000"/>
                <w:sz w:val="28"/>
                <w:szCs w:val="28"/>
                <w:rtl/>
                <w:lang w:bidi="ar-IQ"/>
              </w:rPr>
              <w:t xml:space="preserve">/ </w:t>
            </w:r>
            <w:r>
              <w:rPr>
                <w:rFonts w:ascii="Calibri" w:eastAsia="Calibri" w:hAnsi="Calibri" w:cs="Calibri"/>
                <w:color w:val="000000"/>
                <w:sz w:val="28"/>
                <w:szCs w:val="28"/>
              </w:rPr>
              <w:t xml:space="preserve">  202</w:t>
            </w:r>
            <w:r w:rsidR="0092602F">
              <w:rPr>
                <w:rFonts w:ascii="Calibri" w:eastAsia="Calibri" w:hAnsi="Calibri" w:cs="Calibri"/>
                <w:color w:val="000000"/>
                <w:sz w:val="28"/>
                <w:szCs w:val="28"/>
              </w:rPr>
              <w:t>4</w:t>
            </w:r>
            <w:r>
              <w:rPr>
                <w:rFonts w:ascii="Calibri" w:eastAsia="Calibri" w:hAnsi="Calibri" w:cs="Calibri"/>
                <w:color w:val="000000"/>
                <w:sz w:val="28"/>
                <w:szCs w:val="28"/>
              </w:rPr>
              <w:t>-202</w:t>
            </w:r>
            <w:r w:rsidR="0092602F">
              <w:rPr>
                <w:rFonts w:ascii="Calibri" w:eastAsia="Calibri" w:hAnsi="Calibri" w:cs="Calibri"/>
                <w:color w:val="000000"/>
                <w:sz w:val="28"/>
                <w:szCs w:val="28"/>
              </w:rPr>
              <w:t>5</w:t>
            </w:r>
          </w:p>
          <w:p w:rsidR="00C20E6A" w:rsidRDefault="00C20E6A">
            <w:pPr>
              <w:ind w:right="-426"/>
              <w:jc w:val="both"/>
              <w:rPr>
                <w:rFonts w:ascii="Simplified Arabic" w:eastAsia="Simplified Arabic" w:hAnsi="Simplified Arabic" w:cs="Simplified Arabic"/>
                <w:sz w:val="28"/>
                <w:szCs w:val="28"/>
              </w:rPr>
            </w:pPr>
          </w:p>
        </w:tc>
      </w:tr>
      <w:tr w:rsidR="00C20E6A">
        <w:tc>
          <w:tcPr>
            <w:tcW w:w="9540" w:type="dxa"/>
            <w:gridSpan w:val="9"/>
            <w:shd w:val="clear" w:color="auto" w:fill="DEEAF6"/>
          </w:tcPr>
          <w:p w:rsidR="00C20E6A" w:rsidRDefault="00030A44">
            <w:pPr>
              <w:numPr>
                <w:ilvl w:val="0"/>
                <w:numId w:val="2"/>
              </w:numPr>
              <w:ind w:right="-426"/>
              <w:jc w:val="both"/>
              <w:rPr>
                <w:rFonts w:ascii="Simplified Arabic" w:eastAsia="Simplified Arabic" w:hAnsi="Simplified Arabic" w:cs="Simplified Arabic"/>
                <w:sz w:val="28"/>
                <w:szCs w:val="28"/>
              </w:rPr>
            </w:pPr>
            <w:r>
              <w:rPr>
                <w:rFonts w:ascii="Cambria" w:eastAsia="Cambria" w:hAnsi="Cambria" w:cs="Cambria"/>
                <w:color w:val="000000"/>
                <w:sz w:val="28"/>
                <w:szCs w:val="28"/>
              </w:rPr>
              <w:t>Description Preparation Date:</w:t>
            </w:r>
          </w:p>
        </w:tc>
      </w:tr>
      <w:tr w:rsidR="00C20E6A">
        <w:tc>
          <w:tcPr>
            <w:tcW w:w="9540" w:type="dxa"/>
            <w:gridSpan w:val="9"/>
            <w:shd w:val="clear" w:color="auto" w:fill="auto"/>
          </w:tcPr>
          <w:p w:rsidR="00C20E6A" w:rsidRDefault="0092602F" w:rsidP="0092602F">
            <w:pPr>
              <w:ind w:right="-426"/>
              <w:jc w:val="both"/>
              <w:rPr>
                <w:rFonts w:ascii="Simplified Arabic" w:eastAsia="Simplified Arabic" w:hAnsi="Simplified Arabic" w:cs="Simplified Arabic"/>
                <w:sz w:val="28"/>
                <w:szCs w:val="28"/>
                <w:lang w:bidi="ar-IQ"/>
              </w:rPr>
            </w:pPr>
            <w:r>
              <w:rPr>
                <w:rFonts w:ascii="Simplified Arabic" w:eastAsia="Simplified Arabic" w:hAnsi="Simplified Arabic" w:cs="Simplified Arabic"/>
                <w:sz w:val="28"/>
                <w:szCs w:val="28"/>
              </w:rPr>
              <w:t>21</w:t>
            </w:r>
            <w:r w:rsidR="00032CF9">
              <w:rPr>
                <w:rFonts w:ascii="Simplified Arabic" w:eastAsia="Simplified Arabic" w:hAnsi="Simplified Arabic" w:cs="Simplified Arabic" w:hint="cs"/>
                <w:sz w:val="28"/>
                <w:szCs w:val="28"/>
                <w:rtl/>
                <w:lang w:bidi="ar-IQ"/>
              </w:rPr>
              <w:t xml:space="preserve">/ </w:t>
            </w:r>
            <w:r>
              <w:rPr>
                <w:rFonts w:ascii="Simplified Arabic" w:eastAsia="Simplified Arabic" w:hAnsi="Simplified Arabic" w:cs="Simplified Arabic"/>
                <w:sz w:val="28"/>
                <w:szCs w:val="28"/>
                <w:lang w:bidi="ar-IQ"/>
              </w:rPr>
              <w:t>9</w:t>
            </w:r>
            <w:r w:rsidR="00032CF9">
              <w:rPr>
                <w:rFonts w:ascii="Simplified Arabic" w:eastAsia="Simplified Arabic" w:hAnsi="Simplified Arabic" w:cs="Simplified Arabic" w:hint="cs"/>
                <w:sz w:val="28"/>
                <w:szCs w:val="28"/>
                <w:rtl/>
                <w:lang w:bidi="ar-IQ"/>
              </w:rPr>
              <w:t>/</w:t>
            </w:r>
            <w:r w:rsidR="00032CF9">
              <w:rPr>
                <w:rFonts w:ascii="Simplified Arabic" w:eastAsia="Simplified Arabic" w:hAnsi="Simplified Arabic" w:cs="Simplified Arabic"/>
                <w:sz w:val="28"/>
                <w:szCs w:val="28"/>
                <w:lang w:bidi="ar-IQ"/>
              </w:rPr>
              <w:t>2024</w:t>
            </w:r>
          </w:p>
        </w:tc>
      </w:tr>
      <w:tr w:rsidR="00C20E6A">
        <w:tc>
          <w:tcPr>
            <w:tcW w:w="9540" w:type="dxa"/>
            <w:gridSpan w:val="9"/>
            <w:shd w:val="clear" w:color="auto" w:fill="DEEAF6"/>
          </w:tcPr>
          <w:p w:rsidR="00C20E6A" w:rsidRDefault="00030A44">
            <w:pPr>
              <w:numPr>
                <w:ilvl w:val="0"/>
                <w:numId w:val="2"/>
              </w:numPr>
              <w:rPr>
                <w:sz w:val="28"/>
                <w:szCs w:val="28"/>
              </w:rPr>
            </w:pPr>
            <w:r>
              <w:rPr>
                <w:sz w:val="28"/>
                <w:szCs w:val="28"/>
              </w:rPr>
              <w:t xml:space="preserve">Available Attendance Forms: </w:t>
            </w:r>
          </w:p>
        </w:tc>
      </w:tr>
      <w:tr w:rsidR="00C20E6A">
        <w:tc>
          <w:tcPr>
            <w:tcW w:w="9540" w:type="dxa"/>
            <w:gridSpan w:val="9"/>
            <w:shd w:val="clear" w:color="auto" w:fill="auto"/>
          </w:tcPr>
          <w:p w:rsidR="00C20E6A" w:rsidRDefault="00032CF9">
            <w:pPr>
              <w:shd w:val="clear" w:color="auto" w:fill="FFFFFF"/>
              <w:ind w:left="720" w:right="-426"/>
              <w:jc w:val="both"/>
              <w:rPr>
                <w:rFonts w:ascii="Cambria" w:eastAsia="Cambria" w:hAnsi="Cambria" w:cs="Cambria"/>
                <w:color w:val="000000"/>
                <w:sz w:val="28"/>
                <w:szCs w:val="28"/>
              </w:rPr>
            </w:pPr>
            <w:r w:rsidRPr="00155F45">
              <w:rPr>
                <w:rFonts w:ascii="Calibri" w:hAnsi="Calibri" w:cs="Calibri"/>
                <w:color w:val="000000"/>
                <w:sz w:val="28"/>
                <w:szCs w:val="28"/>
                <w:shd w:val="clear" w:color="auto" w:fill="FFFFFF"/>
              </w:rPr>
              <w:t>The fourth stage</w:t>
            </w:r>
          </w:p>
        </w:tc>
      </w:tr>
      <w:tr w:rsidR="00C20E6A">
        <w:tc>
          <w:tcPr>
            <w:tcW w:w="9540" w:type="dxa"/>
            <w:gridSpan w:val="9"/>
            <w:shd w:val="clear" w:color="auto" w:fill="DEEAF6"/>
          </w:tcPr>
          <w:p w:rsidR="00C20E6A" w:rsidRDefault="00030A44">
            <w:pPr>
              <w:numPr>
                <w:ilvl w:val="0"/>
                <w:numId w:val="2"/>
              </w:numPr>
              <w:rPr>
                <w:sz w:val="28"/>
                <w:szCs w:val="28"/>
              </w:rPr>
            </w:pPr>
            <w:r>
              <w:rPr>
                <w:sz w:val="28"/>
                <w:szCs w:val="28"/>
              </w:rPr>
              <w:t>Number of Credit Hours (Total) / Number of Units (Total)</w:t>
            </w:r>
          </w:p>
        </w:tc>
      </w:tr>
      <w:tr w:rsidR="00C20E6A">
        <w:tc>
          <w:tcPr>
            <w:tcW w:w="9540" w:type="dxa"/>
            <w:gridSpan w:val="9"/>
            <w:shd w:val="clear" w:color="auto" w:fill="auto"/>
          </w:tcPr>
          <w:p w:rsidR="00C20E6A" w:rsidRPr="00032CF9" w:rsidRDefault="00032CF9">
            <w:pPr>
              <w:shd w:val="clear" w:color="auto" w:fill="FFFFFF"/>
              <w:ind w:left="720" w:right="-426"/>
              <w:jc w:val="both"/>
              <w:rPr>
                <w:rFonts w:ascii="Cambria" w:eastAsia="Cambria" w:hAnsi="Cambria" w:cstheme="minorBidi"/>
                <w:color w:val="000000"/>
                <w:sz w:val="28"/>
                <w:szCs w:val="28"/>
                <w:lang w:bidi="ar-IQ"/>
              </w:rPr>
            </w:pPr>
            <w:r>
              <w:rPr>
                <w:rFonts w:ascii="Cambria" w:eastAsia="Cambria" w:hAnsi="Cambria" w:cs="Cambria"/>
                <w:color w:val="000000"/>
                <w:sz w:val="28"/>
                <w:szCs w:val="28"/>
              </w:rPr>
              <w:t xml:space="preserve">45 </w:t>
            </w:r>
            <w:proofErr w:type="spellStart"/>
            <w:r>
              <w:rPr>
                <w:rFonts w:ascii="Cambria" w:eastAsia="Cambria" w:hAnsi="Cambria" w:cs="Cambria"/>
                <w:color w:val="000000"/>
                <w:sz w:val="28"/>
                <w:szCs w:val="28"/>
              </w:rPr>
              <w:t>hr</w:t>
            </w:r>
            <w:proofErr w:type="spellEnd"/>
            <w:r>
              <w:rPr>
                <w:rFonts w:ascii="Cambria" w:eastAsia="Cambria" w:hAnsi="Cambria" w:cstheme="minorBidi" w:hint="cs"/>
                <w:color w:val="000000"/>
                <w:sz w:val="28"/>
                <w:szCs w:val="28"/>
                <w:rtl/>
                <w:lang w:bidi="ar-IQ"/>
              </w:rPr>
              <w:t>/</w:t>
            </w:r>
            <w:r>
              <w:rPr>
                <w:rFonts w:ascii="Cambria" w:eastAsia="Cambria" w:hAnsi="Cambria" w:cstheme="minorBidi"/>
                <w:color w:val="000000"/>
                <w:sz w:val="28"/>
                <w:szCs w:val="28"/>
                <w:lang w:bidi="ar-IQ"/>
              </w:rPr>
              <w:t xml:space="preserve"> 4 units</w:t>
            </w:r>
          </w:p>
          <w:p w:rsidR="00C20E6A" w:rsidRDefault="00C20E6A">
            <w:pPr>
              <w:shd w:val="clear" w:color="auto" w:fill="FFFFFF"/>
              <w:ind w:left="720" w:right="-426"/>
              <w:jc w:val="both"/>
              <w:rPr>
                <w:rFonts w:ascii="Cambria" w:eastAsia="Cambria" w:hAnsi="Cambria" w:cs="Cambria"/>
                <w:color w:val="000000"/>
                <w:sz w:val="28"/>
                <w:szCs w:val="28"/>
              </w:rPr>
            </w:pPr>
          </w:p>
        </w:tc>
      </w:tr>
      <w:tr w:rsidR="00C20E6A">
        <w:tc>
          <w:tcPr>
            <w:tcW w:w="9540" w:type="dxa"/>
            <w:gridSpan w:val="9"/>
            <w:shd w:val="clear" w:color="auto" w:fill="DEEAF6"/>
          </w:tcPr>
          <w:p w:rsidR="00C20E6A" w:rsidRDefault="00030A44">
            <w:pPr>
              <w:numPr>
                <w:ilvl w:val="0"/>
                <w:numId w:val="2"/>
              </w:numPr>
              <w:rPr>
                <w:rFonts w:ascii="Arial" w:eastAsia="Arial" w:hAnsi="Arial" w:cs="Arial"/>
                <w:sz w:val="28"/>
                <w:szCs w:val="28"/>
              </w:rPr>
            </w:pPr>
            <w:r>
              <w:rPr>
                <w:rFonts w:ascii="Arial" w:eastAsia="Arial" w:hAnsi="Arial" w:cs="Arial"/>
                <w:sz w:val="28"/>
                <w:szCs w:val="28"/>
              </w:rPr>
              <w:t xml:space="preserve">Course administrator's name (mention all, if more than one name) </w:t>
            </w:r>
          </w:p>
        </w:tc>
      </w:tr>
      <w:tr w:rsidR="00C20E6A">
        <w:tc>
          <w:tcPr>
            <w:tcW w:w="9540" w:type="dxa"/>
            <w:gridSpan w:val="9"/>
            <w:shd w:val="clear" w:color="auto" w:fill="auto"/>
          </w:tcPr>
          <w:p w:rsidR="00C20E6A" w:rsidRDefault="00030A44">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Name: </w:t>
            </w:r>
            <w:r w:rsidR="00032CF9">
              <w:rPr>
                <w:rFonts w:ascii="Calibri" w:eastAsia="Calibri" w:hAnsi="Calibri" w:cs="Calibri"/>
                <w:sz w:val="28"/>
                <w:szCs w:val="28"/>
              </w:rPr>
              <w:t xml:space="preserve">Dr. Mohammed </w:t>
            </w:r>
            <w:proofErr w:type="spellStart"/>
            <w:r w:rsidR="00032CF9">
              <w:rPr>
                <w:rFonts w:ascii="Calibri" w:eastAsia="Calibri" w:hAnsi="Calibri" w:cs="Calibri"/>
                <w:sz w:val="28"/>
                <w:szCs w:val="28"/>
              </w:rPr>
              <w:t>Kamil</w:t>
            </w:r>
            <w:proofErr w:type="spellEnd"/>
            <w:r w:rsidR="00032CF9">
              <w:rPr>
                <w:rFonts w:ascii="Calibri" w:eastAsia="Calibri" w:hAnsi="Calibri" w:cs="Calibri"/>
                <w:sz w:val="28"/>
                <w:szCs w:val="28"/>
              </w:rPr>
              <w:t xml:space="preserve"> </w:t>
            </w:r>
            <w:proofErr w:type="spellStart"/>
            <w:r w:rsidR="00032CF9">
              <w:rPr>
                <w:rFonts w:ascii="Calibri" w:eastAsia="Calibri" w:hAnsi="Calibri" w:cs="Calibri"/>
                <w:sz w:val="28"/>
                <w:szCs w:val="28"/>
              </w:rPr>
              <w:t>Hadi</w:t>
            </w:r>
            <w:proofErr w:type="spellEnd"/>
          </w:p>
          <w:p w:rsidR="00C20E6A" w:rsidRDefault="00030A44">
            <w:pPr>
              <w:shd w:val="clear" w:color="auto" w:fill="FFFFFF"/>
              <w:ind w:left="720" w:right="-426"/>
              <w:jc w:val="both"/>
              <w:rPr>
                <w:rFonts w:ascii="Cambria" w:eastAsia="Cambria" w:hAnsi="Cambria" w:cs="Cambria"/>
                <w:color w:val="000000"/>
                <w:sz w:val="28"/>
                <w:szCs w:val="28"/>
              </w:rPr>
            </w:pPr>
            <w:r>
              <w:rPr>
                <w:rFonts w:ascii="Cambria" w:eastAsia="Cambria" w:hAnsi="Cambria" w:cs="Cambria"/>
                <w:color w:val="000000"/>
                <w:sz w:val="28"/>
                <w:szCs w:val="28"/>
              </w:rPr>
              <w:t xml:space="preserve">Email: </w:t>
            </w:r>
            <w:hyperlink r:id="rId6" w:history="1">
              <w:r w:rsidR="00032CF9" w:rsidRPr="00551FE8">
                <w:rPr>
                  <w:rStyle w:val="Hyperlink"/>
                  <w:rFonts w:ascii="Calibri" w:eastAsia="Calibri" w:hAnsi="Calibri" w:cs="Calibri"/>
                  <w:b/>
                  <w:sz w:val="28"/>
                  <w:szCs w:val="28"/>
                </w:rPr>
                <w:t>mohammed.hadi@copharm.uobaghdad.edu.iq</w:t>
              </w:r>
            </w:hyperlink>
          </w:p>
          <w:p w:rsidR="00032CF9" w:rsidRDefault="00032CF9">
            <w:pPr>
              <w:shd w:val="clear" w:color="auto" w:fill="FFFFFF"/>
              <w:ind w:left="720" w:right="-426"/>
              <w:jc w:val="both"/>
              <w:rPr>
                <w:rFonts w:ascii="Cambria" w:eastAsia="Cambria" w:hAnsi="Cambria" w:cs="Cambria"/>
                <w:color w:val="000000"/>
                <w:sz w:val="28"/>
                <w:szCs w:val="28"/>
              </w:rPr>
            </w:pPr>
            <w:bookmarkStart w:id="0" w:name="_GoBack"/>
            <w:bookmarkEnd w:id="0"/>
            <w:r>
              <w:rPr>
                <w:rFonts w:ascii="Cambria" w:eastAsia="Cambria" w:hAnsi="Cambria" w:cs="Cambria"/>
                <w:color w:val="000000"/>
                <w:sz w:val="28"/>
                <w:szCs w:val="28"/>
              </w:rPr>
              <w:t>Name:</w:t>
            </w:r>
            <w:r>
              <w:rPr>
                <w:rFonts w:ascii="Calibri" w:eastAsia="Calibri" w:hAnsi="Calibri" w:cs="Calibri"/>
                <w:sz w:val="28"/>
                <w:szCs w:val="28"/>
              </w:rPr>
              <w:t xml:space="preserve"> Dr. </w:t>
            </w:r>
            <w:proofErr w:type="spellStart"/>
            <w:r>
              <w:rPr>
                <w:rFonts w:ascii="Calibri" w:eastAsia="Calibri" w:hAnsi="Calibri" w:cs="Calibri"/>
                <w:sz w:val="28"/>
                <w:szCs w:val="28"/>
              </w:rPr>
              <w:t>Zainab</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Abdelhadi</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Dakhel</w:t>
            </w:r>
            <w:proofErr w:type="spellEnd"/>
          </w:p>
          <w:p w:rsidR="00032CF9" w:rsidRDefault="00032CF9" w:rsidP="00032CF9">
            <w:pPr>
              <w:shd w:val="clear" w:color="auto" w:fill="FFFFFF"/>
              <w:ind w:left="720" w:right="-426"/>
              <w:jc w:val="both"/>
              <w:rPr>
                <w:rFonts w:ascii="Cambria" w:eastAsia="Cambria" w:hAnsi="Cambria" w:cs="Cambria"/>
                <w:color w:val="000000"/>
                <w:sz w:val="28"/>
                <w:szCs w:val="28"/>
              </w:rPr>
            </w:pPr>
            <w:r>
              <w:rPr>
                <w:rFonts w:ascii="Calibri" w:eastAsia="Calibri" w:hAnsi="Calibri" w:cs="Calibri"/>
                <w:b/>
                <w:sz w:val="28"/>
                <w:szCs w:val="28"/>
              </w:rPr>
              <w:t xml:space="preserve">E-mail: </w:t>
            </w:r>
            <w:hyperlink r:id="rId7" w:history="1">
              <w:r w:rsidRPr="00551FE8">
                <w:rPr>
                  <w:rStyle w:val="Hyperlink"/>
                  <w:rFonts w:ascii="Calibri" w:eastAsia="Calibri" w:hAnsi="Calibri" w:cs="Calibri"/>
                  <w:b/>
                  <w:sz w:val="28"/>
                  <w:szCs w:val="28"/>
                </w:rPr>
                <w:t>Zainab.abd@copharm.uobaghdad.edu.iq</w:t>
              </w:r>
            </w:hyperlink>
          </w:p>
          <w:p w:rsidR="00032CF9" w:rsidRDefault="00032CF9" w:rsidP="00032CF9">
            <w:pPr>
              <w:shd w:val="clear" w:color="auto" w:fill="FFFFFF"/>
              <w:ind w:left="720" w:right="-426"/>
              <w:jc w:val="both"/>
              <w:rPr>
                <w:rFonts w:ascii="Cambria" w:eastAsia="Cambria" w:hAnsi="Cambria" w:cs="Cambria"/>
                <w:color w:val="000000"/>
                <w:sz w:val="28"/>
                <w:szCs w:val="28"/>
              </w:rPr>
            </w:pPr>
          </w:p>
          <w:p w:rsidR="00C20E6A" w:rsidRDefault="00C20E6A">
            <w:pPr>
              <w:shd w:val="clear" w:color="auto" w:fill="FFFFFF"/>
              <w:ind w:left="720" w:right="-426"/>
              <w:jc w:val="both"/>
              <w:rPr>
                <w:rFonts w:ascii="Cambria" w:eastAsia="Cambria" w:hAnsi="Cambria" w:cs="Cambria"/>
                <w:color w:val="000000"/>
                <w:sz w:val="28"/>
                <w:szCs w:val="28"/>
              </w:rPr>
            </w:pPr>
          </w:p>
        </w:tc>
      </w:tr>
      <w:tr w:rsidR="00C20E6A">
        <w:tc>
          <w:tcPr>
            <w:tcW w:w="9540" w:type="dxa"/>
            <w:gridSpan w:val="9"/>
            <w:shd w:val="clear" w:color="auto" w:fill="DEEAF6"/>
          </w:tcPr>
          <w:p w:rsidR="00C20E6A" w:rsidRDefault="00030A44">
            <w:pPr>
              <w:numPr>
                <w:ilvl w:val="0"/>
                <w:numId w:val="2"/>
              </w:num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Course Objectives </w:t>
            </w:r>
          </w:p>
        </w:tc>
      </w:tr>
      <w:tr w:rsidR="00C20E6A">
        <w:tc>
          <w:tcPr>
            <w:tcW w:w="5016" w:type="dxa"/>
            <w:gridSpan w:val="6"/>
            <w:shd w:val="clear" w:color="auto" w:fill="auto"/>
          </w:tcPr>
          <w:p w:rsidR="00C20E6A" w:rsidRDefault="00030A44">
            <w:pPr>
              <w:shd w:val="clear" w:color="auto" w:fill="FFFFFF"/>
              <w:ind w:right="-426"/>
              <w:jc w:val="both"/>
              <w:rPr>
                <w:rFonts w:ascii="Cambria" w:eastAsia="Cambria" w:hAnsi="Cambria" w:cs="Cambria"/>
                <w:color w:val="000000"/>
                <w:sz w:val="28"/>
                <w:szCs w:val="28"/>
              </w:rPr>
            </w:pPr>
            <w:r>
              <w:rPr>
                <w:rFonts w:ascii="Simplified Arabic" w:eastAsia="Simplified Arabic" w:hAnsi="Simplified Arabic" w:cs="Simplified Arabic"/>
                <w:b/>
                <w:sz w:val="22"/>
                <w:szCs w:val="22"/>
              </w:rPr>
              <w:t>Course Objectives</w:t>
            </w:r>
          </w:p>
        </w:tc>
        <w:tc>
          <w:tcPr>
            <w:tcW w:w="4524" w:type="dxa"/>
            <w:gridSpan w:val="3"/>
            <w:shd w:val="clear" w:color="auto" w:fill="auto"/>
          </w:tcPr>
          <w:p w:rsidR="00030A44" w:rsidRPr="00030A44" w:rsidRDefault="00030A44" w:rsidP="00030A44">
            <w:pPr>
              <w:shd w:val="clear" w:color="auto" w:fill="FFFFFF"/>
              <w:bidi/>
              <w:jc w:val="right"/>
              <w:rPr>
                <w:rFonts w:ascii="Calibri" w:hAnsi="Calibri" w:cs="Calibri"/>
                <w:color w:val="000000"/>
                <w:sz w:val="28"/>
                <w:szCs w:val="28"/>
                <w:shd w:val="clear" w:color="auto" w:fill="FFFFFF"/>
              </w:rPr>
            </w:pPr>
            <w:r w:rsidRPr="00030A44">
              <w:rPr>
                <w:rFonts w:ascii="Calibri" w:hAnsi="Calibri" w:cs="Calibri"/>
                <w:color w:val="000000"/>
                <w:sz w:val="28"/>
                <w:szCs w:val="28"/>
                <w:shd w:val="clear" w:color="auto" w:fill="FFFFFF"/>
              </w:rPr>
              <w:t>1-Study the relationship between the chemical structure of compounds and their efficacy (such as some drugs used in the treatment of autonomic nervous system disorders and drugs used in the treatment of adrenal system disorders).</w:t>
            </w:r>
          </w:p>
          <w:p w:rsidR="00030A44" w:rsidRPr="00030A44" w:rsidRDefault="00030A44" w:rsidP="00030A44">
            <w:pPr>
              <w:shd w:val="clear" w:color="auto" w:fill="FFFFFF"/>
              <w:bidi/>
              <w:jc w:val="center"/>
              <w:rPr>
                <w:rFonts w:ascii="Calibri" w:eastAsia="Calibri" w:hAnsi="Calibri" w:cs="Calibri"/>
                <w:color w:val="000000"/>
                <w:sz w:val="28"/>
                <w:szCs w:val="28"/>
              </w:rPr>
            </w:pPr>
          </w:p>
          <w:p w:rsidR="00030A44" w:rsidRDefault="00030A44" w:rsidP="00030A44">
            <w:pPr>
              <w:shd w:val="clear" w:color="auto" w:fill="FFFFFF"/>
              <w:bidi/>
              <w:jc w:val="right"/>
              <w:rPr>
                <w:rFonts w:ascii="Calibri" w:hAnsi="Calibri" w:cs="Calibri"/>
                <w:color w:val="000000"/>
                <w:sz w:val="28"/>
                <w:szCs w:val="28"/>
                <w:shd w:val="clear" w:color="auto" w:fill="FFFFFF"/>
              </w:rPr>
            </w:pPr>
            <w:r w:rsidRPr="00030A44">
              <w:rPr>
                <w:rFonts w:ascii="Calibri" w:hAnsi="Calibri" w:cs="Calibri"/>
                <w:color w:val="000000"/>
                <w:sz w:val="28"/>
                <w:szCs w:val="28"/>
                <w:shd w:val="clear" w:color="auto" w:fill="FFFFFF"/>
              </w:rPr>
              <w:t>2- Studying the pharmacokinetics of a drug within an organism includes mechanisms of absorption, metabolism, and excretion.</w:t>
            </w:r>
          </w:p>
          <w:p w:rsidR="00030A44" w:rsidRPr="00030A44" w:rsidRDefault="00030A44" w:rsidP="00030A44">
            <w:pPr>
              <w:shd w:val="clear" w:color="auto" w:fill="FFFFFF"/>
              <w:bidi/>
              <w:jc w:val="right"/>
              <w:rPr>
                <w:rFonts w:ascii="Calibri" w:hAnsi="Calibri" w:cstheme="minorBidi"/>
                <w:color w:val="000000"/>
                <w:sz w:val="28"/>
                <w:szCs w:val="28"/>
                <w:shd w:val="clear" w:color="auto" w:fill="FFFFFF"/>
                <w:rtl/>
                <w:lang w:bidi="ar-IQ"/>
              </w:rPr>
            </w:pPr>
            <w:r w:rsidRPr="00030A44">
              <w:rPr>
                <w:rFonts w:ascii="Calibri" w:hAnsi="Calibri" w:cs="Calibri"/>
                <w:color w:val="000000"/>
                <w:sz w:val="28"/>
                <w:szCs w:val="28"/>
                <w:shd w:val="clear" w:color="auto" w:fill="FFFFFF"/>
              </w:rPr>
              <w:lastRenderedPageBreak/>
              <w:t>3- Preparing students to understand the chemical structures of compounds and their relationship to the biological activities of the human body.</w:t>
            </w:r>
          </w:p>
          <w:p w:rsidR="00C20E6A" w:rsidRDefault="00C20E6A" w:rsidP="00030A44">
            <w:pPr>
              <w:ind w:left="1170" w:right="-426"/>
              <w:jc w:val="both"/>
              <w:rPr>
                <w:b/>
                <w:sz w:val="22"/>
                <w:szCs w:val="22"/>
              </w:rPr>
            </w:pPr>
          </w:p>
        </w:tc>
      </w:tr>
      <w:tr w:rsidR="00C20E6A">
        <w:tc>
          <w:tcPr>
            <w:tcW w:w="9540" w:type="dxa"/>
            <w:gridSpan w:val="9"/>
            <w:shd w:val="clear" w:color="auto" w:fill="DEEAF6"/>
          </w:tcPr>
          <w:p w:rsidR="00C20E6A" w:rsidRDefault="00030A44">
            <w:pPr>
              <w:numPr>
                <w:ilvl w:val="0"/>
                <w:numId w:val="2"/>
              </w:numP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lastRenderedPageBreak/>
              <w:t xml:space="preserve">Teaching and Learning Strategies </w:t>
            </w:r>
          </w:p>
        </w:tc>
      </w:tr>
      <w:tr w:rsidR="00C20E6A">
        <w:tc>
          <w:tcPr>
            <w:tcW w:w="1437" w:type="dxa"/>
            <w:gridSpan w:val="2"/>
            <w:shd w:val="clear" w:color="auto" w:fill="auto"/>
          </w:tcPr>
          <w:p w:rsidR="00C20E6A" w:rsidRDefault="00030A44">
            <w:pPr>
              <w:shd w:val="clear" w:color="auto" w:fill="FFFFFF"/>
              <w:ind w:right="-426"/>
              <w:jc w:val="both"/>
              <w:rPr>
                <w:rFonts w:ascii="Cambria" w:eastAsia="Cambria" w:hAnsi="Cambria" w:cs="Cambria"/>
                <w:color w:val="000000"/>
                <w:sz w:val="28"/>
                <w:szCs w:val="28"/>
              </w:rPr>
            </w:pPr>
            <w:r>
              <w:rPr>
                <w:rFonts w:ascii="Simplified Arabic" w:eastAsia="Simplified Arabic" w:hAnsi="Simplified Arabic" w:cs="Simplified Arabic"/>
                <w:b/>
                <w:sz w:val="22"/>
                <w:szCs w:val="22"/>
              </w:rPr>
              <w:t>Strategy</w:t>
            </w:r>
          </w:p>
        </w:tc>
        <w:tc>
          <w:tcPr>
            <w:tcW w:w="8103" w:type="dxa"/>
            <w:gridSpan w:val="7"/>
            <w:shd w:val="clear" w:color="auto" w:fill="auto"/>
          </w:tcPr>
          <w:p w:rsidR="00F83C01" w:rsidRPr="00F83C01" w:rsidRDefault="00F83C01" w:rsidP="00F83C01">
            <w:pPr>
              <w:shd w:val="clear" w:color="auto" w:fill="FFFFFF"/>
              <w:bidi/>
              <w:ind w:left="612"/>
              <w:jc w:val="right"/>
              <w:rPr>
                <w:rFonts w:ascii="Segoe UI" w:hAnsi="Segoe UI" w:cs="Segoe UI"/>
                <w:b/>
                <w:bCs/>
                <w:color w:val="000000"/>
                <w:sz w:val="27"/>
                <w:szCs w:val="27"/>
                <w:shd w:val="clear" w:color="auto" w:fill="FFFFFF"/>
                <w:lang w:bidi="ar-IQ"/>
              </w:rPr>
            </w:pPr>
            <w:r w:rsidRPr="00F83C01">
              <w:rPr>
                <w:rFonts w:ascii="Calibri" w:eastAsia="Calibri" w:hAnsi="Calibri" w:cs="Calibri"/>
                <w:b/>
                <w:bCs/>
                <w:color w:val="000000"/>
                <w:sz w:val="28"/>
                <w:szCs w:val="28"/>
              </w:rPr>
              <w:t xml:space="preserve">Knowledge: </w:t>
            </w:r>
          </w:p>
          <w:p w:rsidR="00F83C01" w:rsidRPr="00F83C01" w:rsidRDefault="00F83C01" w:rsidP="00F83C01">
            <w:pPr>
              <w:shd w:val="clear" w:color="auto" w:fill="FFFFFF"/>
              <w:bidi/>
              <w:ind w:left="612"/>
              <w:jc w:val="right"/>
              <w:rPr>
                <w:rFonts w:ascii="Calibri" w:eastAsia="Calibri" w:hAnsi="Calibri" w:cstheme="minorBidi"/>
                <w:color w:val="000000"/>
                <w:sz w:val="28"/>
                <w:szCs w:val="28"/>
                <w:rtl/>
                <w:lang w:bidi="ar-IQ"/>
              </w:rPr>
            </w:pPr>
            <w:r w:rsidRPr="00F83C01">
              <w:rPr>
                <w:rFonts w:ascii="Segoe UI" w:hAnsi="Segoe UI" w:cs="Segoe UI"/>
                <w:color w:val="000000"/>
                <w:sz w:val="27"/>
                <w:szCs w:val="27"/>
                <w:shd w:val="clear" w:color="auto" w:fill="FFFFFF"/>
              </w:rPr>
              <w:t>1- How to handle chemical compounds</w:t>
            </w:r>
          </w:p>
          <w:p w:rsidR="00F83C01" w:rsidRPr="00F83C01" w:rsidRDefault="00F83C01" w:rsidP="00F83C01">
            <w:pPr>
              <w:shd w:val="clear" w:color="auto" w:fill="FFFFFF"/>
              <w:bidi/>
              <w:ind w:left="612"/>
              <w:jc w:val="right"/>
              <w:rPr>
                <w:rFonts w:ascii="Calibri" w:eastAsia="Calibri" w:hAnsi="Calibri" w:cstheme="minorBidi"/>
                <w:color w:val="000000"/>
                <w:sz w:val="28"/>
                <w:szCs w:val="28"/>
                <w:rtl/>
                <w:lang w:bidi="ar-IQ"/>
              </w:rPr>
            </w:pPr>
            <w:r w:rsidRPr="00F83C01">
              <w:rPr>
                <w:rFonts w:ascii="Segoe UI" w:hAnsi="Segoe UI" w:cs="Segoe UI"/>
                <w:color w:val="000000"/>
                <w:sz w:val="27"/>
                <w:szCs w:val="27"/>
                <w:shd w:val="clear" w:color="auto" w:fill="FFFFFF"/>
              </w:rPr>
              <w:t>2- To know the methods of manufacturing some compounds and medications.</w:t>
            </w:r>
          </w:p>
          <w:p w:rsidR="00F83C01" w:rsidRPr="00F83C01" w:rsidRDefault="00F83C01" w:rsidP="00F83C01">
            <w:pPr>
              <w:shd w:val="clear" w:color="auto" w:fill="FFFFFF"/>
              <w:bidi/>
              <w:ind w:left="612"/>
              <w:jc w:val="right"/>
              <w:rPr>
                <w:rFonts w:ascii="Calibri" w:eastAsia="Calibri" w:hAnsi="Calibri" w:cstheme="minorBidi"/>
                <w:color w:val="000000"/>
                <w:sz w:val="28"/>
                <w:szCs w:val="28"/>
                <w:rtl/>
                <w:lang w:bidi="ar-IQ"/>
              </w:rPr>
            </w:pPr>
            <w:r w:rsidRPr="00F83C01">
              <w:rPr>
                <w:rFonts w:ascii="Segoe UI" w:hAnsi="Segoe UI" w:cs="Segoe UI"/>
                <w:color w:val="000000"/>
                <w:sz w:val="27"/>
                <w:szCs w:val="27"/>
                <w:shd w:val="clear" w:color="auto" w:fill="FFFFFF"/>
                <w:lang w:bidi="ar-IQ"/>
              </w:rPr>
              <w:t xml:space="preserve">3- </w:t>
            </w:r>
            <w:r w:rsidRPr="00F83C01">
              <w:rPr>
                <w:rFonts w:ascii="Segoe UI" w:hAnsi="Segoe UI" w:cs="Segoe UI"/>
                <w:color w:val="000000"/>
                <w:sz w:val="27"/>
                <w:szCs w:val="27"/>
                <w:shd w:val="clear" w:color="auto" w:fill="FFFFFF"/>
              </w:rPr>
              <w:t>Performing practical experiments for the manufacturing and purification of compounds</w:t>
            </w:r>
          </w:p>
          <w:p w:rsidR="00F83C01" w:rsidRPr="00F83C01" w:rsidRDefault="00F83C01" w:rsidP="00F83C01">
            <w:pPr>
              <w:shd w:val="clear" w:color="auto" w:fill="FFFFFF"/>
              <w:bidi/>
              <w:ind w:left="612"/>
              <w:rPr>
                <w:rFonts w:ascii="Calibri" w:eastAsia="Calibri" w:hAnsi="Calibri" w:cstheme="minorBidi"/>
                <w:color w:val="000000"/>
                <w:sz w:val="28"/>
                <w:szCs w:val="28"/>
                <w:rtl/>
                <w:lang w:bidi="ar-IQ"/>
              </w:rPr>
            </w:pPr>
          </w:p>
          <w:p w:rsidR="00F83C01" w:rsidRPr="00F83C01" w:rsidRDefault="00F83C01" w:rsidP="00F83C01">
            <w:pPr>
              <w:shd w:val="clear" w:color="auto" w:fill="FFFFFF"/>
              <w:ind w:left="720" w:right="-426"/>
              <w:rPr>
                <w:rFonts w:ascii="Cambria" w:eastAsia="Cambria" w:hAnsi="Cambria" w:cstheme="minorBidi"/>
                <w:b/>
                <w:bCs/>
                <w:color w:val="000000"/>
                <w:sz w:val="28"/>
                <w:szCs w:val="28"/>
                <w:rtl/>
                <w:lang w:bidi="ar-IQ"/>
              </w:rPr>
            </w:pPr>
            <w:r w:rsidRPr="00F83C01">
              <w:rPr>
                <w:rFonts w:ascii="Calibri" w:eastAsia="Calibri" w:hAnsi="Calibri" w:cs="Calibri"/>
                <w:b/>
                <w:bCs/>
                <w:color w:val="000000"/>
                <w:sz w:val="28"/>
                <w:szCs w:val="28"/>
              </w:rPr>
              <w:t xml:space="preserve">Skills:    </w:t>
            </w:r>
          </w:p>
          <w:p w:rsidR="00F83C01" w:rsidRPr="00F83C01" w:rsidRDefault="00F83C01" w:rsidP="00F83C01">
            <w:pPr>
              <w:shd w:val="clear" w:color="auto" w:fill="FFFFFF"/>
              <w:bidi/>
              <w:ind w:left="1332"/>
              <w:jc w:val="right"/>
              <w:rPr>
                <w:rFonts w:ascii="Calibri" w:eastAsia="Calibri" w:hAnsi="Calibri" w:cs="Calibri"/>
                <w:color w:val="000000"/>
                <w:sz w:val="28"/>
                <w:szCs w:val="28"/>
              </w:rPr>
            </w:pPr>
            <w:r w:rsidRPr="00F83C01">
              <w:rPr>
                <w:rFonts w:ascii="Segoe UI" w:hAnsi="Segoe UI" w:cs="Segoe UI"/>
                <w:color w:val="000000"/>
                <w:sz w:val="27"/>
                <w:szCs w:val="27"/>
                <w:shd w:val="clear" w:color="auto" w:fill="FFFFFF"/>
              </w:rPr>
              <w:t>1- Acquiring the skill of preparing compounds and medications</w:t>
            </w:r>
          </w:p>
          <w:p w:rsidR="00F83C01" w:rsidRPr="00F83C01" w:rsidRDefault="00F83C01" w:rsidP="00F83C01">
            <w:pPr>
              <w:shd w:val="clear" w:color="auto" w:fill="FFFFFF"/>
              <w:bidi/>
              <w:ind w:left="1332"/>
              <w:jc w:val="right"/>
              <w:rPr>
                <w:rFonts w:ascii="Segoe UI" w:hAnsi="Segoe UI" w:cs="Segoe UI"/>
                <w:color w:val="000000"/>
                <w:sz w:val="27"/>
                <w:szCs w:val="27"/>
                <w:shd w:val="clear" w:color="auto" w:fill="FFFFFF"/>
              </w:rPr>
            </w:pPr>
            <w:r w:rsidRPr="00F83C01">
              <w:rPr>
                <w:rFonts w:ascii="Segoe UI" w:hAnsi="Segoe UI" w:cs="Segoe UI"/>
                <w:color w:val="000000"/>
                <w:sz w:val="27"/>
                <w:szCs w:val="27"/>
                <w:shd w:val="clear" w:color="auto" w:fill="FFFFFF"/>
              </w:rPr>
              <w:t>2- Acquiring skill in using different methods in the production and preparation of medications</w:t>
            </w:r>
          </w:p>
          <w:p w:rsidR="00F83C01" w:rsidRPr="00F83C01" w:rsidRDefault="00F83C01" w:rsidP="00F83C01">
            <w:pPr>
              <w:shd w:val="clear" w:color="auto" w:fill="FFFFFF"/>
              <w:bidi/>
              <w:ind w:left="1332"/>
              <w:jc w:val="right"/>
              <w:rPr>
                <w:rFonts w:ascii="Segoe UI" w:hAnsi="Segoe UI" w:cs="Segoe UI"/>
                <w:color w:val="000000"/>
                <w:sz w:val="27"/>
                <w:szCs w:val="27"/>
                <w:shd w:val="clear" w:color="auto" w:fill="FFFFFF"/>
                <w:rtl/>
                <w:lang w:bidi="ar-IQ"/>
              </w:rPr>
            </w:pPr>
            <w:r w:rsidRPr="00F83C01">
              <w:rPr>
                <w:rFonts w:ascii="Segoe UI" w:hAnsi="Segoe UI" w:cs="Segoe UI"/>
                <w:color w:val="000000"/>
                <w:sz w:val="27"/>
                <w:szCs w:val="27"/>
                <w:shd w:val="clear" w:color="auto" w:fill="FFFFFF"/>
              </w:rPr>
              <w:t>3- Acquiring the skill of how to handle chemical compounds</w:t>
            </w:r>
          </w:p>
          <w:p w:rsidR="00F83C01" w:rsidRPr="00F83C01" w:rsidRDefault="00F83C01" w:rsidP="00F83C01">
            <w:pPr>
              <w:shd w:val="clear" w:color="auto" w:fill="FFFFFF"/>
              <w:bidi/>
              <w:ind w:left="1332"/>
              <w:jc w:val="right"/>
              <w:rPr>
                <w:rFonts w:ascii="Segoe UI" w:hAnsi="Segoe UI" w:cs="Segoe UI"/>
                <w:color w:val="000000"/>
                <w:sz w:val="27"/>
                <w:szCs w:val="27"/>
                <w:shd w:val="clear" w:color="auto" w:fill="FFFFFF"/>
                <w:rtl/>
                <w:lang w:bidi="ar-IQ"/>
              </w:rPr>
            </w:pPr>
            <w:r w:rsidRPr="00F83C01">
              <w:rPr>
                <w:rFonts w:ascii="Segoe UI" w:hAnsi="Segoe UI" w:cs="Segoe UI"/>
                <w:color w:val="000000"/>
                <w:sz w:val="27"/>
                <w:szCs w:val="27"/>
                <w:shd w:val="clear" w:color="auto" w:fill="FFFFFF"/>
              </w:rPr>
              <w:t>4- Acquiring the skill of writing practical reports</w:t>
            </w:r>
          </w:p>
          <w:p w:rsidR="00F83C01" w:rsidRPr="00F83C01" w:rsidRDefault="00F83C01" w:rsidP="00F83C01">
            <w:pPr>
              <w:shd w:val="clear" w:color="auto" w:fill="FFFFFF"/>
              <w:bidi/>
              <w:ind w:left="1332"/>
              <w:rPr>
                <w:rFonts w:ascii="Calibri" w:eastAsia="Calibri" w:hAnsi="Calibri" w:cs="Calibri"/>
                <w:color w:val="000000"/>
                <w:sz w:val="28"/>
                <w:szCs w:val="28"/>
              </w:rPr>
            </w:pPr>
          </w:p>
          <w:p w:rsidR="00F83C01" w:rsidRPr="00F83C01" w:rsidRDefault="00F83C01" w:rsidP="00F83C01">
            <w:pPr>
              <w:shd w:val="clear" w:color="auto" w:fill="FFFFFF"/>
              <w:ind w:left="720" w:right="-426"/>
              <w:rPr>
                <w:rFonts w:ascii="Cambria" w:eastAsia="Cambria" w:hAnsi="Cambria" w:cstheme="minorBidi"/>
                <w:b/>
                <w:bCs/>
                <w:color w:val="000000"/>
                <w:sz w:val="28"/>
                <w:szCs w:val="28"/>
                <w:lang w:bidi="ar-IQ"/>
              </w:rPr>
            </w:pPr>
            <w:r w:rsidRPr="00F83C01">
              <w:rPr>
                <w:rFonts w:ascii="Calibri" w:eastAsia="Calibri" w:hAnsi="Calibri" w:cs="Calibri"/>
                <w:b/>
                <w:bCs/>
                <w:color w:val="000000"/>
                <w:sz w:val="28"/>
                <w:szCs w:val="28"/>
              </w:rPr>
              <w:t>Learning and teaching methods</w:t>
            </w:r>
            <w:r w:rsidRPr="00F83C01">
              <w:rPr>
                <w:rFonts w:ascii="Cambria" w:eastAsia="Cambria" w:hAnsi="Cambria" w:cs="Cambria"/>
                <w:b/>
                <w:bCs/>
                <w:color w:val="000000"/>
                <w:sz w:val="28"/>
                <w:szCs w:val="28"/>
                <w:lang w:bidi="ar-IQ"/>
              </w:rPr>
              <w:t>:</w:t>
            </w:r>
          </w:p>
          <w:p w:rsidR="00F83C01" w:rsidRPr="00F83C01" w:rsidRDefault="00F83C01" w:rsidP="00F83C01">
            <w:pPr>
              <w:bidi/>
              <w:ind w:left="360"/>
              <w:jc w:val="right"/>
              <w:rPr>
                <w:sz w:val="28"/>
                <w:szCs w:val="28"/>
                <w:rtl/>
              </w:rPr>
            </w:pPr>
            <w:r w:rsidRPr="00F83C01">
              <w:rPr>
                <w:rFonts w:ascii="Segoe UI" w:hAnsi="Segoe UI" w:cs="Segoe UI"/>
                <w:color w:val="000000"/>
                <w:sz w:val="27"/>
                <w:szCs w:val="27"/>
                <w:shd w:val="clear" w:color="auto" w:fill="FFFFFF"/>
              </w:rPr>
              <w:t>1- The theoretical lectures</w:t>
            </w:r>
          </w:p>
          <w:p w:rsidR="00F83C01" w:rsidRPr="00F83C01" w:rsidRDefault="00F83C01" w:rsidP="00F83C01">
            <w:pPr>
              <w:bidi/>
              <w:ind w:left="360"/>
              <w:jc w:val="right"/>
              <w:rPr>
                <w:rFonts w:ascii="Segoe UI" w:hAnsi="Segoe UI" w:cs="Segoe UI"/>
                <w:color w:val="000000"/>
                <w:sz w:val="27"/>
                <w:szCs w:val="27"/>
                <w:shd w:val="clear" w:color="auto" w:fill="FFFFFF"/>
              </w:rPr>
            </w:pPr>
            <w:r w:rsidRPr="00F83C01">
              <w:rPr>
                <w:rFonts w:ascii="Segoe UI" w:hAnsi="Segoe UI" w:cs="Segoe UI"/>
                <w:color w:val="000000"/>
                <w:sz w:val="27"/>
                <w:szCs w:val="27"/>
                <w:shd w:val="clear" w:color="auto" w:fill="FFFFFF"/>
              </w:rPr>
              <w:t>2- Conduct scientific experiments</w:t>
            </w:r>
          </w:p>
          <w:p w:rsidR="00F83C01" w:rsidRPr="00F83C01" w:rsidRDefault="00F83C01" w:rsidP="00F83C01">
            <w:pPr>
              <w:bidi/>
              <w:ind w:left="360"/>
              <w:jc w:val="right"/>
              <w:rPr>
                <w:sz w:val="28"/>
                <w:szCs w:val="28"/>
                <w:rtl/>
              </w:rPr>
            </w:pPr>
            <w:r w:rsidRPr="00F83C01">
              <w:rPr>
                <w:sz w:val="28"/>
                <w:szCs w:val="28"/>
              </w:rPr>
              <w:t>3- Seminars</w:t>
            </w:r>
          </w:p>
          <w:p w:rsidR="00F83C01" w:rsidRPr="00F83C01" w:rsidRDefault="00F83C01" w:rsidP="00F83C01">
            <w:pPr>
              <w:bidi/>
              <w:ind w:left="360"/>
              <w:jc w:val="right"/>
              <w:rPr>
                <w:rFonts w:ascii="Segoe UI" w:hAnsi="Segoe UI" w:cs="Segoe UI"/>
                <w:color w:val="000000"/>
                <w:sz w:val="27"/>
                <w:szCs w:val="27"/>
                <w:shd w:val="clear" w:color="auto" w:fill="FFFFFF"/>
                <w:rtl/>
                <w:lang w:bidi="ar-IQ"/>
              </w:rPr>
            </w:pPr>
            <w:r w:rsidRPr="00F83C01">
              <w:rPr>
                <w:rFonts w:ascii="Segoe UI" w:hAnsi="Segoe UI" w:cs="Segoe UI"/>
                <w:color w:val="000000"/>
                <w:sz w:val="27"/>
                <w:szCs w:val="27"/>
                <w:shd w:val="clear" w:color="auto" w:fill="FFFFFF"/>
              </w:rPr>
              <w:t>4- The daily duties</w:t>
            </w:r>
          </w:p>
          <w:p w:rsidR="00F83C01" w:rsidRPr="00F83C01" w:rsidRDefault="00F83C01" w:rsidP="00F83C01">
            <w:pPr>
              <w:bidi/>
              <w:ind w:left="360"/>
              <w:jc w:val="right"/>
              <w:rPr>
                <w:rFonts w:ascii="Segoe UI" w:hAnsi="Segoe UI" w:cs="Segoe UI"/>
                <w:color w:val="000000"/>
                <w:sz w:val="27"/>
                <w:szCs w:val="27"/>
                <w:shd w:val="clear" w:color="auto" w:fill="FFFFFF"/>
                <w:rtl/>
                <w:lang w:bidi="ar-IQ"/>
              </w:rPr>
            </w:pPr>
            <w:r w:rsidRPr="00F83C01">
              <w:rPr>
                <w:rFonts w:ascii="Segoe UI" w:hAnsi="Segoe UI" w:cs="Segoe UI"/>
                <w:color w:val="000000"/>
                <w:sz w:val="27"/>
                <w:szCs w:val="27"/>
                <w:shd w:val="clear" w:color="auto" w:fill="FFFFFF"/>
                <w:lang w:bidi="ar-IQ"/>
              </w:rPr>
              <w:t xml:space="preserve">5- </w:t>
            </w:r>
            <w:r w:rsidRPr="00F83C01">
              <w:rPr>
                <w:rFonts w:ascii="Segoe UI" w:hAnsi="Segoe UI" w:cs="Segoe UI"/>
                <w:color w:val="000000"/>
                <w:sz w:val="27"/>
                <w:szCs w:val="27"/>
                <w:shd w:val="clear" w:color="auto" w:fill="FFFFFF"/>
              </w:rPr>
              <w:t>The written exams</w:t>
            </w:r>
          </w:p>
          <w:p w:rsidR="00F83C01" w:rsidRPr="00F83C01" w:rsidRDefault="00F83C01" w:rsidP="00F83C01">
            <w:pPr>
              <w:bidi/>
              <w:ind w:left="360"/>
              <w:jc w:val="right"/>
              <w:rPr>
                <w:rFonts w:ascii="Segoe UI" w:hAnsi="Segoe UI" w:cs="Segoe UI"/>
                <w:color w:val="000000"/>
                <w:sz w:val="27"/>
                <w:szCs w:val="27"/>
                <w:shd w:val="clear" w:color="auto" w:fill="FFFFFF"/>
                <w:rtl/>
                <w:lang w:bidi="ar-IQ"/>
              </w:rPr>
            </w:pPr>
            <w:r w:rsidRPr="00F83C01">
              <w:rPr>
                <w:rFonts w:ascii="Segoe UI" w:hAnsi="Segoe UI" w:cs="Segoe UI"/>
                <w:color w:val="000000"/>
                <w:sz w:val="27"/>
                <w:szCs w:val="27"/>
                <w:shd w:val="clear" w:color="auto" w:fill="FFFFFF"/>
              </w:rPr>
              <w:t>6- Curriculum and supportive books</w:t>
            </w:r>
          </w:p>
          <w:p w:rsidR="00F83C01" w:rsidRPr="00F83C01" w:rsidRDefault="00F83C01" w:rsidP="00F83C01">
            <w:pPr>
              <w:bidi/>
              <w:ind w:left="720"/>
              <w:jc w:val="right"/>
              <w:rPr>
                <w:sz w:val="28"/>
                <w:szCs w:val="28"/>
              </w:rPr>
            </w:pPr>
            <w:r w:rsidRPr="00F83C01">
              <w:rPr>
                <w:rFonts w:ascii="Segoe UI" w:hAnsi="Segoe UI" w:cs="Segoe UI"/>
                <w:color w:val="000000"/>
                <w:sz w:val="27"/>
                <w:szCs w:val="27"/>
                <w:shd w:val="clear" w:color="auto" w:fill="FFFFFF"/>
              </w:rPr>
              <w:t>7- Explanatory videos</w:t>
            </w:r>
          </w:p>
          <w:p w:rsidR="00F83C01" w:rsidRDefault="00F83C01">
            <w:pPr>
              <w:shd w:val="clear" w:color="auto" w:fill="FFFFFF"/>
              <w:ind w:left="720" w:right="-426"/>
              <w:jc w:val="both"/>
              <w:rPr>
                <w:rFonts w:ascii="Cambria" w:eastAsia="Cambria" w:hAnsi="Cambria" w:cs="Cambria"/>
                <w:color w:val="000000"/>
                <w:sz w:val="28"/>
                <w:szCs w:val="28"/>
                <w:lang w:bidi="ar-IQ"/>
              </w:rPr>
            </w:pPr>
          </w:p>
          <w:p w:rsidR="00C20E6A" w:rsidRDefault="00C20E6A">
            <w:pPr>
              <w:shd w:val="clear" w:color="auto" w:fill="FFFFFF"/>
              <w:ind w:left="720" w:right="-426"/>
              <w:jc w:val="both"/>
              <w:rPr>
                <w:rFonts w:ascii="Cambria" w:eastAsia="Cambria" w:hAnsi="Cambria" w:cs="Cambria"/>
                <w:color w:val="000000"/>
                <w:sz w:val="28"/>
                <w:szCs w:val="28"/>
              </w:rPr>
            </w:pPr>
          </w:p>
          <w:p w:rsidR="00C20E6A" w:rsidRDefault="00C20E6A">
            <w:pPr>
              <w:shd w:val="clear" w:color="auto" w:fill="FFFFFF"/>
              <w:ind w:left="720" w:right="-426"/>
              <w:jc w:val="both"/>
              <w:rPr>
                <w:rFonts w:ascii="Cambria" w:eastAsia="Cambria" w:hAnsi="Cambria" w:cs="Cambria"/>
                <w:color w:val="000000"/>
                <w:sz w:val="28"/>
                <w:szCs w:val="28"/>
              </w:rPr>
            </w:pPr>
          </w:p>
          <w:p w:rsidR="00C20E6A" w:rsidRDefault="00C20E6A">
            <w:pPr>
              <w:shd w:val="clear" w:color="auto" w:fill="FFFFFF"/>
              <w:ind w:left="720" w:right="-426"/>
              <w:jc w:val="both"/>
              <w:rPr>
                <w:rFonts w:ascii="Cambria" w:eastAsia="Cambria" w:hAnsi="Cambria" w:cs="Cambria"/>
                <w:color w:val="000000"/>
                <w:sz w:val="28"/>
                <w:szCs w:val="28"/>
              </w:rPr>
            </w:pPr>
          </w:p>
        </w:tc>
      </w:tr>
      <w:tr w:rsidR="00C20E6A">
        <w:tc>
          <w:tcPr>
            <w:tcW w:w="9540" w:type="dxa"/>
            <w:gridSpan w:val="9"/>
            <w:shd w:val="clear" w:color="auto" w:fill="DEEAF6"/>
          </w:tcPr>
          <w:p w:rsidR="00C20E6A" w:rsidRDefault="00030A44">
            <w:pPr>
              <w:numPr>
                <w:ilvl w:val="0"/>
                <w:numId w:val="2"/>
              </w:numPr>
              <w:ind w:left="513" w:hanging="51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Course Structure</w:t>
            </w:r>
          </w:p>
        </w:tc>
      </w:tr>
      <w:tr w:rsidR="00C20E6A">
        <w:trPr>
          <w:trHeight w:val="182"/>
        </w:trPr>
        <w:tc>
          <w:tcPr>
            <w:tcW w:w="897" w:type="dxa"/>
            <w:shd w:val="clear" w:color="auto" w:fill="BDD6EE"/>
          </w:tcPr>
          <w:p w:rsidR="00C20E6A" w:rsidRDefault="00030A44">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lastRenderedPageBreak/>
              <w:t xml:space="preserve">Week  </w:t>
            </w:r>
          </w:p>
        </w:tc>
        <w:tc>
          <w:tcPr>
            <w:tcW w:w="900" w:type="dxa"/>
            <w:gridSpan w:val="2"/>
            <w:shd w:val="clear" w:color="auto" w:fill="BDD6EE"/>
          </w:tcPr>
          <w:p w:rsidR="00C20E6A" w:rsidRDefault="00030A44">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Hours </w:t>
            </w:r>
          </w:p>
        </w:tc>
        <w:tc>
          <w:tcPr>
            <w:tcW w:w="2250" w:type="dxa"/>
            <w:shd w:val="clear" w:color="auto" w:fill="BDD6EE"/>
          </w:tcPr>
          <w:p w:rsidR="00C20E6A" w:rsidRDefault="00030A44">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Required Learning Outcomes </w:t>
            </w:r>
          </w:p>
        </w:tc>
        <w:tc>
          <w:tcPr>
            <w:tcW w:w="2313" w:type="dxa"/>
            <w:gridSpan w:val="3"/>
            <w:shd w:val="clear" w:color="auto" w:fill="BDD6EE"/>
          </w:tcPr>
          <w:p w:rsidR="00C20E6A" w:rsidRDefault="00030A44">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Unit or subject name </w:t>
            </w:r>
          </w:p>
        </w:tc>
        <w:tc>
          <w:tcPr>
            <w:tcW w:w="1590" w:type="dxa"/>
            <w:shd w:val="clear" w:color="auto" w:fill="BDD6EE"/>
          </w:tcPr>
          <w:p w:rsidR="00C20E6A" w:rsidRDefault="00030A44">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Learning method </w:t>
            </w:r>
          </w:p>
        </w:tc>
        <w:tc>
          <w:tcPr>
            <w:tcW w:w="1590" w:type="dxa"/>
            <w:shd w:val="clear" w:color="auto" w:fill="BDD6EE"/>
          </w:tcPr>
          <w:p w:rsidR="00C20E6A" w:rsidRDefault="00030A44">
            <w:pP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Pr>
              <w:t xml:space="preserve">Evaluation method </w:t>
            </w:r>
          </w:p>
        </w:tc>
      </w:tr>
      <w:tr w:rsidR="00032CF9">
        <w:trPr>
          <w:trHeight w:val="181"/>
        </w:trPr>
        <w:tc>
          <w:tcPr>
            <w:tcW w:w="897" w:type="dxa"/>
            <w:shd w:val="clear" w:color="auto" w:fill="auto"/>
          </w:tcPr>
          <w:p w:rsidR="00032CF9" w:rsidRPr="005213DC" w:rsidRDefault="00030A44" w:rsidP="00032CF9">
            <w:pPr>
              <w:shd w:val="clear" w:color="auto" w:fill="FFFFFF"/>
              <w:jc w:val="right"/>
              <w:rPr>
                <w:rFonts w:ascii="Calibri" w:hAnsi="Calibri" w:cs="Calibri"/>
                <w:color w:val="000000"/>
                <w:sz w:val="28"/>
                <w:szCs w:val="28"/>
                <w:lang w:bidi="ar-IQ"/>
              </w:rPr>
            </w:pPr>
            <w:r>
              <w:rPr>
                <w:rFonts w:ascii="Calibri" w:eastAsia="Calibri" w:hAnsi="Calibri" w:cs="Calibri"/>
                <w:color w:val="000000"/>
                <w:sz w:val="28"/>
                <w:szCs w:val="28"/>
              </w:rPr>
              <w:t>1-4</w:t>
            </w:r>
          </w:p>
        </w:tc>
        <w:tc>
          <w:tcPr>
            <w:tcW w:w="900" w:type="dxa"/>
            <w:gridSpan w:val="2"/>
            <w:shd w:val="clear" w:color="auto" w:fill="auto"/>
          </w:tcPr>
          <w:p w:rsidR="00032CF9" w:rsidRPr="005213DC" w:rsidRDefault="00030A44" w:rsidP="00032CF9">
            <w:pPr>
              <w:shd w:val="clear" w:color="auto" w:fill="FFFFFF"/>
              <w:tabs>
                <w:tab w:val="left" w:pos="642"/>
              </w:tabs>
              <w:rPr>
                <w:rFonts w:ascii="Calibri" w:hAnsi="Calibri" w:cs="Calibri"/>
                <w:color w:val="000000"/>
                <w:sz w:val="28"/>
                <w:szCs w:val="28"/>
              </w:rPr>
            </w:pPr>
            <w:r>
              <w:rPr>
                <w:rFonts w:ascii="Calibri" w:eastAsia="Calibri" w:hAnsi="Calibri" w:cstheme="minorBidi" w:hint="cs"/>
                <w:color w:val="000000"/>
                <w:sz w:val="28"/>
                <w:szCs w:val="28"/>
                <w:rtl/>
                <w:lang w:bidi="ar-IQ"/>
              </w:rPr>
              <w:t>13</w:t>
            </w:r>
          </w:p>
        </w:tc>
        <w:tc>
          <w:tcPr>
            <w:tcW w:w="2250" w:type="dxa"/>
            <w:shd w:val="clear" w:color="auto" w:fill="auto"/>
          </w:tcPr>
          <w:p w:rsidR="00032CF9" w:rsidRPr="007C6BB1" w:rsidRDefault="00032CF9" w:rsidP="00032CF9">
            <w:pPr>
              <w:rPr>
                <w:rFonts w:ascii="Calibri" w:hAnsi="Calibri" w:cs="Calibri"/>
                <w:sz w:val="28"/>
                <w:szCs w:val="28"/>
              </w:rPr>
            </w:pPr>
            <w:r w:rsidRPr="007C6BB1">
              <w:rPr>
                <w:rFonts w:ascii="Calibri" w:hAnsi="Calibri" w:cs="Calibri"/>
                <w:sz w:val="28"/>
                <w:szCs w:val="28"/>
              </w:rPr>
              <w:t>Cholinergic agents</w:t>
            </w:r>
          </w:p>
        </w:tc>
        <w:tc>
          <w:tcPr>
            <w:tcW w:w="2313" w:type="dxa"/>
            <w:gridSpan w:val="3"/>
            <w:shd w:val="clear" w:color="auto" w:fill="auto"/>
          </w:tcPr>
          <w:p w:rsidR="00032CF9" w:rsidRPr="00823351" w:rsidRDefault="00032CF9" w:rsidP="00030A44">
            <w:pPr>
              <w:shd w:val="clear" w:color="auto" w:fill="FFFFFF"/>
              <w:tabs>
                <w:tab w:val="left" w:pos="642"/>
              </w:tabs>
              <w:rPr>
                <w:rFonts w:asciiTheme="majorHAnsi" w:hAnsiTheme="majorHAnsi" w:cstheme="majorHAnsi"/>
                <w:color w:val="000000"/>
                <w:sz w:val="28"/>
                <w:szCs w:val="28"/>
                <w:rtl/>
                <w:lang w:bidi="ar-IQ"/>
              </w:rPr>
            </w:pPr>
            <w:r w:rsidRPr="00823351">
              <w:rPr>
                <w:rFonts w:asciiTheme="majorHAnsi" w:hAnsiTheme="majorHAnsi" w:cstheme="majorHAnsi"/>
                <w:color w:val="000000"/>
                <w:sz w:val="24"/>
                <w:szCs w:val="24"/>
              </w:rPr>
              <w:t>cholinergic receptors and their subtypes</w:t>
            </w:r>
          </w:p>
          <w:p w:rsidR="00032CF9" w:rsidRDefault="00032CF9" w:rsidP="00030A44">
            <w:pPr>
              <w:shd w:val="clear" w:color="auto" w:fill="FFFFFF"/>
              <w:tabs>
                <w:tab w:val="left" w:pos="642"/>
              </w:tabs>
              <w:rPr>
                <w:color w:val="000000"/>
                <w:sz w:val="28"/>
                <w:szCs w:val="28"/>
                <w:lang w:bidi="ar-IQ"/>
              </w:rPr>
            </w:pPr>
            <w:r w:rsidRPr="00823351">
              <w:rPr>
                <w:rFonts w:asciiTheme="majorHAnsi" w:hAnsiTheme="majorHAnsi" w:cstheme="majorHAnsi"/>
                <w:color w:val="000000"/>
                <w:sz w:val="24"/>
                <w:szCs w:val="24"/>
              </w:rPr>
              <w:t xml:space="preserve">Cholinergic blocking agent; structure-activity relationships (SAR); </w:t>
            </w:r>
            <w:proofErr w:type="spellStart"/>
            <w:r w:rsidRPr="00823351">
              <w:rPr>
                <w:rFonts w:asciiTheme="majorHAnsi" w:hAnsiTheme="majorHAnsi" w:cstheme="majorHAnsi"/>
                <w:color w:val="000000"/>
                <w:sz w:val="24"/>
                <w:szCs w:val="24"/>
              </w:rPr>
              <w:t>Solanaceous</w:t>
            </w:r>
            <w:proofErr w:type="spellEnd"/>
            <w:r w:rsidRPr="00823351">
              <w:rPr>
                <w:rFonts w:asciiTheme="majorHAnsi" w:hAnsiTheme="majorHAnsi" w:cstheme="majorHAnsi"/>
                <w:color w:val="000000"/>
                <w:sz w:val="24"/>
                <w:szCs w:val="24"/>
              </w:rPr>
              <w:t xml:space="preserve"> alkaloid and analogues; synthetic cholinergic blocking agents and products; ganglionic blocking agents (neuromuscular blocking agents)</w:t>
            </w:r>
          </w:p>
        </w:tc>
        <w:tc>
          <w:tcPr>
            <w:tcW w:w="1590" w:type="dxa"/>
            <w:shd w:val="clear" w:color="auto" w:fill="auto"/>
          </w:tcPr>
          <w:p w:rsidR="00032CF9" w:rsidRPr="00157711" w:rsidRDefault="00030A44" w:rsidP="00030A44">
            <w:pPr>
              <w:shd w:val="clear" w:color="auto" w:fill="FFFFFF"/>
              <w:rPr>
                <w:rFonts w:ascii="Calibri" w:eastAsia="Calibri" w:hAnsi="Calibri" w:cstheme="minorBidi"/>
                <w:color w:val="000000"/>
                <w:sz w:val="28"/>
                <w:szCs w:val="28"/>
                <w:lang w:bidi="ar-IQ"/>
              </w:rPr>
            </w:pPr>
            <w:r w:rsidRPr="005213DC">
              <w:rPr>
                <w:rFonts w:ascii="Calibri" w:hAnsi="Calibri" w:cs="Calibri"/>
                <w:color w:val="000000"/>
                <w:sz w:val="28"/>
                <w:szCs w:val="28"/>
              </w:rPr>
              <w:t>Lectures</w:t>
            </w:r>
          </w:p>
        </w:tc>
        <w:tc>
          <w:tcPr>
            <w:tcW w:w="1590" w:type="dxa"/>
            <w:shd w:val="clear" w:color="auto" w:fill="auto"/>
          </w:tcPr>
          <w:p w:rsidR="00032CF9" w:rsidRPr="005213DC" w:rsidRDefault="00032CF9" w:rsidP="00030A44">
            <w:pPr>
              <w:shd w:val="clear" w:color="auto" w:fill="FFFFFF"/>
              <w:rPr>
                <w:rFonts w:ascii="Calibri" w:eastAsia="Calibri" w:hAnsi="Calibri" w:cs="Calibri"/>
                <w:color w:val="000000"/>
                <w:sz w:val="28"/>
                <w:szCs w:val="28"/>
                <w:rtl/>
                <w:lang w:bidi="ar-IQ"/>
              </w:rPr>
            </w:pPr>
            <w:r w:rsidRPr="005213DC">
              <w:rPr>
                <w:rFonts w:ascii="Calibri" w:hAnsi="Calibri" w:cs="Calibri"/>
                <w:color w:val="000000"/>
                <w:sz w:val="28"/>
                <w:szCs w:val="28"/>
                <w:shd w:val="clear" w:color="auto" w:fill="FFFFFF"/>
              </w:rPr>
              <w:t>Oral and written exam</w:t>
            </w:r>
          </w:p>
          <w:p w:rsidR="00032CF9" w:rsidRDefault="00032CF9" w:rsidP="00030A44">
            <w:pPr>
              <w:shd w:val="clear" w:color="auto" w:fill="FFFFFF"/>
              <w:rPr>
                <w:rFonts w:ascii="Calibri" w:eastAsia="Calibri" w:hAnsi="Calibri" w:cs="Calibri"/>
                <w:color w:val="000000"/>
                <w:sz w:val="28"/>
                <w:szCs w:val="28"/>
              </w:rPr>
            </w:pPr>
          </w:p>
        </w:tc>
      </w:tr>
      <w:tr w:rsidR="00032CF9">
        <w:trPr>
          <w:trHeight w:val="181"/>
        </w:trPr>
        <w:tc>
          <w:tcPr>
            <w:tcW w:w="897" w:type="dxa"/>
            <w:shd w:val="clear" w:color="auto" w:fill="auto"/>
          </w:tcPr>
          <w:p w:rsidR="00032CF9" w:rsidRPr="005213DC" w:rsidRDefault="00030A44" w:rsidP="00032CF9">
            <w:pPr>
              <w:shd w:val="clear" w:color="auto" w:fill="FFFFFF"/>
              <w:jc w:val="right"/>
              <w:rPr>
                <w:rFonts w:ascii="Calibri" w:hAnsi="Calibri" w:cs="Calibri"/>
                <w:color w:val="000000"/>
                <w:sz w:val="28"/>
                <w:szCs w:val="28"/>
              </w:rPr>
            </w:pPr>
            <w:r>
              <w:rPr>
                <w:rFonts w:ascii="Calibri" w:eastAsia="Calibri" w:hAnsi="Calibri" w:cs="Calibri"/>
                <w:color w:val="000000"/>
                <w:sz w:val="28"/>
                <w:szCs w:val="28"/>
              </w:rPr>
              <w:t>5-8</w:t>
            </w:r>
          </w:p>
        </w:tc>
        <w:tc>
          <w:tcPr>
            <w:tcW w:w="900" w:type="dxa"/>
            <w:gridSpan w:val="2"/>
            <w:shd w:val="clear" w:color="auto" w:fill="auto"/>
          </w:tcPr>
          <w:p w:rsidR="00032CF9" w:rsidRPr="005213DC" w:rsidRDefault="00030A44" w:rsidP="00032CF9">
            <w:pPr>
              <w:shd w:val="clear" w:color="auto" w:fill="FFFFFF"/>
              <w:tabs>
                <w:tab w:val="left" w:pos="642"/>
              </w:tabs>
              <w:rPr>
                <w:rFonts w:ascii="Calibri" w:hAnsi="Calibri" w:cs="Calibri"/>
                <w:color w:val="000000"/>
                <w:sz w:val="28"/>
                <w:szCs w:val="28"/>
                <w:lang w:bidi="ar-IQ"/>
              </w:rPr>
            </w:pPr>
            <w:r>
              <w:rPr>
                <w:rFonts w:ascii="Calibri" w:eastAsia="Calibri" w:hAnsi="Calibri" w:cstheme="minorBidi" w:hint="cs"/>
                <w:color w:val="000000"/>
                <w:sz w:val="28"/>
                <w:szCs w:val="28"/>
                <w:rtl/>
                <w:lang w:bidi="ar-IQ"/>
              </w:rPr>
              <w:t>8</w:t>
            </w:r>
          </w:p>
        </w:tc>
        <w:tc>
          <w:tcPr>
            <w:tcW w:w="2250" w:type="dxa"/>
            <w:shd w:val="clear" w:color="auto" w:fill="auto"/>
          </w:tcPr>
          <w:p w:rsidR="00032CF9" w:rsidRPr="007C6BB1" w:rsidRDefault="00032CF9" w:rsidP="00032CF9">
            <w:pPr>
              <w:rPr>
                <w:rFonts w:ascii="Calibri" w:hAnsi="Calibri" w:cs="Calibri"/>
                <w:sz w:val="28"/>
                <w:szCs w:val="28"/>
              </w:rPr>
            </w:pPr>
            <w:r w:rsidRPr="007C6BB1">
              <w:rPr>
                <w:rFonts w:ascii="Calibri" w:hAnsi="Calibri" w:cs="Calibri"/>
                <w:sz w:val="28"/>
                <w:szCs w:val="28"/>
              </w:rPr>
              <w:t>Adrenergic agents</w:t>
            </w:r>
          </w:p>
        </w:tc>
        <w:tc>
          <w:tcPr>
            <w:tcW w:w="2313" w:type="dxa"/>
            <w:gridSpan w:val="3"/>
            <w:shd w:val="clear" w:color="auto" w:fill="auto"/>
          </w:tcPr>
          <w:p w:rsidR="00032CF9" w:rsidRPr="00823351" w:rsidRDefault="00032CF9" w:rsidP="00030A44">
            <w:pPr>
              <w:shd w:val="clear" w:color="auto" w:fill="FFFFFF"/>
              <w:tabs>
                <w:tab w:val="left" w:pos="642"/>
              </w:tabs>
              <w:rPr>
                <w:rFonts w:asciiTheme="minorHAnsi" w:hAnsiTheme="minorHAnsi"/>
                <w:color w:val="000000"/>
                <w:sz w:val="28"/>
                <w:szCs w:val="28"/>
                <w:lang w:bidi="ar-IQ"/>
              </w:rPr>
            </w:pPr>
            <w:r w:rsidRPr="00823351">
              <w:rPr>
                <w:rFonts w:asciiTheme="minorHAnsi" w:hAnsiTheme="minorHAnsi"/>
                <w:color w:val="000000"/>
                <w:sz w:val="24"/>
                <w:szCs w:val="24"/>
              </w:rPr>
              <w:t>Adrenergic receptors; Drugs affecting Adrenergic neurotransmission; Sympathomimetic agents; Adrenergic receptor antagonists</w:t>
            </w:r>
          </w:p>
        </w:tc>
        <w:tc>
          <w:tcPr>
            <w:tcW w:w="1590" w:type="dxa"/>
            <w:shd w:val="clear" w:color="auto" w:fill="auto"/>
          </w:tcPr>
          <w:p w:rsidR="00032CF9" w:rsidRPr="00157711" w:rsidRDefault="00030A44" w:rsidP="00030A44">
            <w:pPr>
              <w:shd w:val="clear" w:color="auto" w:fill="FFFFFF"/>
              <w:rPr>
                <w:rFonts w:ascii="Calibri" w:eastAsia="Calibri" w:hAnsi="Calibri" w:cstheme="minorBidi"/>
                <w:color w:val="000000"/>
                <w:sz w:val="28"/>
                <w:szCs w:val="28"/>
                <w:lang w:bidi="ar-IQ"/>
              </w:rPr>
            </w:pPr>
            <w:r w:rsidRPr="005213DC">
              <w:rPr>
                <w:rFonts w:ascii="Calibri" w:hAnsi="Calibri" w:cs="Calibri"/>
                <w:color w:val="000000"/>
                <w:sz w:val="28"/>
                <w:szCs w:val="28"/>
              </w:rPr>
              <w:t>Lectures</w:t>
            </w:r>
          </w:p>
        </w:tc>
        <w:tc>
          <w:tcPr>
            <w:tcW w:w="1590" w:type="dxa"/>
            <w:shd w:val="clear" w:color="auto" w:fill="auto"/>
          </w:tcPr>
          <w:p w:rsidR="00032CF9" w:rsidRPr="005213DC" w:rsidRDefault="00032CF9" w:rsidP="00030A44">
            <w:pPr>
              <w:shd w:val="clear" w:color="auto" w:fill="FFFFFF"/>
              <w:rPr>
                <w:rFonts w:ascii="Calibri" w:eastAsia="Calibri" w:hAnsi="Calibri" w:cs="Calibri"/>
                <w:color w:val="000000"/>
                <w:sz w:val="28"/>
                <w:szCs w:val="28"/>
                <w:rtl/>
                <w:lang w:bidi="ar-IQ"/>
              </w:rPr>
            </w:pPr>
            <w:r w:rsidRPr="005213DC">
              <w:rPr>
                <w:rFonts w:ascii="Calibri" w:hAnsi="Calibri" w:cs="Calibri"/>
                <w:color w:val="000000"/>
                <w:sz w:val="28"/>
                <w:szCs w:val="28"/>
                <w:shd w:val="clear" w:color="auto" w:fill="FFFFFF"/>
              </w:rPr>
              <w:t>Oral and written exam</w:t>
            </w:r>
          </w:p>
          <w:p w:rsidR="00032CF9" w:rsidRDefault="00032CF9" w:rsidP="00030A44">
            <w:pPr>
              <w:shd w:val="clear" w:color="auto" w:fill="FFFFFF"/>
              <w:rPr>
                <w:rFonts w:ascii="Calibri" w:eastAsia="Calibri" w:hAnsi="Calibri" w:cs="Calibri"/>
                <w:color w:val="000000"/>
                <w:sz w:val="28"/>
                <w:szCs w:val="28"/>
              </w:rPr>
            </w:pPr>
          </w:p>
        </w:tc>
      </w:tr>
      <w:tr w:rsidR="00032CF9">
        <w:trPr>
          <w:trHeight w:val="181"/>
        </w:trPr>
        <w:tc>
          <w:tcPr>
            <w:tcW w:w="897" w:type="dxa"/>
            <w:shd w:val="clear" w:color="auto" w:fill="auto"/>
          </w:tcPr>
          <w:p w:rsidR="00032CF9" w:rsidRPr="005213DC" w:rsidRDefault="00030A44" w:rsidP="00032CF9">
            <w:pPr>
              <w:shd w:val="clear" w:color="auto" w:fill="FFFFFF"/>
              <w:tabs>
                <w:tab w:val="left" w:pos="642"/>
              </w:tabs>
              <w:rPr>
                <w:rFonts w:ascii="Calibri" w:hAnsi="Calibri" w:cs="Calibri"/>
                <w:color w:val="000000"/>
                <w:sz w:val="28"/>
                <w:szCs w:val="28"/>
              </w:rPr>
            </w:pPr>
            <w:r>
              <w:rPr>
                <w:rFonts w:ascii="Calibri" w:eastAsia="Calibri" w:hAnsi="Calibri" w:cs="Calibri"/>
                <w:color w:val="000000"/>
                <w:sz w:val="28"/>
                <w:szCs w:val="28"/>
              </w:rPr>
              <w:t>9-11</w:t>
            </w:r>
          </w:p>
        </w:tc>
        <w:tc>
          <w:tcPr>
            <w:tcW w:w="900" w:type="dxa"/>
            <w:gridSpan w:val="2"/>
            <w:shd w:val="clear" w:color="auto" w:fill="auto"/>
          </w:tcPr>
          <w:p w:rsidR="00032CF9" w:rsidRPr="005213DC" w:rsidRDefault="00030A44" w:rsidP="00032CF9">
            <w:pPr>
              <w:shd w:val="clear" w:color="auto" w:fill="FFFFFF"/>
              <w:tabs>
                <w:tab w:val="left" w:pos="642"/>
              </w:tabs>
              <w:rPr>
                <w:rFonts w:ascii="Calibri" w:hAnsi="Calibri" w:cs="Calibri"/>
                <w:color w:val="000000"/>
                <w:sz w:val="28"/>
                <w:szCs w:val="28"/>
              </w:rPr>
            </w:pPr>
            <w:r>
              <w:rPr>
                <w:rFonts w:ascii="Calibri" w:eastAsia="Calibri" w:hAnsi="Calibri" w:cstheme="minorBidi" w:hint="cs"/>
                <w:color w:val="000000"/>
                <w:sz w:val="28"/>
                <w:szCs w:val="28"/>
                <w:rtl/>
                <w:lang w:bidi="ar-IQ"/>
              </w:rPr>
              <w:t>10</w:t>
            </w:r>
          </w:p>
        </w:tc>
        <w:tc>
          <w:tcPr>
            <w:tcW w:w="2250" w:type="dxa"/>
            <w:shd w:val="clear" w:color="auto" w:fill="auto"/>
          </w:tcPr>
          <w:p w:rsidR="00032CF9" w:rsidRPr="007C6BB1" w:rsidRDefault="00032CF9" w:rsidP="00032CF9">
            <w:pPr>
              <w:rPr>
                <w:rFonts w:ascii="Calibri" w:hAnsi="Calibri" w:cs="Calibri"/>
                <w:sz w:val="28"/>
                <w:szCs w:val="28"/>
              </w:rPr>
            </w:pPr>
            <w:r w:rsidRPr="007C6BB1">
              <w:rPr>
                <w:rFonts w:ascii="Calibri" w:hAnsi="Calibri" w:cs="Calibri"/>
                <w:sz w:val="28"/>
                <w:szCs w:val="28"/>
              </w:rPr>
              <w:t>Analgesic agents</w:t>
            </w:r>
          </w:p>
        </w:tc>
        <w:tc>
          <w:tcPr>
            <w:tcW w:w="2313" w:type="dxa"/>
            <w:gridSpan w:val="3"/>
            <w:shd w:val="clear" w:color="auto" w:fill="auto"/>
          </w:tcPr>
          <w:p w:rsidR="00032CF9" w:rsidRPr="00823351" w:rsidRDefault="00032CF9" w:rsidP="00030A44">
            <w:pPr>
              <w:shd w:val="clear" w:color="auto" w:fill="FFFFFF"/>
              <w:tabs>
                <w:tab w:val="left" w:pos="642"/>
              </w:tabs>
              <w:rPr>
                <w:rFonts w:asciiTheme="majorHAnsi" w:hAnsiTheme="majorHAnsi" w:cstheme="majorHAnsi"/>
                <w:color w:val="000000"/>
                <w:sz w:val="28"/>
                <w:szCs w:val="28"/>
              </w:rPr>
            </w:pPr>
            <w:r w:rsidRPr="00823351">
              <w:rPr>
                <w:rFonts w:asciiTheme="majorHAnsi" w:hAnsiTheme="majorHAnsi" w:cstheme="majorHAnsi"/>
                <w:color w:val="000000"/>
                <w:sz w:val="24"/>
                <w:szCs w:val="24"/>
              </w:rPr>
              <w:t xml:space="preserve">Analgesic receptors, endogenous opioids; Products; </w:t>
            </w:r>
            <w:proofErr w:type="spellStart"/>
            <w:r w:rsidRPr="00823351">
              <w:rPr>
                <w:rFonts w:asciiTheme="majorHAnsi" w:hAnsiTheme="majorHAnsi" w:cstheme="majorHAnsi"/>
                <w:color w:val="000000"/>
                <w:sz w:val="24"/>
                <w:szCs w:val="24"/>
              </w:rPr>
              <w:t>Antitusive</w:t>
            </w:r>
            <w:proofErr w:type="spellEnd"/>
            <w:r w:rsidRPr="00823351">
              <w:rPr>
                <w:rFonts w:asciiTheme="majorHAnsi" w:hAnsiTheme="majorHAnsi" w:cstheme="majorHAnsi"/>
                <w:color w:val="000000"/>
                <w:sz w:val="24"/>
                <w:szCs w:val="24"/>
              </w:rPr>
              <w:t xml:space="preserve"> agents; Anti-inflammatory analgesics</w:t>
            </w:r>
          </w:p>
        </w:tc>
        <w:tc>
          <w:tcPr>
            <w:tcW w:w="1590" w:type="dxa"/>
            <w:shd w:val="clear" w:color="auto" w:fill="auto"/>
          </w:tcPr>
          <w:p w:rsidR="00032CF9" w:rsidRPr="00157711" w:rsidRDefault="00030A44" w:rsidP="00030A44">
            <w:pPr>
              <w:shd w:val="clear" w:color="auto" w:fill="FFFFFF"/>
              <w:rPr>
                <w:rFonts w:ascii="Calibri" w:eastAsia="Calibri" w:hAnsi="Calibri" w:cstheme="minorBidi"/>
                <w:color w:val="000000"/>
                <w:sz w:val="28"/>
                <w:szCs w:val="28"/>
                <w:lang w:bidi="ar-IQ"/>
              </w:rPr>
            </w:pPr>
            <w:r w:rsidRPr="005213DC">
              <w:rPr>
                <w:rFonts w:ascii="Calibri" w:hAnsi="Calibri" w:cs="Calibri"/>
                <w:color w:val="000000"/>
                <w:sz w:val="28"/>
                <w:szCs w:val="28"/>
              </w:rPr>
              <w:t>Lectures</w:t>
            </w:r>
          </w:p>
        </w:tc>
        <w:tc>
          <w:tcPr>
            <w:tcW w:w="1590" w:type="dxa"/>
            <w:shd w:val="clear" w:color="auto" w:fill="auto"/>
          </w:tcPr>
          <w:p w:rsidR="00032CF9" w:rsidRPr="005213DC" w:rsidRDefault="00032CF9" w:rsidP="00030A44">
            <w:pPr>
              <w:shd w:val="clear" w:color="auto" w:fill="FFFFFF"/>
              <w:rPr>
                <w:rFonts w:ascii="Calibri" w:eastAsia="Calibri" w:hAnsi="Calibri" w:cs="Calibri"/>
                <w:color w:val="000000"/>
                <w:sz w:val="28"/>
                <w:szCs w:val="28"/>
                <w:rtl/>
                <w:lang w:bidi="ar-IQ"/>
              </w:rPr>
            </w:pPr>
            <w:r w:rsidRPr="005213DC">
              <w:rPr>
                <w:rFonts w:ascii="Calibri" w:hAnsi="Calibri" w:cs="Calibri"/>
                <w:color w:val="000000"/>
                <w:sz w:val="28"/>
                <w:szCs w:val="28"/>
                <w:shd w:val="clear" w:color="auto" w:fill="FFFFFF"/>
              </w:rPr>
              <w:t>Oral and written exam</w:t>
            </w:r>
          </w:p>
          <w:p w:rsidR="00032CF9" w:rsidRDefault="00032CF9" w:rsidP="00030A44">
            <w:pPr>
              <w:shd w:val="clear" w:color="auto" w:fill="FFFFFF"/>
              <w:rPr>
                <w:rFonts w:ascii="Calibri" w:eastAsia="Calibri" w:hAnsi="Calibri" w:cs="Calibri"/>
                <w:color w:val="000000"/>
                <w:sz w:val="28"/>
                <w:szCs w:val="28"/>
              </w:rPr>
            </w:pPr>
          </w:p>
        </w:tc>
      </w:tr>
      <w:tr w:rsidR="00032CF9">
        <w:trPr>
          <w:trHeight w:val="181"/>
        </w:trPr>
        <w:tc>
          <w:tcPr>
            <w:tcW w:w="897" w:type="dxa"/>
            <w:shd w:val="clear" w:color="auto" w:fill="auto"/>
          </w:tcPr>
          <w:p w:rsidR="00032CF9" w:rsidRPr="005213DC" w:rsidRDefault="00030A44" w:rsidP="00032CF9">
            <w:pPr>
              <w:shd w:val="clear" w:color="auto" w:fill="FFFFFF"/>
              <w:tabs>
                <w:tab w:val="left" w:pos="642"/>
              </w:tabs>
              <w:rPr>
                <w:rFonts w:ascii="Calibri" w:hAnsi="Calibri" w:cs="Calibri"/>
                <w:color w:val="000000"/>
                <w:sz w:val="28"/>
                <w:szCs w:val="28"/>
              </w:rPr>
            </w:pPr>
            <w:r>
              <w:rPr>
                <w:rFonts w:ascii="Calibri" w:eastAsia="Calibri" w:hAnsi="Calibri" w:cs="Calibri"/>
                <w:color w:val="000000"/>
                <w:sz w:val="28"/>
                <w:szCs w:val="28"/>
              </w:rPr>
              <w:t>12-14</w:t>
            </w:r>
          </w:p>
        </w:tc>
        <w:tc>
          <w:tcPr>
            <w:tcW w:w="900" w:type="dxa"/>
            <w:gridSpan w:val="2"/>
            <w:shd w:val="clear" w:color="auto" w:fill="auto"/>
          </w:tcPr>
          <w:p w:rsidR="00032CF9" w:rsidRPr="005213DC" w:rsidRDefault="00030A44" w:rsidP="00032CF9">
            <w:pPr>
              <w:shd w:val="clear" w:color="auto" w:fill="FFFFFF"/>
              <w:tabs>
                <w:tab w:val="left" w:pos="642"/>
              </w:tabs>
              <w:rPr>
                <w:rFonts w:ascii="Calibri" w:hAnsi="Calibri" w:cs="Calibri"/>
                <w:color w:val="000000"/>
                <w:sz w:val="28"/>
                <w:szCs w:val="28"/>
              </w:rPr>
            </w:pPr>
            <w:r>
              <w:rPr>
                <w:rFonts w:ascii="Calibri" w:eastAsia="Calibri" w:hAnsi="Calibri" w:cstheme="minorBidi" w:hint="cs"/>
                <w:color w:val="000000"/>
                <w:sz w:val="28"/>
                <w:szCs w:val="28"/>
                <w:rtl/>
                <w:lang w:bidi="ar-IQ"/>
              </w:rPr>
              <w:t>10</w:t>
            </w:r>
          </w:p>
        </w:tc>
        <w:tc>
          <w:tcPr>
            <w:tcW w:w="2250" w:type="dxa"/>
            <w:shd w:val="clear" w:color="auto" w:fill="auto"/>
          </w:tcPr>
          <w:p w:rsidR="00032CF9" w:rsidRPr="007C6BB1" w:rsidRDefault="00032CF9" w:rsidP="00032CF9">
            <w:pPr>
              <w:rPr>
                <w:rFonts w:ascii="Calibri" w:hAnsi="Calibri" w:cs="Calibri"/>
                <w:sz w:val="28"/>
                <w:szCs w:val="28"/>
              </w:rPr>
            </w:pPr>
            <w:r w:rsidRPr="007C6BB1">
              <w:rPr>
                <w:rFonts w:ascii="Calibri" w:hAnsi="Calibri" w:cs="Calibri"/>
                <w:sz w:val="28"/>
                <w:szCs w:val="28"/>
              </w:rPr>
              <w:t>CNS depressant</w:t>
            </w:r>
          </w:p>
        </w:tc>
        <w:tc>
          <w:tcPr>
            <w:tcW w:w="2313" w:type="dxa"/>
            <w:gridSpan w:val="3"/>
            <w:shd w:val="clear" w:color="auto" w:fill="auto"/>
          </w:tcPr>
          <w:p w:rsidR="00032CF9" w:rsidRPr="009B29B1" w:rsidRDefault="00032CF9" w:rsidP="00030A44">
            <w:pPr>
              <w:shd w:val="clear" w:color="auto" w:fill="FFFFFF"/>
              <w:tabs>
                <w:tab w:val="left" w:pos="642"/>
              </w:tabs>
              <w:rPr>
                <w:rFonts w:asciiTheme="majorHAnsi" w:hAnsiTheme="majorHAnsi" w:cstheme="minorBidi"/>
                <w:color w:val="000000"/>
                <w:sz w:val="28"/>
                <w:szCs w:val="28"/>
                <w:rtl/>
                <w:lang w:bidi="ar-IQ"/>
              </w:rPr>
            </w:pPr>
            <w:r w:rsidRPr="00823351">
              <w:rPr>
                <w:rFonts w:asciiTheme="majorHAnsi" w:hAnsiTheme="majorHAnsi" w:cstheme="majorHAnsi"/>
                <w:color w:val="000000"/>
                <w:sz w:val="24"/>
                <w:szCs w:val="24"/>
              </w:rPr>
              <w:t>Benzodiazepines and related compounds; Barbiturates; CNS depressant with skeletal muscle relaxant properties</w:t>
            </w:r>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Antipsycotics</w:t>
            </w:r>
            <w:proofErr w:type="spellEnd"/>
          </w:p>
        </w:tc>
        <w:tc>
          <w:tcPr>
            <w:tcW w:w="1590" w:type="dxa"/>
            <w:shd w:val="clear" w:color="auto" w:fill="auto"/>
          </w:tcPr>
          <w:p w:rsidR="00032CF9" w:rsidRPr="00157711" w:rsidRDefault="00030A44" w:rsidP="00030A44">
            <w:pPr>
              <w:shd w:val="clear" w:color="auto" w:fill="FFFFFF"/>
              <w:rPr>
                <w:rFonts w:ascii="Calibri" w:eastAsia="Calibri" w:hAnsi="Calibri" w:cstheme="minorBidi"/>
                <w:color w:val="000000"/>
                <w:sz w:val="28"/>
                <w:szCs w:val="28"/>
                <w:lang w:bidi="ar-IQ"/>
              </w:rPr>
            </w:pPr>
            <w:r w:rsidRPr="005213DC">
              <w:rPr>
                <w:rFonts w:ascii="Calibri" w:hAnsi="Calibri" w:cs="Calibri"/>
                <w:color w:val="000000"/>
                <w:sz w:val="28"/>
                <w:szCs w:val="28"/>
              </w:rPr>
              <w:t>Lectures</w:t>
            </w:r>
          </w:p>
        </w:tc>
        <w:tc>
          <w:tcPr>
            <w:tcW w:w="1590" w:type="dxa"/>
            <w:shd w:val="clear" w:color="auto" w:fill="auto"/>
          </w:tcPr>
          <w:p w:rsidR="00032CF9" w:rsidRPr="005213DC" w:rsidRDefault="00032CF9" w:rsidP="00030A44">
            <w:pPr>
              <w:shd w:val="clear" w:color="auto" w:fill="FFFFFF"/>
              <w:rPr>
                <w:rFonts w:ascii="Calibri" w:eastAsia="Calibri" w:hAnsi="Calibri" w:cs="Calibri"/>
                <w:color w:val="000000"/>
                <w:sz w:val="28"/>
                <w:szCs w:val="28"/>
                <w:rtl/>
                <w:lang w:bidi="ar-IQ"/>
              </w:rPr>
            </w:pPr>
            <w:r w:rsidRPr="005213DC">
              <w:rPr>
                <w:rFonts w:ascii="Calibri" w:hAnsi="Calibri" w:cs="Calibri"/>
                <w:color w:val="000000"/>
                <w:sz w:val="28"/>
                <w:szCs w:val="28"/>
                <w:shd w:val="clear" w:color="auto" w:fill="FFFFFF"/>
              </w:rPr>
              <w:t>Oral and written exam</w:t>
            </w:r>
          </w:p>
          <w:p w:rsidR="00032CF9" w:rsidRDefault="00032CF9" w:rsidP="00030A44">
            <w:pPr>
              <w:shd w:val="clear" w:color="auto" w:fill="FFFFFF"/>
              <w:rPr>
                <w:rFonts w:ascii="Calibri" w:eastAsia="Calibri" w:hAnsi="Calibri" w:cs="Calibri"/>
                <w:color w:val="000000"/>
                <w:sz w:val="28"/>
                <w:szCs w:val="28"/>
              </w:rPr>
            </w:pPr>
          </w:p>
        </w:tc>
      </w:tr>
      <w:tr w:rsidR="00032CF9">
        <w:trPr>
          <w:trHeight w:val="181"/>
        </w:trPr>
        <w:tc>
          <w:tcPr>
            <w:tcW w:w="897" w:type="dxa"/>
            <w:shd w:val="clear" w:color="auto" w:fill="auto"/>
          </w:tcPr>
          <w:p w:rsidR="00032CF9" w:rsidRPr="005213DC" w:rsidRDefault="00030A44" w:rsidP="00032CF9">
            <w:pPr>
              <w:shd w:val="clear" w:color="auto" w:fill="FFFFFF"/>
              <w:tabs>
                <w:tab w:val="left" w:pos="642"/>
              </w:tabs>
              <w:rPr>
                <w:rFonts w:ascii="Calibri" w:hAnsi="Calibri" w:cs="Calibri"/>
                <w:color w:val="000000"/>
                <w:sz w:val="28"/>
                <w:szCs w:val="28"/>
              </w:rPr>
            </w:pPr>
            <w:r>
              <w:rPr>
                <w:rFonts w:ascii="Calibri" w:eastAsia="Calibri" w:hAnsi="Calibri" w:cs="Calibri"/>
                <w:color w:val="000000"/>
                <w:sz w:val="28"/>
                <w:szCs w:val="28"/>
              </w:rPr>
              <w:t>15</w:t>
            </w:r>
          </w:p>
        </w:tc>
        <w:tc>
          <w:tcPr>
            <w:tcW w:w="900" w:type="dxa"/>
            <w:gridSpan w:val="2"/>
            <w:shd w:val="clear" w:color="auto" w:fill="auto"/>
          </w:tcPr>
          <w:p w:rsidR="00032CF9" w:rsidRPr="005213DC" w:rsidRDefault="00030A44" w:rsidP="00032CF9">
            <w:pPr>
              <w:shd w:val="clear" w:color="auto" w:fill="FFFFFF"/>
              <w:tabs>
                <w:tab w:val="left" w:pos="642"/>
              </w:tabs>
              <w:rPr>
                <w:rFonts w:ascii="Calibri" w:hAnsi="Calibri" w:cs="Calibri"/>
                <w:color w:val="000000"/>
                <w:sz w:val="28"/>
                <w:szCs w:val="28"/>
              </w:rPr>
            </w:pPr>
            <w:r>
              <w:rPr>
                <w:rFonts w:ascii="Calibri" w:eastAsia="Calibri" w:hAnsi="Calibri" w:cstheme="minorBidi" w:hint="cs"/>
                <w:color w:val="000000"/>
                <w:sz w:val="28"/>
                <w:szCs w:val="28"/>
                <w:rtl/>
                <w:lang w:bidi="ar-IQ"/>
              </w:rPr>
              <w:t>4</w:t>
            </w:r>
          </w:p>
        </w:tc>
        <w:tc>
          <w:tcPr>
            <w:tcW w:w="2250" w:type="dxa"/>
            <w:shd w:val="clear" w:color="auto" w:fill="auto"/>
          </w:tcPr>
          <w:p w:rsidR="00032CF9" w:rsidRPr="007C6BB1" w:rsidRDefault="00032CF9" w:rsidP="00032CF9">
            <w:pPr>
              <w:rPr>
                <w:rFonts w:ascii="Calibri" w:hAnsi="Calibri" w:cs="Calibri"/>
                <w:sz w:val="28"/>
                <w:szCs w:val="28"/>
              </w:rPr>
            </w:pPr>
            <w:r w:rsidRPr="007C6BB1">
              <w:rPr>
                <w:rFonts w:ascii="Calibri" w:hAnsi="Calibri" w:cs="Calibri"/>
                <w:sz w:val="28"/>
                <w:szCs w:val="28"/>
              </w:rPr>
              <w:t>CNS Stimulants</w:t>
            </w:r>
          </w:p>
        </w:tc>
        <w:tc>
          <w:tcPr>
            <w:tcW w:w="2313" w:type="dxa"/>
            <w:gridSpan w:val="3"/>
            <w:shd w:val="clear" w:color="auto" w:fill="auto"/>
          </w:tcPr>
          <w:p w:rsidR="00032CF9" w:rsidRPr="00574EDE" w:rsidRDefault="00032CF9" w:rsidP="00030A44">
            <w:pPr>
              <w:shd w:val="clear" w:color="auto" w:fill="FFFFFF"/>
              <w:tabs>
                <w:tab w:val="left" w:pos="642"/>
              </w:tabs>
              <w:rPr>
                <w:rFonts w:asciiTheme="majorHAnsi" w:eastAsia="Calibri" w:hAnsiTheme="majorHAnsi" w:cstheme="majorHAnsi"/>
                <w:sz w:val="24"/>
                <w:szCs w:val="24"/>
                <w:lang w:bidi="ar-IQ"/>
              </w:rPr>
            </w:pPr>
            <w:r w:rsidRPr="00574EDE">
              <w:rPr>
                <w:rFonts w:asciiTheme="majorHAnsi" w:eastAsia="Calibri" w:hAnsiTheme="majorHAnsi" w:cstheme="majorHAnsi"/>
                <w:sz w:val="24"/>
                <w:szCs w:val="24"/>
                <w:lang w:bidi="ar-IQ"/>
              </w:rPr>
              <w:t>Central sympathomimetic agents</w:t>
            </w:r>
          </w:p>
          <w:p w:rsidR="00032CF9" w:rsidRDefault="00032CF9" w:rsidP="00030A44">
            <w:pPr>
              <w:shd w:val="clear" w:color="auto" w:fill="FFFFFF"/>
              <w:tabs>
                <w:tab w:val="left" w:pos="642"/>
              </w:tabs>
              <w:rPr>
                <w:rFonts w:asciiTheme="majorHAnsi" w:eastAsia="Calibri" w:hAnsiTheme="majorHAnsi" w:cstheme="majorHAnsi"/>
                <w:sz w:val="24"/>
                <w:szCs w:val="24"/>
                <w:lang w:bidi="ar-IQ"/>
              </w:rPr>
            </w:pPr>
            <w:r w:rsidRPr="00574EDE">
              <w:rPr>
                <w:rFonts w:asciiTheme="majorHAnsi" w:eastAsia="Calibri" w:hAnsiTheme="majorHAnsi" w:cstheme="majorHAnsi"/>
                <w:sz w:val="24"/>
                <w:szCs w:val="24"/>
                <w:lang w:bidi="ar-IQ"/>
              </w:rPr>
              <w:t>Antidepressants</w:t>
            </w:r>
          </w:p>
          <w:p w:rsidR="00032CF9" w:rsidRDefault="00032CF9" w:rsidP="00030A44">
            <w:pPr>
              <w:shd w:val="clear" w:color="auto" w:fill="FFFFFF"/>
              <w:tabs>
                <w:tab w:val="left" w:pos="642"/>
              </w:tabs>
              <w:rPr>
                <w:color w:val="000000"/>
                <w:sz w:val="28"/>
                <w:szCs w:val="28"/>
                <w:rtl/>
                <w:lang w:bidi="ar-IQ"/>
              </w:rPr>
            </w:pPr>
          </w:p>
        </w:tc>
        <w:tc>
          <w:tcPr>
            <w:tcW w:w="1590" w:type="dxa"/>
            <w:shd w:val="clear" w:color="auto" w:fill="auto"/>
          </w:tcPr>
          <w:p w:rsidR="00032CF9" w:rsidRPr="00157711" w:rsidRDefault="00030A44" w:rsidP="00030A44">
            <w:pPr>
              <w:shd w:val="clear" w:color="auto" w:fill="FFFFFF"/>
              <w:rPr>
                <w:rFonts w:ascii="Calibri" w:eastAsia="Calibri" w:hAnsi="Calibri" w:cstheme="minorBidi"/>
                <w:color w:val="000000"/>
                <w:sz w:val="28"/>
                <w:szCs w:val="28"/>
                <w:lang w:bidi="ar-IQ"/>
              </w:rPr>
            </w:pPr>
            <w:r w:rsidRPr="005213DC">
              <w:rPr>
                <w:rFonts w:ascii="Calibri" w:hAnsi="Calibri" w:cs="Calibri"/>
                <w:color w:val="000000"/>
                <w:sz w:val="28"/>
                <w:szCs w:val="28"/>
              </w:rPr>
              <w:t>Lectures</w:t>
            </w:r>
          </w:p>
        </w:tc>
        <w:tc>
          <w:tcPr>
            <w:tcW w:w="1590" w:type="dxa"/>
            <w:shd w:val="clear" w:color="auto" w:fill="auto"/>
          </w:tcPr>
          <w:p w:rsidR="00032CF9" w:rsidRPr="005213DC" w:rsidRDefault="00032CF9" w:rsidP="00030A44">
            <w:pPr>
              <w:shd w:val="clear" w:color="auto" w:fill="FFFFFF"/>
              <w:rPr>
                <w:rFonts w:ascii="Calibri" w:eastAsia="Calibri" w:hAnsi="Calibri" w:cs="Calibri"/>
                <w:color w:val="000000"/>
                <w:sz w:val="28"/>
                <w:szCs w:val="28"/>
                <w:rtl/>
                <w:lang w:bidi="ar-IQ"/>
              </w:rPr>
            </w:pPr>
            <w:r w:rsidRPr="005213DC">
              <w:rPr>
                <w:rFonts w:ascii="Calibri" w:hAnsi="Calibri" w:cs="Calibri"/>
                <w:color w:val="000000"/>
                <w:sz w:val="28"/>
                <w:szCs w:val="28"/>
                <w:shd w:val="clear" w:color="auto" w:fill="FFFFFF"/>
              </w:rPr>
              <w:t>Oral and written exam</w:t>
            </w:r>
          </w:p>
          <w:p w:rsidR="00032CF9" w:rsidRDefault="00032CF9" w:rsidP="00030A44">
            <w:pPr>
              <w:shd w:val="clear" w:color="auto" w:fill="FFFFFF"/>
              <w:rPr>
                <w:rFonts w:ascii="Calibri" w:eastAsia="Calibri" w:hAnsi="Calibri" w:cs="Calibri"/>
                <w:color w:val="000000"/>
                <w:sz w:val="28"/>
                <w:szCs w:val="28"/>
              </w:rPr>
            </w:pPr>
          </w:p>
        </w:tc>
      </w:tr>
      <w:tr w:rsidR="00C20E6A">
        <w:tc>
          <w:tcPr>
            <w:tcW w:w="9540" w:type="dxa"/>
            <w:gridSpan w:val="9"/>
            <w:shd w:val="clear" w:color="auto" w:fill="DEEAF6"/>
          </w:tcPr>
          <w:p w:rsidR="00C20E6A" w:rsidRDefault="00030A44">
            <w:pPr>
              <w:numPr>
                <w:ilvl w:val="0"/>
                <w:numId w:val="2"/>
              </w:numPr>
              <w:ind w:left="51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lastRenderedPageBreak/>
              <w:t>Course Evaluation</w:t>
            </w:r>
          </w:p>
        </w:tc>
      </w:tr>
      <w:tr w:rsidR="00C20E6A">
        <w:tc>
          <w:tcPr>
            <w:tcW w:w="9540" w:type="dxa"/>
            <w:gridSpan w:val="9"/>
            <w:shd w:val="clear" w:color="auto" w:fill="auto"/>
          </w:tcPr>
          <w:p w:rsidR="00C20E6A" w:rsidRDefault="00030A44">
            <w:pPr>
              <w:shd w:val="clear" w:color="auto" w:fill="FFFFFF"/>
              <w:jc w:val="both"/>
              <w:rPr>
                <w:rFonts w:ascii="Cambria" w:eastAsia="Cambria" w:hAnsi="Cambria" w:cs="Cambria"/>
                <w:color w:val="000000"/>
                <w:sz w:val="24"/>
                <w:szCs w:val="24"/>
              </w:rPr>
            </w:pPr>
            <w:r>
              <w:rPr>
                <w:rFonts w:ascii="Cambria" w:eastAsia="Cambria" w:hAnsi="Cambria" w:cs="Cambria"/>
                <w:color w:val="000000"/>
                <w:sz w:val="24"/>
                <w:szCs w:val="24"/>
              </w:rPr>
              <w:t xml:space="preserve">Distributing the score out of 100 according to the tasks assigned to the student such as daily preparation, daily oral, monthly, or written exams, </w:t>
            </w:r>
            <w:proofErr w:type="gramStart"/>
            <w:r>
              <w:rPr>
                <w:rFonts w:ascii="Cambria" w:eastAsia="Cambria" w:hAnsi="Cambria" w:cs="Cambria"/>
                <w:color w:val="000000"/>
                <w:sz w:val="24"/>
                <w:szCs w:val="24"/>
              </w:rPr>
              <w:t>reports ....</w:t>
            </w:r>
            <w:proofErr w:type="gram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etc</w:t>
            </w:r>
            <w:proofErr w:type="spellEnd"/>
            <w:r>
              <w:rPr>
                <w:rFonts w:ascii="Cambria" w:eastAsia="Cambria" w:hAnsi="Cambria" w:cs="Cambria"/>
                <w:color w:val="000000"/>
                <w:sz w:val="24"/>
                <w:szCs w:val="24"/>
              </w:rPr>
              <w:t xml:space="preserve"> </w:t>
            </w:r>
          </w:p>
          <w:p w:rsidR="00F83C01" w:rsidRDefault="00F83C01">
            <w:pPr>
              <w:shd w:val="clear" w:color="auto" w:fill="FFFFFF"/>
              <w:jc w:val="both"/>
              <w:rPr>
                <w:rFonts w:ascii="Cambria" w:eastAsia="Cambria" w:hAnsi="Cambria" w:cs="Cambria"/>
                <w:color w:val="000000"/>
                <w:sz w:val="24"/>
                <w:szCs w:val="24"/>
              </w:rPr>
            </w:pPr>
          </w:p>
          <w:p w:rsidR="00F83C01" w:rsidRPr="00E67706" w:rsidRDefault="00F83C01" w:rsidP="00F83C01">
            <w:pPr>
              <w:shd w:val="clear" w:color="auto" w:fill="FFFFFF"/>
              <w:spacing w:after="160"/>
              <w:jc w:val="both"/>
              <w:rPr>
                <w:rFonts w:ascii="Calibri" w:eastAsia="Calibri" w:hAnsi="Calibri" w:cs="Arial"/>
                <w:bCs/>
                <w:color w:val="000000"/>
                <w:sz w:val="24"/>
                <w:szCs w:val="24"/>
              </w:rPr>
            </w:pPr>
            <w:r w:rsidRPr="00E67706">
              <w:rPr>
                <w:rFonts w:ascii="Calibri" w:eastAsia="Calibri" w:hAnsi="Calibri" w:cs="Arial"/>
                <w:bCs/>
                <w:color w:val="000000"/>
                <w:sz w:val="24"/>
                <w:szCs w:val="24"/>
              </w:rPr>
              <w:t>20 marks for practical work in the lab</w:t>
            </w:r>
            <w:r w:rsidR="00A80BCF">
              <w:rPr>
                <w:rFonts w:ascii="Calibri" w:eastAsia="Calibri" w:hAnsi="Calibri" w:cs="Arial"/>
                <w:bCs/>
                <w:color w:val="000000"/>
                <w:sz w:val="24"/>
                <w:szCs w:val="24"/>
              </w:rPr>
              <w:t xml:space="preserve"> and quiz</w:t>
            </w:r>
          </w:p>
          <w:p w:rsidR="00F83C01" w:rsidRPr="00E67706" w:rsidRDefault="00F83C01" w:rsidP="00F83C01">
            <w:pPr>
              <w:shd w:val="clear" w:color="auto" w:fill="FFFFFF"/>
              <w:spacing w:after="160"/>
              <w:jc w:val="both"/>
              <w:rPr>
                <w:rFonts w:ascii="Calibri" w:eastAsia="Calibri" w:hAnsi="Calibri" w:cs="Arial"/>
                <w:bCs/>
                <w:color w:val="000000"/>
                <w:sz w:val="24"/>
                <w:szCs w:val="24"/>
              </w:rPr>
            </w:pPr>
            <w:r w:rsidRPr="00E67706">
              <w:rPr>
                <w:rFonts w:ascii="Calibri" w:eastAsia="Calibri" w:hAnsi="Calibri" w:cs="Arial"/>
                <w:bCs/>
                <w:color w:val="000000"/>
                <w:sz w:val="24"/>
                <w:szCs w:val="24"/>
              </w:rPr>
              <w:t>20 marks for mid-term exam and</w:t>
            </w:r>
            <w:r w:rsidR="00E67706">
              <w:rPr>
                <w:rFonts w:ascii="Calibri" w:eastAsia="Calibri" w:hAnsi="Calibri" w:cs="Arial"/>
                <w:bCs/>
                <w:color w:val="000000"/>
                <w:sz w:val="24"/>
                <w:szCs w:val="24"/>
              </w:rPr>
              <w:t xml:space="preserve"> quiz</w:t>
            </w:r>
          </w:p>
          <w:p w:rsidR="00F83C01" w:rsidRPr="00F83C01" w:rsidRDefault="00F83C01" w:rsidP="00F83C01">
            <w:pPr>
              <w:shd w:val="clear" w:color="auto" w:fill="FFFFFF"/>
              <w:spacing w:after="160"/>
              <w:jc w:val="both"/>
              <w:rPr>
                <w:rFonts w:ascii="Calibri" w:eastAsia="Calibri" w:hAnsi="Calibri" w:cs="Arial"/>
                <w:bCs/>
                <w:color w:val="000000"/>
                <w:sz w:val="24"/>
                <w:szCs w:val="24"/>
                <w:rtl/>
              </w:rPr>
            </w:pPr>
            <w:r w:rsidRPr="00E67706">
              <w:rPr>
                <w:rFonts w:ascii="Calibri" w:eastAsia="Calibri" w:hAnsi="Calibri" w:cs="Arial"/>
                <w:bCs/>
                <w:color w:val="000000"/>
                <w:sz w:val="24"/>
                <w:szCs w:val="24"/>
              </w:rPr>
              <w:t>60 marks for final exam</w:t>
            </w:r>
          </w:p>
          <w:p w:rsidR="00F83C01" w:rsidRDefault="00F83C01">
            <w:pPr>
              <w:shd w:val="clear" w:color="auto" w:fill="FFFFFF"/>
              <w:jc w:val="both"/>
              <w:rPr>
                <w:rFonts w:ascii="Cambria" w:eastAsia="Cambria" w:hAnsi="Cambria" w:cs="Cambria"/>
                <w:color w:val="000000"/>
                <w:sz w:val="24"/>
                <w:szCs w:val="24"/>
              </w:rPr>
            </w:pPr>
          </w:p>
          <w:p w:rsidR="00F83C01" w:rsidRDefault="00F83C01">
            <w:pPr>
              <w:shd w:val="clear" w:color="auto" w:fill="FFFFFF"/>
              <w:jc w:val="both"/>
              <w:rPr>
                <w:rFonts w:ascii="Cambria" w:eastAsia="Cambria" w:hAnsi="Cambria" w:cs="Cambria"/>
                <w:color w:val="000000"/>
                <w:sz w:val="24"/>
                <w:szCs w:val="24"/>
              </w:rPr>
            </w:pPr>
          </w:p>
          <w:p w:rsidR="00F83C01" w:rsidRDefault="00F83C01">
            <w:pPr>
              <w:shd w:val="clear" w:color="auto" w:fill="FFFFFF"/>
              <w:jc w:val="both"/>
              <w:rPr>
                <w:rFonts w:ascii="Cambria" w:eastAsia="Cambria" w:hAnsi="Cambria" w:cs="Cambria"/>
                <w:color w:val="000000"/>
                <w:sz w:val="24"/>
                <w:szCs w:val="24"/>
              </w:rPr>
            </w:pPr>
          </w:p>
        </w:tc>
      </w:tr>
      <w:tr w:rsidR="00C20E6A">
        <w:tc>
          <w:tcPr>
            <w:tcW w:w="9540" w:type="dxa"/>
            <w:gridSpan w:val="9"/>
            <w:shd w:val="clear" w:color="auto" w:fill="DEEAF6"/>
          </w:tcPr>
          <w:p w:rsidR="00C20E6A" w:rsidRDefault="00030A44">
            <w:pPr>
              <w:numPr>
                <w:ilvl w:val="0"/>
                <w:numId w:val="2"/>
              </w:numPr>
              <w:ind w:left="51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Learning and Teaching Resources </w:t>
            </w:r>
          </w:p>
        </w:tc>
      </w:tr>
      <w:tr w:rsidR="00C20E6A">
        <w:tc>
          <w:tcPr>
            <w:tcW w:w="4770" w:type="dxa"/>
            <w:gridSpan w:val="5"/>
            <w:shd w:val="clear" w:color="auto" w:fill="auto"/>
          </w:tcPr>
          <w:p w:rsidR="00C20E6A" w:rsidRDefault="00030A44">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Required textbooks (curricular books, if any)</w:t>
            </w:r>
          </w:p>
        </w:tc>
        <w:tc>
          <w:tcPr>
            <w:tcW w:w="4770" w:type="dxa"/>
            <w:gridSpan w:val="4"/>
            <w:shd w:val="clear" w:color="auto" w:fill="auto"/>
          </w:tcPr>
          <w:p w:rsidR="00C20E6A" w:rsidRDefault="00030A44">
            <w:pPr>
              <w:shd w:val="clear" w:color="auto" w:fill="FFFFFF"/>
              <w:ind w:left="720" w:right="-426"/>
              <w:jc w:val="both"/>
              <w:rPr>
                <w:rFonts w:ascii="Cambria" w:eastAsia="Cambria" w:hAnsi="Cambria" w:cs="Cambria"/>
                <w:color w:val="000000"/>
                <w:sz w:val="28"/>
                <w:szCs w:val="28"/>
              </w:rPr>
            </w:pPr>
            <w:r w:rsidRPr="00564D1E">
              <w:rPr>
                <w:rFonts w:ascii="Calibri" w:hAnsi="Calibri" w:cs="Calibri"/>
                <w:color w:val="000000"/>
                <w:sz w:val="28"/>
                <w:szCs w:val="28"/>
              </w:rPr>
              <w:t xml:space="preserve">Wilson and </w:t>
            </w:r>
            <w:proofErr w:type="spellStart"/>
            <w:r w:rsidRPr="00564D1E">
              <w:rPr>
                <w:rFonts w:ascii="Calibri" w:hAnsi="Calibri" w:cs="Calibri"/>
                <w:color w:val="000000"/>
                <w:sz w:val="28"/>
                <w:szCs w:val="28"/>
              </w:rPr>
              <w:t>Gisvold</w:t>
            </w:r>
            <w:proofErr w:type="spellEnd"/>
            <w:r w:rsidRPr="00564D1E">
              <w:rPr>
                <w:rFonts w:ascii="Calibri" w:hAnsi="Calibri" w:cs="Calibri"/>
                <w:color w:val="000000"/>
                <w:sz w:val="28"/>
                <w:szCs w:val="28"/>
              </w:rPr>
              <w:t xml:space="preserve"> Textbook of Organic medicinal and Pharmaceutical chemistry, Delgado JN, </w:t>
            </w:r>
            <w:proofErr w:type="spellStart"/>
            <w:r w:rsidRPr="00564D1E">
              <w:rPr>
                <w:rFonts w:ascii="Calibri" w:hAnsi="Calibri" w:cs="Calibri"/>
                <w:color w:val="000000"/>
                <w:sz w:val="28"/>
                <w:szCs w:val="28"/>
              </w:rPr>
              <w:t>Remers</w:t>
            </w:r>
            <w:proofErr w:type="spellEnd"/>
            <w:r w:rsidRPr="00564D1E">
              <w:rPr>
                <w:rFonts w:ascii="Calibri" w:hAnsi="Calibri" w:cs="Calibri"/>
                <w:color w:val="000000"/>
                <w:sz w:val="28"/>
                <w:szCs w:val="28"/>
              </w:rPr>
              <w:t xml:space="preserve"> WA, (</w:t>
            </w:r>
            <w:proofErr w:type="spellStart"/>
            <w:r w:rsidRPr="00564D1E">
              <w:rPr>
                <w:rFonts w:ascii="Calibri" w:hAnsi="Calibri" w:cs="Calibri"/>
                <w:color w:val="000000"/>
                <w:sz w:val="28"/>
                <w:szCs w:val="28"/>
              </w:rPr>
              <w:t>Eds</w:t>
            </w:r>
            <w:proofErr w:type="spellEnd"/>
            <w:r w:rsidRPr="00564D1E">
              <w:rPr>
                <w:rFonts w:ascii="Calibri" w:hAnsi="Calibri" w:cs="Calibri"/>
                <w:color w:val="000000"/>
                <w:sz w:val="28"/>
                <w:szCs w:val="28"/>
              </w:rPr>
              <w:t xml:space="preserve">); 12th </w:t>
            </w:r>
            <w:proofErr w:type="spellStart"/>
            <w:r w:rsidRPr="00564D1E">
              <w:rPr>
                <w:rFonts w:ascii="Calibri" w:hAnsi="Calibri" w:cs="Calibri"/>
                <w:color w:val="000000"/>
                <w:sz w:val="28"/>
                <w:szCs w:val="28"/>
              </w:rPr>
              <w:t>ed</w:t>
            </w:r>
            <w:proofErr w:type="spellEnd"/>
            <w:r w:rsidRPr="00564D1E">
              <w:rPr>
                <w:rFonts w:ascii="Calibri" w:hAnsi="Calibri" w:cs="Calibri"/>
                <w:color w:val="000000"/>
                <w:sz w:val="28"/>
                <w:szCs w:val="28"/>
              </w:rPr>
              <w:t>, 2011</w:t>
            </w:r>
          </w:p>
        </w:tc>
      </w:tr>
      <w:tr w:rsidR="00C20E6A">
        <w:tc>
          <w:tcPr>
            <w:tcW w:w="4770" w:type="dxa"/>
            <w:gridSpan w:val="5"/>
            <w:shd w:val="clear" w:color="auto" w:fill="auto"/>
          </w:tcPr>
          <w:p w:rsidR="00C20E6A" w:rsidRDefault="00030A44">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Main references (sources)</w:t>
            </w:r>
          </w:p>
        </w:tc>
        <w:tc>
          <w:tcPr>
            <w:tcW w:w="4770" w:type="dxa"/>
            <w:gridSpan w:val="4"/>
            <w:shd w:val="clear" w:color="auto" w:fill="auto"/>
          </w:tcPr>
          <w:p w:rsidR="00C20E6A" w:rsidRDefault="00030A44">
            <w:pPr>
              <w:shd w:val="clear" w:color="auto" w:fill="FFFFFF"/>
              <w:ind w:left="720" w:right="-426"/>
              <w:jc w:val="both"/>
              <w:rPr>
                <w:rFonts w:ascii="Cambria" w:eastAsia="Cambria" w:hAnsi="Cambria" w:cs="Cambria"/>
                <w:color w:val="000000"/>
                <w:sz w:val="28"/>
                <w:szCs w:val="28"/>
              </w:rPr>
            </w:pPr>
            <w:r w:rsidRPr="00564D1E">
              <w:rPr>
                <w:rFonts w:ascii="Calibri" w:hAnsi="Calibri" w:cs="Calibri"/>
                <w:color w:val="000000"/>
                <w:sz w:val="28"/>
                <w:szCs w:val="28"/>
              </w:rPr>
              <w:t xml:space="preserve">Wilson and </w:t>
            </w:r>
            <w:proofErr w:type="spellStart"/>
            <w:r w:rsidRPr="00564D1E">
              <w:rPr>
                <w:rFonts w:ascii="Calibri" w:hAnsi="Calibri" w:cs="Calibri"/>
                <w:color w:val="000000"/>
                <w:sz w:val="28"/>
                <w:szCs w:val="28"/>
              </w:rPr>
              <w:t>Gisvold</w:t>
            </w:r>
            <w:proofErr w:type="spellEnd"/>
            <w:r w:rsidRPr="00564D1E">
              <w:rPr>
                <w:rFonts w:ascii="Calibri" w:hAnsi="Calibri" w:cs="Calibri"/>
                <w:color w:val="000000"/>
                <w:sz w:val="28"/>
                <w:szCs w:val="28"/>
              </w:rPr>
              <w:t xml:space="preserve"> Textbook of Organic medicinal and Pharmaceutical chemistry, Delgado JN, </w:t>
            </w:r>
            <w:proofErr w:type="spellStart"/>
            <w:r w:rsidRPr="00564D1E">
              <w:rPr>
                <w:rFonts w:ascii="Calibri" w:hAnsi="Calibri" w:cs="Calibri"/>
                <w:color w:val="000000"/>
                <w:sz w:val="28"/>
                <w:szCs w:val="28"/>
              </w:rPr>
              <w:t>Remers</w:t>
            </w:r>
            <w:proofErr w:type="spellEnd"/>
            <w:r w:rsidRPr="00564D1E">
              <w:rPr>
                <w:rFonts w:ascii="Calibri" w:hAnsi="Calibri" w:cs="Calibri"/>
                <w:color w:val="000000"/>
                <w:sz w:val="28"/>
                <w:szCs w:val="28"/>
              </w:rPr>
              <w:t xml:space="preserve"> WA, (</w:t>
            </w:r>
            <w:proofErr w:type="spellStart"/>
            <w:r w:rsidRPr="00564D1E">
              <w:rPr>
                <w:rFonts w:ascii="Calibri" w:hAnsi="Calibri" w:cs="Calibri"/>
                <w:color w:val="000000"/>
                <w:sz w:val="28"/>
                <w:szCs w:val="28"/>
              </w:rPr>
              <w:t>Eds</w:t>
            </w:r>
            <w:proofErr w:type="spellEnd"/>
            <w:r w:rsidRPr="00564D1E">
              <w:rPr>
                <w:rFonts w:ascii="Calibri" w:hAnsi="Calibri" w:cs="Calibri"/>
                <w:color w:val="000000"/>
                <w:sz w:val="28"/>
                <w:szCs w:val="28"/>
              </w:rPr>
              <w:t xml:space="preserve">); 12th </w:t>
            </w:r>
            <w:proofErr w:type="spellStart"/>
            <w:r w:rsidRPr="00564D1E">
              <w:rPr>
                <w:rFonts w:ascii="Calibri" w:hAnsi="Calibri" w:cs="Calibri"/>
                <w:color w:val="000000"/>
                <w:sz w:val="28"/>
                <w:szCs w:val="28"/>
              </w:rPr>
              <w:t>ed</w:t>
            </w:r>
            <w:proofErr w:type="spellEnd"/>
            <w:r w:rsidRPr="00564D1E">
              <w:rPr>
                <w:rFonts w:ascii="Calibri" w:hAnsi="Calibri" w:cs="Calibri"/>
                <w:color w:val="000000"/>
                <w:sz w:val="28"/>
                <w:szCs w:val="28"/>
              </w:rPr>
              <w:t>, 2011</w:t>
            </w:r>
          </w:p>
        </w:tc>
      </w:tr>
      <w:tr w:rsidR="00C20E6A">
        <w:tc>
          <w:tcPr>
            <w:tcW w:w="4770" w:type="dxa"/>
            <w:gridSpan w:val="5"/>
            <w:shd w:val="clear" w:color="auto" w:fill="auto"/>
          </w:tcPr>
          <w:p w:rsidR="00C20E6A" w:rsidRDefault="00030A44">
            <w:pPr>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Recommended books and references (scientific journals, reports...)</w:t>
            </w:r>
          </w:p>
        </w:tc>
        <w:tc>
          <w:tcPr>
            <w:tcW w:w="4770" w:type="dxa"/>
            <w:gridSpan w:val="4"/>
            <w:shd w:val="clear" w:color="auto" w:fill="auto"/>
          </w:tcPr>
          <w:p w:rsidR="00C20E6A" w:rsidRDefault="00030A44">
            <w:pPr>
              <w:shd w:val="clear" w:color="auto" w:fill="FFFFFF"/>
              <w:ind w:left="720" w:right="-426"/>
              <w:jc w:val="both"/>
              <w:rPr>
                <w:rFonts w:ascii="Cambria" w:eastAsia="Cambria" w:hAnsi="Cambria" w:cs="Cambria"/>
                <w:color w:val="000000"/>
                <w:sz w:val="28"/>
                <w:szCs w:val="28"/>
              </w:rPr>
            </w:pPr>
            <w:r w:rsidRPr="00564D1E">
              <w:rPr>
                <w:rFonts w:ascii="Calibri" w:hAnsi="Calibri" w:cs="Calibri"/>
                <w:color w:val="000000"/>
                <w:sz w:val="28"/>
                <w:szCs w:val="28"/>
              </w:rPr>
              <w:t xml:space="preserve">Wilson and </w:t>
            </w:r>
            <w:proofErr w:type="spellStart"/>
            <w:r w:rsidRPr="00564D1E">
              <w:rPr>
                <w:rFonts w:ascii="Calibri" w:hAnsi="Calibri" w:cs="Calibri"/>
                <w:color w:val="000000"/>
                <w:sz w:val="28"/>
                <w:szCs w:val="28"/>
              </w:rPr>
              <w:t>Gisvold</w:t>
            </w:r>
            <w:proofErr w:type="spellEnd"/>
            <w:r w:rsidRPr="00564D1E">
              <w:rPr>
                <w:rFonts w:ascii="Calibri" w:hAnsi="Calibri" w:cs="Calibri"/>
                <w:color w:val="000000"/>
                <w:sz w:val="28"/>
                <w:szCs w:val="28"/>
              </w:rPr>
              <w:t xml:space="preserve"> Textbook of Organic medicinal and Pharmaceutical chemistry, Delgado JN, </w:t>
            </w:r>
            <w:proofErr w:type="spellStart"/>
            <w:r w:rsidRPr="00564D1E">
              <w:rPr>
                <w:rFonts w:ascii="Calibri" w:hAnsi="Calibri" w:cs="Calibri"/>
                <w:color w:val="000000"/>
                <w:sz w:val="28"/>
                <w:szCs w:val="28"/>
              </w:rPr>
              <w:t>Remers</w:t>
            </w:r>
            <w:proofErr w:type="spellEnd"/>
            <w:r w:rsidRPr="00564D1E">
              <w:rPr>
                <w:rFonts w:ascii="Calibri" w:hAnsi="Calibri" w:cs="Calibri"/>
                <w:color w:val="000000"/>
                <w:sz w:val="28"/>
                <w:szCs w:val="28"/>
              </w:rPr>
              <w:t xml:space="preserve"> WA, (</w:t>
            </w:r>
            <w:proofErr w:type="spellStart"/>
            <w:r w:rsidRPr="00564D1E">
              <w:rPr>
                <w:rFonts w:ascii="Calibri" w:hAnsi="Calibri" w:cs="Calibri"/>
                <w:color w:val="000000"/>
                <w:sz w:val="28"/>
                <w:szCs w:val="28"/>
              </w:rPr>
              <w:t>Eds</w:t>
            </w:r>
            <w:proofErr w:type="spellEnd"/>
            <w:r w:rsidRPr="00564D1E">
              <w:rPr>
                <w:rFonts w:ascii="Calibri" w:hAnsi="Calibri" w:cs="Calibri"/>
                <w:color w:val="000000"/>
                <w:sz w:val="28"/>
                <w:szCs w:val="28"/>
              </w:rPr>
              <w:t xml:space="preserve">); 12th </w:t>
            </w:r>
            <w:proofErr w:type="spellStart"/>
            <w:r w:rsidRPr="00564D1E">
              <w:rPr>
                <w:rFonts w:ascii="Calibri" w:hAnsi="Calibri" w:cs="Calibri"/>
                <w:color w:val="000000"/>
                <w:sz w:val="28"/>
                <w:szCs w:val="28"/>
              </w:rPr>
              <w:t>ed</w:t>
            </w:r>
            <w:proofErr w:type="spellEnd"/>
            <w:r w:rsidRPr="00564D1E">
              <w:rPr>
                <w:rFonts w:ascii="Calibri" w:hAnsi="Calibri" w:cs="Calibri"/>
                <w:color w:val="000000"/>
                <w:sz w:val="28"/>
                <w:szCs w:val="28"/>
              </w:rPr>
              <w:t>, 2011</w:t>
            </w:r>
          </w:p>
        </w:tc>
      </w:tr>
      <w:tr w:rsidR="00C20E6A">
        <w:tc>
          <w:tcPr>
            <w:tcW w:w="4770" w:type="dxa"/>
            <w:gridSpan w:val="5"/>
            <w:shd w:val="clear" w:color="auto" w:fill="auto"/>
          </w:tcPr>
          <w:p w:rsidR="00C20E6A" w:rsidRDefault="00030A44">
            <w:pPr>
              <w:ind w:right="-426"/>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Electronic References, Websites</w:t>
            </w:r>
          </w:p>
        </w:tc>
        <w:tc>
          <w:tcPr>
            <w:tcW w:w="4770" w:type="dxa"/>
            <w:gridSpan w:val="4"/>
            <w:shd w:val="clear" w:color="auto" w:fill="auto"/>
          </w:tcPr>
          <w:p w:rsidR="00C20E6A" w:rsidRDefault="00C20E6A">
            <w:pPr>
              <w:shd w:val="clear" w:color="auto" w:fill="FFFFFF"/>
              <w:ind w:left="720" w:right="-426"/>
              <w:jc w:val="both"/>
              <w:rPr>
                <w:rFonts w:ascii="Cambria" w:eastAsia="Cambria" w:hAnsi="Cambria" w:cs="Cambria"/>
                <w:color w:val="000000"/>
                <w:sz w:val="28"/>
                <w:szCs w:val="28"/>
              </w:rPr>
            </w:pPr>
          </w:p>
        </w:tc>
      </w:tr>
    </w:tbl>
    <w:p w:rsidR="00C20E6A" w:rsidRDefault="00C20E6A">
      <w:pPr>
        <w:shd w:val="clear" w:color="auto" w:fill="FFFFFF"/>
        <w:spacing w:before="240" w:after="200"/>
        <w:ind w:left="360" w:right="-426"/>
        <w:jc w:val="both"/>
        <w:rPr>
          <w:rFonts w:ascii="Arial" w:eastAsia="Arial" w:hAnsi="Arial" w:cs="Arial"/>
          <w:sz w:val="28"/>
          <w:szCs w:val="28"/>
        </w:rPr>
      </w:pPr>
    </w:p>
    <w:p w:rsidR="00C20E6A" w:rsidRDefault="00C20E6A">
      <w:pPr>
        <w:shd w:val="clear" w:color="auto" w:fill="FFFFFF"/>
        <w:spacing w:before="240" w:after="200"/>
        <w:ind w:right="-426"/>
        <w:jc w:val="both"/>
        <w:rPr>
          <w:rFonts w:ascii="Arial" w:eastAsia="Arial" w:hAnsi="Arial" w:cs="Arial"/>
          <w:sz w:val="28"/>
          <w:szCs w:val="28"/>
        </w:rPr>
      </w:pPr>
    </w:p>
    <w:p w:rsidR="00C20E6A" w:rsidRDefault="00C20E6A">
      <w:bookmarkStart w:id="1" w:name="_gjdgxs" w:colFirst="0" w:colLast="0"/>
      <w:bookmarkEnd w:id="1"/>
    </w:p>
    <w:sectPr w:rsidR="00C20E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349CD"/>
    <w:multiLevelType w:val="multilevel"/>
    <w:tmpl w:val="E30CF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7DB5B2A"/>
    <w:multiLevelType w:val="multilevel"/>
    <w:tmpl w:val="6B0C3114"/>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C20E6A"/>
    <w:rsid w:val="00030A44"/>
    <w:rsid w:val="00032CF9"/>
    <w:rsid w:val="0092602F"/>
    <w:rsid w:val="00A80BCF"/>
    <w:rsid w:val="00C20E6A"/>
    <w:rsid w:val="00E67706"/>
    <w:rsid w:val="00F83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32C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32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Zainab.abd@copharm.uobaghdad.edu.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hammed.hadi@copharm.uobaghdad.edu.i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6</cp:revision>
  <dcterms:created xsi:type="dcterms:W3CDTF">2024-02-19T07:01:00Z</dcterms:created>
  <dcterms:modified xsi:type="dcterms:W3CDTF">2024-09-21T17:06:00Z</dcterms:modified>
</cp:coreProperties>
</file>