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1E" w:rsidRPr="006C5AD8" w:rsidRDefault="000A5B1E" w:rsidP="000A5B1E">
      <w:pPr>
        <w:bidi/>
        <w:spacing w:line="360" w:lineRule="auto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 w:rsidRPr="006C5AD8">
        <w:rPr>
          <w:rFonts w:asciiTheme="majorBidi" w:hAnsiTheme="majorBidi" w:cstheme="majorBidi"/>
          <w:b/>
          <w:bCs/>
          <w:sz w:val="36"/>
          <w:szCs w:val="36"/>
          <w:rtl/>
        </w:rPr>
        <w:t>وزارة التعليم العالي والبحث العلمي</w:t>
      </w:r>
    </w:p>
    <w:p w:rsidR="000A5B1E" w:rsidRPr="006C5AD8" w:rsidRDefault="000A5B1E" w:rsidP="000A5B1E">
      <w:pPr>
        <w:bidi/>
        <w:spacing w:line="360" w:lineRule="auto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 w:rsidRPr="006C5AD8">
        <w:rPr>
          <w:rFonts w:asciiTheme="majorBidi" w:hAnsiTheme="majorBidi" w:cstheme="majorBidi"/>
          <w:b/>
          <w:bCs/>
          <w:sz w:val="36"/>
          <w:szCs w:val="36"/>
          <w:rtl/>
        </w:rPr>
        <w:t>جامعة بغداد</w:t>
      </w:r>
      <w:r w:rsidRPr="000A5B1E">
        <w:rPr>
          <w:rFonts w:asciiTheme="majorBidi" w:hAnsiTheme="majorBidi" w:cs="Times New Roman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-622005</wp:posOffset>
            </wp:positionH>
            <wp:positionV relativeFrom="paragraph">
              <wp:posOffset>-713312</wp:posOffset>
            </wp:positionV>
            <wp:extent cx="1685497" cy="1685497"/>
            <wp:effectExtent l="0" t="0" r="5080" b="508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بية رياضية - بنا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76" cy="169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B1E" w:rsidRDefault="000A5B1E" w:rsidP="000A5B1E">
      <w:pPr>
        <w:bidi/>
        <w:spacing w:line="360" w:lineRule="auto"/>
        <w:contextualSpacing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6C5AD8">
        <w:rPr>
          <w:rFonts w:asciiTheme="majorBidi" w:hAnsiTheme="majorBidi" w:cstheme="majorBidi"/>
          <w:b/>
          <w:bCs/>
          <w:sz w:val="36"/>
          <w:szCs w:val="36"/>
          <w:rtl/>
        </w:rPr>
        <w:t>كلية التربية البدنية وعلوم الرياضة</w:t>
      </w:r>
      <w:r w:rsidRPr="00B104BA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B104BA" w:rsidRPr="00B104BA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للبنات</w:t>
      </w:r>
    </w:p>
    <w:p w:rsidR="000A5B1E" w:rsidRDefault="000A5B1E" w:rsidP="000A5B1E">
      <w:pPr>
        <w:bidi/>
        <w:spacing w:line="36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A5B1E" w:rsidRDefault="000A5B1E" w:rsidP="000A5B1E">
      <w:pPr>
        <w:bidi/>
        <w:spacing w:line="36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A5B1E" w:rsidRDefault="000A5B1E" w:rsidP="000A5B1E">
      <w:pPr>
        <w:bidi/>
        <w:spacing w:line="36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A5B1E" w:rsidRPr="00F12A53" w:rsidRDefault="000A5B1E" w:rsidP="000A5B1E">
      <w:pPr>
        <w:bidi/>
        <w:spacing w:line="36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59F5" w:rsidRDefault="000A5B1E" w:rsidP="000A5B1E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  <w:u w:val="single"/>
        </w:rPr>
      </w:pPr>
      <w:r>
        <w:rPr>
          <w:rFonts w:asciiTheme="majorBidi" w:hAnsiTheme="majorBidi" w:cstheme="majorBidi" w:hint="cs"/>
          <w:b/>
          <w:bCs/>
          <w:color w:val="FF0000"/>
          <w:sz w:val="56"/>
          <w:szCs w:val="56"/>
          <w:u w:val="single"/>
          <w:rtl/>
        </w:rPr>
        <w:t xml:space="preserve">قانون </w:t>
      </w:r>
      <w:r w:rsidRPr="000A5B1E">
        <w:rPr>
          <w:rFonts w:asciiTheme="majorBidi" w:hAnsiTheme="majorBidi" w:cstheme="majorBidi"/>
          <w:b/>
          <w:bCs/>
          <w:color w:val="FF0000"/>
          <w:sz w:val="56"/>
          <w:szCs w:val="56"/>
          <w:u w:val="single"/>
          <w:rtl/>
        </w:rPr>
        <w:t xml:space="preserve">فعالية </w:t>
      </w:r>
      <w:r w:rsidRPr="000A5B1E">
        <w:rPr>
          <w:rFonts w:asciiTheme="majorBidi" w:hAnsiTheme="majorBidi" w:cstheme="majorBidi" w:hint="cs"/>
          <w:b/>
          <w:bCs/>
          <w:color w:val="FF0000"/>
          <w:sz w:val="56"/>
          <w:szCs w:val="56"/>
          <w:u w:val="single"/>
          <w:rtl/>
        </w:rPr>
        <w:t>أجتياز</w:t>
      </w:r>
      <w:r w:rsidRPr="000A5B1E">
        <w:rPr>
          <w:rFonts w:asciiTheme="majorBidi" w:hAnsiTheme="majorBidi" w:cstheme="majorBidi"/>
          <w:b/>
          <w:bCs/>
          <w:color w:val="FF0000"/>
          <w:sz w:val="56"/>
          <w:szCs w:val="56"/>
          <w:u w:val="single"/>
          <w:rtl/>
        </w:rPr>
        <w:t>١٠٠ متر حواجز للنساء</w:t>
      </w:r>
    </w:p>
    <w:p w:rsidR="000A5B1E" w:rsidRPr="000A5B1E" w:rsidRDefault="000A5B1E" w:rsidP="000A5B1E">
      <w:pPr>
        <w:jc w:val="center"/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  <w:lang w:bidi="ar-IQ"/>
        </w:rPr>
      </w:pPr>
      <w:r w:rsidRPr="000A5B1E">
        <w:rPr>
          <w:rFonts w:asciiTheme="majorBidi" w:hAnsiTheme="majorBidi" w:cstheme="majorBidi" w:hint="cs"/>
          <w:b/>
          <w:bCs/>
          <w:color w:val="1F497D" w:themeColor="text2"/>
          <w:sz w:val="48"/>
          <w:szCs w:val="48"/>
          <w:u w:val="single"/>
          <w:rtl/>
          <w:lang w:bidi="ar-IQ"/>
        </w:rPr>
        <w:t xml:space="preserve">اعداد </w:t>
      </w:r>
      <w:r w:rsidRPr="000A5B1E">
        <w:rPr>
          <w:rFonts w:asciiTheme="majorBidi" w:hAnsiTheme="majorBidi" w:cstheme="majorBidi" w:hint="cs"/>
          <w:b/>
          <w:bCs/>
          <w:color w:val="1F497D" w:themeColor="text2"/>
          <w:sz w:val="48"/>
          <w:szCs w:val="48"/>
          <w:rtl/>
          <w:lang w:bidi="ar-IQ"/>
        </w:rPr>
        <w:t xml:space="preserve"> م.د هند سالم تايه</w:t>
      </w:r>
    </w:p>
    <w:p w:rsidR="000A5B1E" w:rsidRPr="000A5B1E" w:rsidRDefault="000A5B1E" w:rsidP="000A5B1E">
      <w:pPr>
        <w:jc w:val="center"/>
        <w:rPr>
          <w:rFonts w:asciiTheme="majorBidi" w:hAnsiTheme="majorBidi" w:cstheme="majorBidi"/>
          <w:b/>
          <w:bCs/>
          <w:color w:val="1F497D" w:themeColor="text2"/>
          <w:sz w:val="48"/>
          <w:szCs w:val="48"/>
          <w:lang w:bidi="ar-IQ"/>
        </w:rPr>
      </w:pPr>
      <w:r w:rsidRPr="000A5B1E">
        <w:rPr>
          <w:rFonts w:asciiTheme="majorBidi" w:hAnsiTheme="majorBidi" w:cstheme="majorBidi" w:hint="cs"/>
          <w:b/>
          <w:bCs/>
          <w:color w:val="1F497D" w:themeColor="text2"/>
          <w:sz w:val="48"/>
          <w:szCs w:val="48"/>
          <w:rtl/>
          <w:lang w:bidi="ar-IQ"/>
        </w:rPr>
        <w:t>م.م هند وليد كلف</w:t>
      </w:r>
    </w:p>
    <w:p w:rsidR="000A5B1E" w:rsidRDefault="000A5B1E" w:rsidP="000A5B1E">
      <w:pPr>
        <w:jc w:val="center"/>
        <w:rPr>
          <w:b/>
          <w:bCs/>
          <w:sz w:val="32"/>
          <w:szCs w:val="32"/>
          <w:lang w:bidi="ar-IQ"/>
        </w:rPr>
      </w:pPr>
      <w:r>
        <w:t xml:space="preserve"> : </w:t>
      </w:r>
      <w:hyperlink r:id="rId5" w:history="1">
        <w:r w:rsidRPr="00764A6E">
          <w:rPr>
            <w:rStyle w:val="Hyperlink"/>
            <w:b/>
            <w:bCs/>
            <w:sz w:val="36"/>
            <w:szCs w:val="36"/>
            <w:lang w:bidi="ar-IQ"/>
          </w:rPr>
          <w:t>hind.s@copew.uobaghdad.edu.iq</w:t>
        </w:r>
      </w:hyperlink>
      <w:r w:rsidRPr="00E1489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hyperlink r:id="rId6" w:history="1">
        <w:r w:rsidRPr="009D6DCE">
          <w:rPr>
            <w:rStyle w:val="Hyperlink"/>
            <w:rFonts w:ascii="Cambria" w:eastAsia="Calibri" w:hAnsi="Cambria"/>
            <w:b/>
            <w:bCs/>
            <w:sz w:val="28"/>
            <w:szCs w:val="28"/>
            <w:lang w:bidi="ar-IQ"/>
          </w:rPr>
          <w:t>hind.walid@copew.uobaghdad.edu.iq</w:t>
        </w:r>
      </w:hyperlink>
      <w:r>
        <w:rPr>
          <w:b/>
          <w:bCs/>
          <w:sz w:val="32"/>
          <w:szCs w:val="32"/>
          <w:lang w:bidi="ar-IQ"/>
        </w:rPr>
        <w:t xml:space="preserve"> </w:t>
      </w:r>
    </w:p>
    <w:p w:rsidR="000A5B1E" w:rsidRDefault="000A5B1E" w:rsidP="000A5B1E">
      <w:pPr>
        <w:jc w:val="center"/>
        <w:rPr>
          <w:b/>
          <w:bCs/>
          <w:sz w:val="32"/>
          <w:szCs w:val="32"/>
          <w:rtl/>
          <w:lang w:bidi="ar-IQ"/>
        </w:rPr>
      </w:pPr>
    </w:p>
    <w:p w:rsidR="000A5B1E" w:rsidRDefault="000A5B1E" w:rsidP="000A5B1E">
      <w:pPr>
        <w:jc w:val="center"/>
        <w:rPr>
          <w:noProof/>
          <w:u w:val="single"/>
          <w:rtl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  <w:r>
        <w:rPr>
          <w:noProof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102235</wp:posOffset>
            </wp:positionV>
            <wp:extent cx="3744595" cy="2441575"/>
            <wp:effectExtent l="19050" t="0" r="8255" b="0"/>
            <wp:wrapNone/>
            <wp:docPr id="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895875_1298741823820117_8444142484863566547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879"/>
                    <a:stretch/>
                  </pic:blipFill>
                  <pic:spPr bwMode="auto">
                    <a:xfrm>
                      <a:off x="0" y="0"/>
                      <a:ext cx="3744595" cy="244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Default="000A5B1E" w:rsidP="000A5B1E">
      <w:pPr>
        <w:jc w:val="center"/>
        <w:rPr>
          <w:u w:val="single"/>
          <w:lang w:bidi="ar-IQ"/>
        </w:rPr>
      </w:pPr>
    </w:p>
    <w:p w:rsidR="000A5B1E" w:rsidRPr="000A5B1E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IQ"/>
        </w:rPr>
      </w:pPr>
      <w:r w:rsidRPr="000A5B1E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</w:rPr>
        <w:lastRenderedPageBreak/>
        <w:t>قانون فعالية الحواجز</w:t>
      </w:r>
    </w:p>
    <w:p w:rsidR="000A5B1E" w:rsidRPr="00C90065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C90065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مواصفات الحاجز</w:t>
      </w:r>
    </w:p>
    <w:p w:rsidR="000A5B1E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الحاجز مصنوع من المعدن او اي مادة اخرى مناسبة, ويكون أعلى الحاجز عارضة عرضها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(70) مليمتر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</w:t>
      </w:r>
      <w:r w:rsidRPr="00CF2A57">
        <w:rPr>
          <w:rFonts w:asciiTheme="majorBidi" w:hAnsiTheme="majorBidi" w:cstheme="majorBidi"/>
          <w:sz w:val="32"/>
          <w:szCs w:val="32"/>
          <w:rtl/>
        </w:rPr>
        <w:t>ي (7) سنتمتر و سمكها بين (10 - 25 ) مليمتر الحافة العليا تكون على شكل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نصف دائرة ويصنع من الخشب أو البلاستيك لتجنب إصابة اللاعبين إذا </w:t>
      </w:r>
      <w:r w:rsidRPr="00CF2A57">
        <w:rPr>
          <w:rFonts w:asciiTheme="majorBidi" w:hAnsiTheme="majorBidi" w:cstheme="majorBidi" w:hint="cs"/>
          <w:sz w:val="32"/>
          <w:szCs w:val="32"/>
          <w:rtl/>
        </w:rPr>
        <w:t>قامو</w:t>
      </w:r>
      <w:r w:rsidRPr="00CF2A57">
        <w:rPr>
          <w:rFonts w:asciiTheme="majorBidi" w:hAnsiTheme="majorBidi" w:cstheme="majorBidi" w:hint="eastAsia"/>
          <w:sz w:val="32"/>
          <w:szCs w:val="32"/>
          <w:rtl/>
        </w:rPr>
        <w:t>ا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بملامسة هذه. يجب ان تخطط العارضة باللونين الأبيض والاسود او اي الالوان المتباينة بحيث يظهر الون الفاتح عند طرفي كل حاجز ولا يقل طول الاطراف الفاتحة اللون عن (225) مليمتر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أي ( </w:t>
      </w:r>
      <w:r w:rsidRPr="00CF2A57">
        <w:rPr>
          <w:rFonts w:asciiTheme="majorBidi" w:hAnsiTheme="majorBidi" w:cstheme="majorBidi"/>
          <w:sz w:val="32"/>
          <w:szCs w:val="32"/>
          <w:rtl/>
        </w:rPr>
        <w:t>22,5) سنتمتر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A5B1E" w:rsidRPr="00C90065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color w:val="FF0000"/>
          <w:sz w:val="32"/>
          <w:szCs w:val="32"/>
        </w:rPr>
      </w:pPr>
    </w:p>
    <w:p w:rsidR="000A5B1E" w:rsidRPr="00C90065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C90065">
        <w:rPr>
          <w:rFonts w:asciiTheme="majorBidi" w:hAnsiTheme="majorBidi" w:cstheme="majorBidi"/>
          <w:color w:val="FF0000"/>
          <w:sz w:val="32"/>
          <w:szCs w:val="32"/>
          <w:rtl/>
        </w:rPr>
        <w:t>قياسات الحاجز للنساء</w:t>
      </w:r>
    </w:p>
    <w:p w:rsidR="000A5B1E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100 متر ركض حواجز يكون ارتفاع الحاجز 84 سم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0A5B1E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 xml:space="preserve">400 من ركض حواجز يكون الارتفاع 76 سم </w:t>
      </w:r>
    </w:p>
    <w:p w:rsidR="000A5B1E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العرض الاقصى للحاجز هو (1,20) متر</w:t>
      </w:r>
    </w:p>
    <w:p w:rsidR="000A5B1E" w:rsidRPr="00CF2A57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 xml:space="preserve"> الطول الاقصى للقاعدة هو (0,75 ) متر.</w:t>
      </w:r>
    </w:p>
    <w:p w:rsidR="000A5B1E" w:rsidRPr="00CF2A57" w:rsidRDefault="000A5B1E" w:rsidP="000A5B1E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الوزن الكلي للحاجز لا يقل عن 10 كغم.</w:t>
      </w: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يصمم الحاجز بحيث اذا اثرت علية قوة مساوية لوزن لا يقل عن ( 3</w:t>
      </w:r>
      <w:r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6 ) كغم تستطيع قلبة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اذا كانت القوة موجهه منتصف واعلى حافة العارضة. ويمكن تعديل ارتفاع الحاجز لكل سباق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ويمكن ايض ضبط مقاومته بحيث تبقى القوة المطلوبة لقلبه لا تقل عن</w:t>
      </w:r>
      <w:r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( 3,6 ) كغم ولا تزيد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عن (4) كغم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0A5B1E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90065" w:rsidRDefault="000A5B1E" w:rsidP="000A5B1E">
      <w:pPr>
        <w:bidi/>
        <w:spacing w:line="360" w:lineRule="auto"/>
        <w:contextualSpacing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C90065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>يوضح الشكل الآتي الحاجز</w:t>
      </w:r>
    </w:p>
    <w:p w:rsidR="000A5B1E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83347</wp:posOffset>
            </wp:positionV>
            <wp:extent cx="3348990" cy="2407920"/>
            <wp:effectExtent l="0" t="0" r="381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87792</wp:posOffset>
            </wp:positionV>
            <wp:extent cx="3880485" cy="2531745"/>
            <wp:effectExtent l="0" t="0" r="5715" b="190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Default="000A5B1E" w:rsidP="000A5B1E">
      <w:pPr>
        <w:tabs>
          <w:tab w:val="left" w:pos="5225"/>
        </w:tabs>
        <w:bidi/>
        <w:spacing w:line="360" w:lineRule="auto"/>
        <w:contextualSpacing/>
        <w:jc w:val="both"/>
        <w:rPr>
          <w:rFonts w:asciiTheme="majorBidi" w:hAnsiTheme="majorBidi" w:cstheme="majorBidi"/>
          <w:noProof/>
          <w:sz w:val="32"/>
          <w:szCs w:val="32"/>
          <w:rtl/>
        </w:rPr>
      </w:pPr>
    </w:p>
    <w:p w:rsidR="000A5B1E" w:rsidRPr="00CF2A57" w:rsidRDefault="000A5B1E" w:rsidP="000A5B1E">
      <w:pPr>
        <w:tabs>
          <w:tab w:val="left" w:pos="5225"/>
        </w:tabs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142699</wp:posOffset>
            </wp:positionV>
            <wp:extent cx="3742660" cy="2445488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895875_1298741823820117_8444142484863566547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879"/>
                    <a:stretch/>
                  </pic:blipFill>
                  <pic:spPr bwMode="auto">
                    <a:xfrm>
                      <a:off x="0" y="0"/>
                      <a:ext cx="3738880" cy="244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  <w:rtl/>
        </w:rPr>
        <w:tab/>
      </w: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F2A57" w:rsidRDefault="000A5B1E" w:rsidP="000A5B1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5B1E" w:rsidRPr="00C90065" w:rsidRDefault="000A5B1E" w:rsidP="000A5B1E">
      <w:pPr>
        <w:tabs>
          <w:tab w:val="left" w:pos="2563"/>
        </w:tabs>
        <w:bidi/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الحالات القانونية لفعالية </w:t>
      </w:r>
      <w:r w:rsidRPr="00C90065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سباق الحواجز</w:t>
      </w:r>
      <w:r w:rsidRPr="00C90065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ab/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البداية من الجلوس هي المعتمدة في سباق الحواجز 100 متر تخرج المتسابقة من السباق اذا</w:t>
      </w:r>
      <w:r w:rsidRPr="006A323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A3234">
        <w:rPr>
          <w:rFonts w:asciiTheme="majorBidi" w:hAnsiTheme="majorBidi" w:cstheme="majorBidi"/>
          <w:sz w:val="32"/>
          <w:szCs w:val="32"/>
          <w:rtl/>
        </w:rPr>
        <w:t xml:space="preserve">عملت خطاء ثاني </w:t>
      </w:r>
      <w:r w:rsidRPr="006A3234">
        <w:rPr>
          <w:rFonts w:asciiTheme="majorBidi" w:hAnsiTheme="majorBidi" w:cstheme="majorBidi" w:hint="cs"/>
          <w:sz w:val="32"/>
          <w:szCs w:val="32"/>
          <w:rtl/>
        </w:rPr>
        <w:t>للإنطلاق</w:t>
      </w:r>
      <w:r w:rsidRPr="006A3234">
        <w:rPr>
          <w:rFonts w:asciiTheme="majorBidi" w:hAnsiTheme="majorBidi" w:cstheme="majorBidi"/>
          <w:sz w:val="32"/>
          <w:szCs w:val="32"/>
          <w:rtl/>
        </w:rPr>
        <w:t>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يجوز اسقاط الحاجز متعمدة وتعتبر خارج السباق 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يجوز مرور قدم المتسابقة على جانب الحاجز.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يجوز مرور قدم المتسابقة تحت الحاجز.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يحق للمتسابقة اعاقة المتسابقة أخرى وتعتبر خارج عن السباق.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تعتبر المتسابقة خارج عن السباق اذا لم تصل الى خط النهاية.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يحق للمتسابقة الخروج من المجال المخصص لها وتعتبر خارج السباق اذا تجاوزت على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A3234">
        <w:rPr>
          <w:rFonts w:asciiTheme="majorBidi" w:hAnsiTheme="majorBidi" w:cstheme="majorBidi"/>
          <w:sz w:val="32"/>
          <w:szCs w:val="32"/>
          <w:rtl/>
        </w:rPr>
        <w:t>المجال الآخر.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يحق للمتسابقة مس الحاجز بالذراع تعتبر خارج السباق.</w:t>
      </w:r>
    </w:p>
    <w:p w:rsidR="000A5B1E" w:rsidRPr="006A3234" w:rsidRDefault="000A5B1E" w:rsidP="000A5B1E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6A3234">
        <w:rPr>
          <w:rFonts w:asciiTheme="majorBidi" w:hAnsiTheme="majorBidi" w:cstheme="majorBidi"/>
          <w:sz w:val="32"/>
          <w:szCs w:val="32"/>
          <w:rtl/>
        </w:rPr>
        <w:t>الاول هو من يصل بالجسم اولا خط النهاية بعد اجتياز 10 حواجز ولا يع</w:t>
      </w:r>
      <w:r>
        <w:rPr>
          <w:rFonts w:asciiTheme="majorBidi" w:hAnsiTheme="majorBidi" w:cstheme="majorBidi" w:hint="cs"/>
          <w:sz w:val="32"/>
          <w:szCs w:val="32"/>
          <w:rtl/>
        </w:rPr>
        <w:t>ت</w:t>
      </w:r>
      <w:r w:rsidRPr="006A3234">
        <w:rPr>
          <w:rFonts w:asciiTheme="majorBidi" w:hAnsiTheme="majorBidi" w:cstheme="majorBidi"/>
          <w:sz w:val="32"/>
          <w:szCs w:val="32"/>
          <w:rtl/>
        </w:rPr>
        <w:t>بر خارج السباق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A3234">
        <w:rPr>
          <w:rFonts w:asciiTheme="majorBidi" w:hAnsiTheme="majorBidi" w:cstheme="majorBidi"/>
          <w:sz w:val="32"/>
          <w:szCs w:val="32"/>
          <w:rtl/>
        </w:rPr>
        <w:t>اذا اسقط الحواجز بصورة غير متعمدة.</w:t>
      </w:r>
    </w:p>
    <w:p w:rsidR="000A5B1E" w:rsidRPr="000A5B1E" w:rsidRDefault="000A5B1E" w:rsidP="000A5B1E">
      <w:pPr>
        <w:jc w:val="center"/>
        <w:rPr>
          <w:u w:val="single"/>
          <w:lang w:bidi="ar-IQ"/>
        </w:rPr>
      </w:pPr>
    </w:p>
    <w:sectPr w:rsidR="000A5B1E" w:rsidRPr="000A5B1E" w:rsidSect="008405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A5B1E"/>
    <w:rsid w:val="000A5B1E"/>
    <w:rsid w:val="005F0505"/>
    <w:rsid w:val="00840577"/>
    <w:rsid w:val="00B104BA"/>
    <w:rsid w:val="00B7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nd.walid@copew.uobaghdad.edu.iq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hind.s@copew.uobaghdad.edu.iq" TargetMode="External"/><Relationship Id="rId10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>Naim Al Hussaini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hinda</dc:creator>
  <cp:lastModifiedBy>hinda</cp:lastModifiedBy>
  <cp:revision>3</cp:revision>
  <dcterms:created xsi:type="dcterms:W3CDTF">2024-10-26T19:53:00Z</dcterms:created>
  <dcterms:modified xsi:type="dcterms:W3CDTF">2024-10-26T20:01:00Z</dcterms:modified>
</cp:coreProperties>
</file>