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 xml:space="preserve">المرحلة الثالثة: مرحلة بناء الهجوم (الهجوم المنظم) </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هذا النوع من الهجوم هو استمرار للهجوم الجماعي السريع، فإذا نظم الفريق المدافع صفوفه على الفريق المهاجم التوقف عن الهجوم السريع الجماعي بنقل الكرة إلى الخلف، والتباع الهجوم التنظيمي عن طريق احتلال المراكز في الخطة المرسومة تم التهديد بالضغط أو اتباع أحد التكوينات الهجومية لغرض فتح الثغرات في صفوف الخصم، ويجب على الفريق المهاجم تنظيم العملية الهجومية واستخدام أحد تشكيلات الهجوم، ثم ترتيب التحركات داخل تلك التشكيلات وتنظيمها في حالة نجاح الفريق المنافس تنظيم صفوفه الدفاعية، فإذا لم يكن من المستطاع البدء في عملية الهجوم السريع أنه سيعوض بذلك استخدام الهجوم من المراكز، ويستخدم الهجوم من المراكز في الحالات الآتية:</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1- احتلال المدافعين المنافسين لأماكنهم بالفعل.</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2- وجود نقص عددي في الهجوم الخاطف للفريق المهاجم.</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3-الرغبة في المحافظة على فارق الأهداف وخاصة قبل انتهاء المباريات بمدة قصيرة.</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4- نقص القوة اللازمة لإتمام الهجوم السريع.</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 xml:space="preserve">وهنا نرى أن الهجوم المنظم هو مرحلة يتوصل إليها بعد تكامل الفريق المدافع، ويعتمد نجاحها اعتمادا كليا على التشكيلات والتكوينات الهجومية المستخدمة والتي بدورها تعتمد على القدرات </w:t>
      </w:r>
      <w:proofErr w:type="spellStart"/>
      <w:r w:rsidRPr="00112E45">
        <w:rPr>
          <w:rFonts w:ascii="Simplified Arabic" w:hAnsi="Simplified Arabic" w:cs="Simplified Arabic"/>
          <w:b/>
          <w:bCs/>
          <w:sz w:val="28"/>
          <w:szCs w:val="28"/>
          <w:rtl/>
        </w:rPr>
        <w:t>المهارية</w:t>
      </w:r>
      <w:proofErr w:type="spellEnd"/>
      <w:r w:rsidRPr="00112E45">
        <w:rPr>
          <w:rFonts w:ascii="Simplified Arabic" w:hAnsi="Simplified Arabic" w:cs="Simplified Arabic"/>
          <w:b/>
          <w:bCs/>
          <w:sz w:val="28"/>
          <w:szCs w:val="28"/>
          <w:rtl/>
        </w:rPr>
        <w:t xml:space="preserve"> </w:t>
      </w:r>
      <w:proofErr w:type="spellStart"/>
      <w:r w:rsidRPr="00112E45">
        <w:rPr>
          <w:rFonts w:ascii="Simplified Arabic" w:hAnsi="Simplified Arabic" w:cs="Simplified Arabic"/>
          <w:b/>
          <w:bCs/>
          <w:sz w:val="28"/>
          <w:szCs w:val="28"/>
          <w:rtl/>
        </w:rPr>
        <w:t>والخططية</w:t>
      </w:r>
      <w:proofErr w:type="spellEnd"/>
      <w:r w:rsidRPr="00112E45">
        <w:rPr>
          <w:rFonts w:ascii="Simplified Arabic" w:hAnsi="Simplified Arabic" w:cs="Simplified Arabic"/>
          <w:b/>
          <w:bCs/>
          <w:sz w:val="28"/>
          <w:szCs w:val="28"/>
          <w:rtl/>
        </w:rPr>
        <w:t xml:space="preserve"> للمهاجمين فضلا عن اللياقة البدنية العالية واختيار التصرف الحركي المناسب للموقف الدفاعي وظروف اللعب. التشكيلات الهجومية والواجبات </w:t>
      </w:r>
      <w:proofErr w:type="spellStart"/>
      <w:r w:rsidRPr="00112E45">
        <w:rPr>
          <w:rFonts w:ascii="Simplified Arabic" w:hAnsi="Simplified Arabic" w:cs="Simplified Arabic"/>
          <w:b/>
          <w:bCs/>
          <w:sz w:val="28"/>
          <w:szCs w:val="28"/>
          <w:rtl/>
        </w:rPr>
        <w:t>الخططية</w:t>
      </w:r>
      <w:proofErr w:type="spellEnd"/>
      <w:r w:rsidRPr="00112E45">
        <w:rPr>
          <w:rFonts w:ascii="Simplified Arabic" w:hAnsi="Simplified Arabic" w:cs="Simplified Arabic"/>
          <w:b/>
          <w:bCs/>
          <w:sz w:val="28"/>
          <w:szCs w:val="28"/>
          <w:rtl/>
        </w:rPr>
        <w:t xml:space="preserve"> الفردية لمراكز اللعب</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lastRenderedPageBreak/>
        <w:t>التشكيل الهجومي هو التنظيم الأساسي الذي يتخذه الفريق خلال الهجوم كقاعدة للانطلاق لأداء التحركات وإنهاء الهجمة، إذ يتخذ لاعبو الفريق المهاجم مراكزا وإمكاناً محددة للاعبيه مع تحديد واجبات كل لاعب في مركزه الهجومي ويتحكم في تكوين التشكيل العوامل الآتية</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1- التكوين المقاهي الفريق المنافس قوية أو صفة الدفاعي.</w:t>
      </w:r>
      <w:bookmarkStart w:id="0" w:name="_GoBack"/>
      <w:bookmarkEnd w:id="0"/>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2- أسلوب التحرك الهجومي للفريق المهاجم</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3- نوع التشكيلات التي ينفذها الفريق لإنهاء عملية الهجوي</w:t>
      </w:r>
    </w:p>
    <w:p w:rsidR="00112E45" w:rsidRPr="00112E45" w:rsidRDefault="00112E45" w:rsidP="00112E45">
      <w:pPr>
        <w:spacing w:line="360" w:lineRule="auto"/>
        <w:jc w:val="both"/>
        <w:rPr>
          <w:rFonts w:ascii="Simplified Arabic" w:hAnsi="Simplified Arabic" w:cs="Simplified Arabic"/>
          <w:b/>
          <w:bCs/>
          <w:sz w:val="28"/>
          <w:szCs w:val="28"/>
          <w:rtl/>
        </w:rPr>
      </w:pPr>
      <w:r w:rsidRPr="00112E45">
        <w:rPr>
          <w:rFonts w:ascii="Simplified Arabic" w:hAnsi="Simplified Arabic" w:cs="Simplified Arabic"/>
          <w:b/>
          <w:bCs/>
          <w:sz w:val="28"/>
          <w:szCs w:val="28"/>
          <w:rtl/>
        </w:rPr>
        <w:t xml:space="preserve">4- المكانية الفريق في تأمين صفه الدفاعي في أثناء عملية الهجوم. </w:t>
      </w:r>
    </w:p>
    <w:p w:rsidR="00112E45" w:rsidRPr="00112E45" w:rsidRDefault="00112E45" w:rsidP="00112E45">
      <w:pPr>
        <w:spacing w:line="360" w:lineRule="auto"/>
        <w:jc w:val="both"/>
        <w:rPr>
          <w:rFonts w:ascii="Simplified Arabic" w:hAnsi="Simplified Arabic" w:cs="Simplified Arabic"/>
          <w:b/>
          <w:bCs/>
          <w:sz w:val="28"/>
          <w:szCs w:val="28"/>
        </w:rPr>
      </w:pPr>
      <w:r w:rsidRPr="00112E45">
        <w:rPr>
          <w:rFonts w:ascii="Simplified Arabic" w:hAnsi="Simplified Arabic" w:cs="Simplified Arabic"/>
          <w:b/>
          <w:bCs/>
          <w:sz w:val="28"/>
          <w:szCs w:val="28"/>
          <w:rtl/>
        </w:rPr>
        <w:t xml:space="preserve">ادركنا بأن التشكيل الهجومي هو اتخاذ اللاعبين أماكن محددة يطلق عليها مراكز اللعب ولكي يكون لعب الفريق فعالا لابد أن يدرك كل لاعب الواجبات </w:t>
      </w:r>
      <w:proofErr w:type="spellStart"/>
      <w:r w:rsidRPr="00112E45">
        <w:rPr>
          <w:rFonts w:ascii="Simplified Arabic" w:hAnsi="Simplified Arabic" w:cs="Simplified Arabic"/>
          <w:b/>
          <w:bCs/>
          <w:sz w:val="28"/>
          <w:szCs w:val="28"/>
          <w:rtl/>
        </w:rPr>
        <w:t>الخططية</w:t>
      </w:r>
      <w:proofErr w:type="spellEnd"/>
      <w:r w:rsidRPr="00112E45">
        <w:rPr>
          <w:rFonts w:ascii="Simplified Arabic" w:hAnsi="Simplified Arabic" w:cs="Simplified Arabic"/>
          <w:b/>
          <w:bCs/>
          <w:sz w:val="28"/>
          <w:szCs w:val="28"/>
          <w:rtl/>
        </w:rPr>
        <w:t xml:space="preserve"> المترتبة عليه في هذا المركز وقبل أن تدمج هذه الواجبات داخل اطار العمل الجماعي </w:t>
      </w:r>
      <w:proofErr w:type="spellStart"/>
      <w:r w:rsidRPr="00112E45">
        <w:rPr>
          <w:rFonts w:ascii="Simplified Arabic" w:hAnsi="Simplified Arabic" w:cs="Simplified Arabic"/>
          <w:b/>
          <w:bCs/>
          <w:sz w:val="28"/>
          <w:szCs w:val="28"/>
          <w:rtl/>
        </w:rPr>
        <w:t>والفرقي</w:t>
      </w:r>
      <w:proofErr w:type="spellEnd"/>
      <w:r w:rsidRPr="00112E45">
        <w:rPr>
          <w:rFonts w:ascii="Simplified Arabic" w:hAnsi="Simplified Arabic" w:cs="Simplified Arabic"/>
          <w:b/>
          <w:bCs/>
          <w:sz w:val="28"/>
          <w:szCs w:val="28"/>
          <w:rtl/>
        </w:rPr>
        <w:t xml:space="preserve">، كما يجب عليه أن يدرك الواجبات المطلوبة في كل مركز من مراكز اللعب ، نتيجة تحركات اللاعبين وتغيير مراكزهم باستمرار، وعليه لا بد من التكامل بين الأدوار الفردية لكل مركز لتوليد التكوينات </w:t>
      </w:r>
      <w:proofErr w:type="spellStart"/>
      <w:r w:rsidRPr="00112E45">
        <w:rPr>
          <w:rFonts w:ascii="Simplified Arabic" w:hAnsi="Simplified Arabic" w:cs="Simplified Arabic"/>
          <w:b/>
          <w:bCs/>
          <w:sz w:val="28"/>
          <w:szCs w:val="28"/>
          <w:rtl/>
        </w:rPr>
        <w:t>الخططية</w:t>
      </w:r>
      <w:proofErr w:type="spellEnd"/>
      <w:r w:rsidRPr="00112E45">
        <w:rPr>
          <w:rFonts w:ascii="Simplified Arabic" w:hAnsi="Simplified Arabic" w:cs="Simplified Arabic"/>
          <w:b/>
          <w:bCs/>
          <w:sz w:val="28"/>
          <w:szCs w:val="28"/>
          <w:rtl/>
        </w:rPr>
        <w:t xml:space="preserve"> الجماعية </w:t>
      </w:r>
      <w:proofErr w:type="spellStart"/>
      <w:r w:rsidRPr="00112E45">
        <w:rPr>
          <w:rFonts w:ascii="Simplified Arabic" w:hAnsi="Simplified Arabic" w:cs="Simplified Arabic"/>
          <w:b/>
          <w:bCs/>
          <w:sz w:val="28"/>
          <w:szCs w:val="28"/>
          <w:rtl/>
        </w:rPr>
        <w:t>والفرقية</w:t>
      </w:r>
      <w:proofErr w:type="spellEnd"/>
      <w:r w:rsidRPr="00112E45">
        <w:rPr>
          <w:rFonts w:ascii="Simplified Arabic" w:hAnsi="Simplified Arabic" w:cs="Simplified Arabic"/>
          <w:b/>
          <w:bCs/>
          <w:sz w:val="28"/>
          <w:szCs w:val="28"/>
          <w:rtl/>
        </w:rPr>
        <w:t>، وتكامل هذه الأدوار والواجبات يعمل على نجاح الخطة الهجومية بمختلف مراحلها،</w:t>
      </w:r>
    </w:p>
    <w:sectPr w:rsidR="00112E45" w:rsidRPr="00112E45" w:rsidSect="00C06E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A0"/>
    <w:rsid w:val="00112E45"/>
    <w:rsid w:val="008239BE"/>
    <w:rsid w:val="00A376A0"/>
    <w:rsid w:val="00C06E53"/>
    <w:rsid w:val="00DE06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6A8"/>
    <w:pPr>
      <w:bidi/>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E06A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
    <w:name w:val="العنوان Char"/>
    <w:basedOn w:val="a0"/>
    <w:link w:val="a3"/>
    <w:uiPriority w:val="10"/>
    <w:rsid w:val="00DE06A8"/>
    <w:rPr>
      <w:rFonts w:asciiTheme="majorHAnsi" w:eastAsiaTheme="majorEastAsia" w:hAnsiTheme="majorHAnsi" w:cstheme="majorBidi"/>
      <w:color w:val="323E4F" w:themeColor="text2" w:themeShade="BF"/>
      <w:spacing w:val="5"/>
      <w:kern w:val="28"/>
      <w:sz w:val="52"/>
      <w:szCs w:val="52"/>
    </w:rPr>
  </w:style>
  <w:style w:type="paragraph" w:styleId="a4">
    <w:name w:val="No Spacing"/>
    <w:uiPriority w:val="1"/>
    <w:qFormat/>
    <w:rsid w:val="00DE06A8"/>
    <w:pPr>
      <w:bidi/>
      <w:spacing w:after="0" w:line="240" w:lineRule="auto"/>
    </w:pPr>
    <w:rPr>
      <w:rFonts w:ascii="Times New Roman" w:eastAsia="Times New Roman" w:hAnsi="Times New Roman" w:cs="Times New Roman"/>
      <w:sz w:val="24"/>
      <w:szCs w:val="24"/>
    </w:rPr>
  </w:style>
  <w:style w:type="paragraph" w:styleId="a5">
    <w:name w:val="List Paragraph"/>
    <w:basedOn w:val="a"/>
    <w:uiPriority w:val="34"/>
    <w:qFormat/>
    <w:rsid w:val="00DE06A8"/>
    <w:pPr>
      <w:bidi w:val="0"/>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330</Words>
  <Characters>1886</Characters>
  <Application>Microsoft Office Word</Application>
  <DocSecurity>0</DocSecurity>
  <Lines>15</Lines>
  <Paragraphs>4</Paragraphs>
  <ScaleCrop>false</ScaleCrop>
  <Company>SACC</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2024-05-14T21:36:00Z</dcterms:created>
  <dcterms:modified xsi:type="dcterms:W3CDTF">2024-05-14T21:42:00Z</dcterms:modified>
</cp:coreProperties>
</file>