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2C" w:rsidRPr="0083588C" w:rsidRDefault="0021094E" w:rsidP="00DA2098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83588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المختبر </w:t>
      </w:r>
      <w:r w:rsidR="00DA209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الثالث                                                                                   </w:t>
      </w:r>
      <w:r w:rsidRPr="0083588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تشريح النبات العملي / المرحلة الثانية</w:t>
      </w:r>
    </w:p>
    <w:p w:rsidR="00682C66" w:rsidRPr="00C524A6" w:rsidRDefault="0021094E" w:rsidP="00F95811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3588C">
        <w:rPr>
          <w:rFonts w:asciiTheme="majorBidi" w:hAnsiTheme="majorBidi" w:cstheme="majorBidi"/>
          <w:b/>
          <w:bCs/>
          <w:sz w:val="28"/>
          <w:szCs w:val="28"/>
          <w:rtl/>
        </w:rPr>
        <w:t>⁎</w:t>
      </w:r>
      <w:r w:rsidRPr="0083588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A20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محتويات الخلية </w:t>
      </w:r>
      <w:r w:rsidR="00F9581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النباتية </w:t>
      </w:r>
      <w:r w:rsidR="00DA20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 w:rsidR="00F958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="00DA20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="00DA2098" w:rsidRPr="00DA209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DA2098" w:rsidRPr="000A0959">
        <w:rPr>
          <w:rFonts w:asciiTheme="majorBidi" w:hAnsiTheme="majorBidi" w:cstheme="majorBidi"/>
          <w:b/>
          <w:bCs/>
          <w:sz w:val="32"/>
          <w:szCs w:val="32"/>
          <w:lang w:bidi="ar-IQ"/>
        </w:rPr>
        <w:t>Plant cell content</w:t>
      </w:r>
      <w:r w:rsidR="00F95811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r w:rsidR="00DA209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</w:t>
      </w:r>
      <w:r w:rsidR="00DA2098" w:rsidRPr="00C524A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) </w:t>
      </w:r>
      <w:r w:rsidR="00DA2098" w:rsidRPr="00C524A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المحتويات الحية ( </w:t>
      </w:r>
      <w:r w:rsidR="00DA2098" w:rsidRPr="00C524A6">
        <w:rPr>
          <w:rFonts w:asciiTheme="majorBidi" w:hAnsiTheme="majorBidi" w:cstheme="majorBidi"/>
          <w:b/>
          <w:bCs/>
          <w:sz w:val="28"/>
          <w:szCs w:val="28"/>
        </w:rPr>
        <w:t xml:space="preserve">Living content </w:t>
      </w:r>
      <w:r w:rsidR="00DA2098" w:rsidRPr="00C524A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</w:t>
      </w:r>
    </w:p>
    <w:p w:rsidR="000F2539" w:rsidRDefault="00682C66" w:rsidP="00682C66">
      <w:pPr>
        <w:bidi/>
        <w:spacing w:line="360" w:lineRule="auto"/>
        <w:jc w:val="lowKashida"/>
        <w:rPr>
          <w:rFonts w:asciiTheme="majorBidi" w:hAnsiTheme="majorBidi" w:cs="Times New Roman"/>
          <w:sz w:val="28"/>
          <w:szCs w:val="28"/>
        </w:rPr>
      </w:pPr>
      <w:r w:rsidRPr="00682C66">
        <w:rPr>
          <w:rFonts w:asciiTheme="majorBidi" w:hAnsiTheme="majorBidi" w:cs="Times New Roman"/>
          <w:sz w:val="28"/>
          <w:szCs w:val="28"/>
          <w:rtl/>
        </w:rPr>
        <w:t xml:space="preserve">تتكون من السيتوبلازم والنواة والعضيات الأخرى مثل الميتوكوندريا والريبوسومات والبلاستيدات وغيرها. </w:t>
      </w:r>
    </w:p>
    <w:p w:rsidR="004555D5" w:rsidRDefault="004555D5" w:rsidP="004555D5">
      <w:pPr>
        <w:pStyle w:val="ListParagraph"/>
        <w:numPr>
          <w:ilvl w:val="0"/>
          <w:numId w:val="2"/>
        </w:numPr>
        <w:bidi/>
        <w:spacing w:line="360" w:lineRule="auto"/>
        <w:ind w:left="360"/>
        <w:jc w:val="lowKashida"/>
        <w:rPr>
          <w:rFonts w:asciiTheme="majorBidi" w:hAnsiTheme="majorBidi" w:cs="Times New Roman"/>
          <w:sz w:val="28"/>
          <w:szCs w:val="28"/>
        </w:rPr>
      </w:pPr>
      <w:r w:rsidRPr="004555D5">
        <w:rPr>
          <w:rFonts w:asciiTheme="majorBidi" w:hAnsiTheme="majorBidi" w:cs="Times New Roman"/>
          <w:sz w:val="28"/>
          <w:szCs w:val="28"/>
          <w:rtl/>
        </w:rPr>
        <w:t xml:space="preserve">الميتوكوندريا: عضيات محاطة بغشاء مزدوج، والغشاء الداخلي عبارة عن غشاء مطوي لتكوين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مايسمى ب</w:t>
      </w:r>
      <w:r w:rsidRPr="004555D5">
        <w:rPr>
          <w:rFonts w:asciiTheme="majorBidi" w:hAnsiTheme="majorBidi" w:cs="Times New Roman"/>
          <w:sz w:val="28"/>
          <w:szCs w:val="28"/>
          <w:rtl/>
        </w:rPr>
        <w:t xml:space="preserve">الأعراف، الوظيفة الرئيسية للميتوكوندريا هي أكسدة الكربوهيدرات والأحماض الأمينية والأحماض الدهنية وإنتاج </w:t>
      </w:r>
      <w:r w:rsidRPr="004555D5">
        <w:rPr>
          <w:rFonts w:asciiTheme="majorBidi" w:hAnsiTheme="majorBidi" w:cs="Times New Roman"/>
          <w:sz w:val="28"/>
          <w:szCs w:val="28"/>
        </w:rPr>
        <w:t>ATP</w:t>
      </w:r>
      <w:r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385E35" w:rsidRPr="004555D5" w:rsidRDefault="004555D5" w:rsidP="004555D5">
      <w:pPr>
        <w:pStyle w:val="ListParagraph"/>
        <w:numPr>
          <w:ilvl w:val="0"/>
          <w:numId w:val="2"/>
        </w:numPr>
        <w:bidi/>
        <w:spacing w:line="360" w:lineRule="auto"/>
        <w:ind w:left="360"/>
        <w:jc w:val="lowKashida"/>
        <w:rPr>
          <w:rFonts w:asciiTheme="majorBidi" w:hAnsiTheme="majorBidi" w:cs="Times New Roman"/>
          <w:sz w:val="28"/>
          <w:szCs w:val="28"/>
        </w:rPr>
      </w:pPr>
      <w:r w:rsidRPr="004555D5">
        <w:rPr>
          <w:rFonts w:asciiTheme="majorBidi" w:hAnsiTheme="majorBidi" w:cs="Times New Roman"/>
          <w:sz w:val="28"/>
          <w:szCs w:val="28"/>
          <w:rtl/>
        </w:rPr>
        <w:t xml:space="preserve">البلاستيدات: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وهي </w:t>
      </w:r>
      <w:r w:rsidRPr="004555D5">
        <w:rPr>
          <w:rFonts w:asciiTheme="majorBidi" w:hAnsiTheme="majorBidi" w:cs="Times New Roman"/>
          <w:sz w:val="28"/>
          <w:szCs w:val="28"/>
          <w:rtl/>
        </w:rPr>
        <w:t xml:space="preserve">عضيات حية محاطة بغشاء مزدوج، </w:t>
      </w:r>
      <w:r w:rsidRPr="004555D5">
        <w:rPr>
          <w:rFonts w:asciiTheme="majorBidi" w:hAnsiTheme="majorBidi" w:cs="Times New Roman"/>
          <w:sz w:val="28"/>
          <w:szCs w:val="28"/>
        </w:rPr>
        <w:t>ATP</w:t>
      </w:r>
      <w:r w:rsidRPr="004555D5">
        <w:rPr>
          <w:rFonts w:asciiTheme="majorBidi" w:hAnsiTheme="majorBidi" w:cs="Times New Roman"/>
          <w:sz w:val="28"/>
          <w:szCs w:val="28"/>
          <w:rtl/>
        </w:rPr>
        <w:t xml:space="preserve"> تتولد من </w:t>
      </w:r>
      <w:r w:rsidRPr="004555D5">
        <w:rPr>
          <w:rFonts w:asciiTheme="majorBidi" w:hAnsiTheme="majorBidi" w:cs="Times New Roman"/>
          <w:sz w:val="28"/>
          <w:szCs w:val="28"/>
        </w:rPr>
        <w:t>ADP</w:t>
      </w:r>
      <w:r w:rsidRPr="004555D5">
        <w:rPr>
          <w:rFonts w:asciiTheme="majorBidi" w:hAnsiTheme="majorBidi" w:cs="Times New Roman"/>
          <w:sz w:val="28"/>
          <w:szCs w:val="28"/>
          <w:rtl/>
        </w:rPr>
        <w:t xml:space="preserve"> عن طريق الفسفرة الضوئية ولها القدرة على الانقسام،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682C66" w:rsidRPr="004555D5">
        <w:rPr>
          <w:rFonts w:asciiTheme="majorBidi" w:hAnsiTheme="majorBidi" w:cs="Times New Roman"/>
          <w:sz w:val="28"/>
          <w:szCs w:val="28"/>
          <w:rtl/>
        </w:rPr>
        <w:t>هناك ثلاثة أنواع من البلاستيدات تختلف حسب موقعها ووظيفتها وصبغاتها:-</w:t>
      </w:r>
    </w:p>
    <w:p w:rsidR="00682C66" w:rsidRPr="00682C66" w:rsidRDefault="00682C66" w:rsidP="00682C66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682C66">
        <w:rPr>
          <w:rFonts w:asciiTheme="majorBidi" w:hAnsiTheme="majorBidi" w:cs="Times New Roman"/>
          <w:sz w:val="28"/>
          <w:szCs w:val="28"/>
          <w:rtl/>
        </w:rPr>
        <w:t>1</w:t>
      </w:r>
      <w:r w:rsidRPr="00682C66">
        <w:rPr>
          <w:rFonts w:asciiTheme="majorBidi" w:hAnsiTheme="majorBidi" w:cstheme="majorBidi"/>
          <w:sz w:val="28"/>
          <w:szCs w:val="28"/>
        </w:rPr>
        <w:t xml:space="preserve">- </w:t>
      </w:r>
      <w:r w:rsidRPr="00682C66">
        <w:rPr>
          <w:rFonts w:asciiTheme="majorBidi" w:hAnsiTheme="majorBidi" w:cs="Times New Roman"/>
          <w:sz w:val="28"/>
          <w:szCs w:val="28"/>
          <w:rtl/>
        </w:rPr>
        <w:t>البلاستيدات الخضراء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>Chloroplast</w:t>
      </w:r>
      <w:r w:rsidRPr="00682C66">
        <w:rPr>
          <w:rFonts w:asciiTheme="majorBidi" w:hAnsiTheme="majorBidi" w:cs="Times New Roman"/>
          <w:sz w:val="28"/>
          <w:szCs w:val="28"/>
          <w:rtl/>
        </w:rPr>
        <w:t xml:space="preserve"> (في الأجزاء الخضراء في النبات، عملية التمثيل الضوئي، الكلوروفيل أ، الكلوروفيل ب، وكمية قليلة من الزانثوفيل والكاروتين)</w:t>
      </w:r>
    </w:p>
    <w:p w:rsidR="00682C66" w:rsidRPr="00682C66" w:rsidRDefault="00682C66" w:rsidP="00AF64D5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682C66">
        <w:rPr>
          <w:rFonts w:asciiTheme="majorBidi" w:hAnsiTheme="majorBidi" w:cs="Times New Roman"/>
          <w:sz w:val="28"/>
          <w:szCs w:val="28"/>
          <w:rtl/>
        </w:rPr>
        <w:t>2</w:t>
      </w:r>
      <w:r w:rsidRPr="00682C66">
        <w:rPr>
          <w:rFonts w:asciiTheme="majorBidi" w:hAnsiTheme="majorBidi" w:cstheme="majorBidi"/>
          <w:sz w:val="28"/>
          <w:szCs w:val="28"/>
        </w:rPr>
        <w:t xml:space="preserve">- </w:t>
      </w:r>
      <w:r w:rsidRPr="00682C66">
        <w:rPr>
          <w:rFonts w:asciiTheme="majorBidi" w:hAnsiTheme="majorBidi" w:cs="Times New Roman"/>
          <w:sz w:val="28"/>
          <w:szCs w:val="28"/>
          <w:rtl/>
        </w:rPr>
        <w:t>الكروموبلاست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>
        <w:rPr>
          <w:rFonts w:asciiTheme="majorBidi" w:hAnsiTheme="majorBidi" w:cs="Times New Roman"/>
          <w:sz w:val="28"/>
          <w:szCs w:val="28"/>
        </w:rPr>
        <w:t>Chromoplast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682C66">
        <w:rPr>
          <w:rFonts w:asciiTheme="majorBidi" w:hAnsiTheme="majorBidi" w:cs="Times New Roman"/>
          <w:sz w:val="28"/>
          <w:szCs w:val="28"/>
          <w:rtl/>
        </w:rPr>
        <w:t>(في أي جزء من النبات؛ المساعدة في عملية التمثيل الضوئي</w:t>
      </w:r>
      <w:r w:rsidR="00AF64D5">
        <w:rPr>
          <w:rFonts w:asciiTheme="majorBidi" w:hAnsiTheme="majorBidi" w:cs="Times New Roman"/>
          <w:sz w:val="28"/>
          <w:szCs w:val="28"/>
        </w:rPr>
        <w:t>,</w:t>
      </w:r>
      <w:r w:rsidRPr="00682C66">
        <w:rPr>
          <w:rFonts w:asciiTheme="majorBidi" w:hAnsiTheme="majorBidi" w:cs="Times New Roman"/>
          <w:sz w:val="28"/>
          <w:szCs w:val="28"/>
          <w:rtl/>
        </w:rPr>
        <w:t xml:space="preserve"> الكاروتين والزانثوفيل)</w:t>
      </w:r>
    </w:p>
    <w:p w:rsidR="00682C66" w:rsidRDefault="00682C66" w:rsidP="00682C66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="Times New Roman"/>
          <w:sz w:val="28"/>
          <w:szCs w:val="28"/>
        </w:rPr>
      </w:pPr>
      <w:r w:rsidRPr="00682C66">
        <w:rPr>
          <w:rFonts w:asciiTheme="majorBidi" w:hAnsiTheme="majorBidi" w:cs="Times New Roman"/>
          <w:sz w:val="28"/>
          <w:szCs w:val="28"/>
          <w:rtl/>
        </w:rPr>
        <w:t xml:space="preserve">3- ليوكوبلاست </w:t>
      </w:r>
      <w:r>
        <w:rPr>
          <w:rFonts w:asciiTheme="majorBidi" w:hAnsiTheme="majorBidi" w:cs="Times New Roman"/>
          <w:sz w:val="28"/>
          <w:szCs w:val="28"/>
        </w:rPr>
        <w:t>Leucoplast</w:t>
      </w:r>
      <w:r w:rsidRPr="00682C66">
        <w:rPr>
          <w:rFonts w:asciiTheme="majorBidi" w:hAnsiTheme="majorBidi" w:cs="Times New Roman"/>
          <w:sz w:val="28"/>
          <w:szCs w:val="28"/>
          <w:rtl/>
        </w:rPr>
        <w:t>(في أجزاء النبات التي لا تتلامس مع الضوء؛ إنتاج النشا وتخزينه؛ بدون صبغة)</w:t>
      </w:r>
    </w:p>
    <w:p w:rsidR="00AF64D5" w:rsidRDefault="00AF64D5" w:rsidP="00F95811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) </w:t>
      </w:r>
      <w:r w:rsidRPr="00D04C0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المحتويات</w:t>
      </w:r>
      <w:r w:rsidRPr="00D04C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D04C0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الغير الحية </w:t>
      </w:r>
      <w:r w:rsidR="00F95811">
        <w:rPr>
          <w:rFonts w:asciiTheme="majorBidi" w:hAnsiTheme="majorBidi" w:cstheme="majorBidi"/>
          <w:b/>
          <w:bCs/>
          <w:sz w:val="28"/>
          <w:szCs w:val="28"/>
          <w:lang w:bidi="ar-IQ"/>
        </w:rPr>
        <w:t>Non-</w:t>
      </w:r>
      <w:r w:rsidR="00F95811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F95811" w:rsidRPr="00D04C0A">
        <w:rPr>
          <w:rFonts w:asciiTheme="majorBidi" w:hAnsiTheme="majorBidi" w:cstheme="majorBidi"/>
          <w:b/>
          <w:bCs/>
          <w:sz w:val="28"/>
          <w:szCs w:val="28"/>
        </w:rPr>
        <w:t>iving</w:t>
      </w:r>
      <w:r w:rsidRPr="00D04C0A">
        <w:rPr>
          <w:rFonts w:asciiTheme="majorBidi" w:hAnsiTheme="majorBidi" w:cstheme="majorBidi"/>
          <w:b/>
          <w:bCs/>
          <w:sz w:val="28"/>
          <w:szCs w:val="28"/>
        </w:rPr>
        <w:t xml:space="preserve"> content</w:t>
      </w:r>
      <w:r w:rsidR="00F95811" w:rsidRPr="00D04C0A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Pr="00D04C0A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 w:rsidRPr="00D04C0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</w:p>
    <w:p w:rsidR="004555D5" w:rsidRPr="004555D5" w:rsidRDefault="004555D5" w:rsidP="004555D5">
      <w:pPr>
        <w:bidi/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وتشمل</w:t>
      </w:r>
      <w:bookmarkStart w:id="0" w:name="_GoBack"/>
      <w:bookmarkEnd w:id="0"/>
      <w:r w:rsidRPr="004555D5">
        <w:rPr>
          <w:rFonts w:asciiTheme="majorBidi" w:hAnsiTheme="majorBidi" w:cs="Times New Roman"/>
          <w:sz w:val="28"/>
          <w:szCs w:val="28"/>
          <w:rtl/>
        </w:rPr>
        <w:t xml:space="preserve"> البلورات وحبوب النشا والحبوب الأليورونية والفجوات.</w:t>
      </w:r>
    </w:p>
    <w:p w:rsidR="00D04C0A" w:rsidRPr="00D04C0A" w:rsidRDefault="00D04C0A" w:rsidP="00D04C0A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1</w:t>
      </w:r>
      <w:r w:rsidRPr="00D04C0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- </w:t>
      </w:r>
      <w:r w:rsidRPr="00D04C0A">
        <w:rPr>
          <w:rFonts w:asciiTheme="majorBidi" w:hAnsiTheme="majorBidi" w:cs="Times New Roman"/>
          <w:b/>
          <w:bCs/>
          <w:sz w:val="28"/>
          <w:szCs w:val="28"/>
          <w:rtl/>
        </w:rPr>
        <w:t>حبوب النشا</w:t>
      </w:r>
      <w:r w:rsidRPr="00D04C0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D04C0A">
        <w:rPr>
          <w:rFonts w:asciiTheme="majorBidi" w:hAnsiTheme="majorBidi" w:cs="Times New Roman"/>
          <w:b/>
          <w:bCs/>
          <w:sz w:val="28"/>
          <w:szCs w:val="28"/>
        </w:rPr>
        <w:t>Starch grain</w:t>
      </w:r>
    </w:p>
    <w:p w:rsidR="00D04C0A" w:rsidRPr="00D04C0A" w:rsidRDefault="00D04C0A" w:rsidP="00D04C0A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>تختلف حبوب النشا حسب</w:t>
      </w:r>
      <w:r w:rsidR="00F95811">
        <w:rPr>
          <w:rFonts w:asciiTheme="majorBidi" w:hAnsiTheme="majorBidi" w:cs="Times New Roman" w:hint="cs"/>
          <w:sz w:val="28"/>
          <w:szCs w:val="28"/>
          <w:rtl/>
          <w:lang w:bidi="ar-IQ"/>
        </w:rPr>
        <w:t>:</w:t>
      </w:r>
      <w:r w:rsidRPr="00D04C0A">
        <w:rPr>
          <w:rFonts w:asciiTheme="majorBidi" w:hAnsiTheme="majorBidi" w:cstheme="majorBidi"/>
          <w:sz w:val="28"/>
          <w:szCs w:val="28"/>
        </w:rPr>
        <w:t xml:space="preserve"> :</w:t>
      </w:r>
    </w:p>
    <w:p w:rsidR="00D04C0A" w:rsidRPr="00D04C0A" w:rsidRDefault="00D04C0A" w:rsidP="00D04C0A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>أ-الاختلاف في موضع وشكل النقير</w:t>
      </w:r>
      <w:r w:rsidRPr="00D04C0A">
        <w:rPr>
          <w:rFonts w:asciiTheme="majorBidi" w:hAnsiTheme="majorBidi" w:cstheme="majorBidi"/>
          <w:sz w:val="28"/>
          <w:szCs w:val="28"/>
        </w:rPr>
        <w:t>.</w:t>
      </w:r>
    </w:p>
    <w:p w:rsidR="00D04C0A" w:rsidRPr="00D04C0A" w:rsidRDefault="00D04C0A" w:rsidP="00D04C0A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>ب-وجود أو عدم وجود طبقات النشا</w:t>
      </w:r>
      <w:r w:rsidRPr="00D04C0A">
        <w:rPr>
          <w:rFonts w:asciiTheme="majorBidi" w:hAnsiTheme="majorBidi" w:cstheme="majorBidi"/>
          <w:sz w:val="28"/>
          <w:szCs w:val="28"/>
        </w:rPr>
        <w:t>.</w:t>
      </w:r>
    </w:p>
    <w:p w:rsidR="00D04C0A" w:rsidRPr="00D04C0A" w:rsidRDefault="00D04C0A" w:rsidP="00D04C0A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>ج- شكل الحبوب وحجمها</w:t>
      </w:r>
      <w:r w:rsidRPr="00D04C0A">
        <w:rPr>
          <w:rFonts w:asciiTheme="majorBidi" w:hAnsiTheme="majorBidi" w:cstheme="majorBidi"/>
          <w:sz w:val="28"/>
          <w:szCs w:val="28"/>
        </w:rPr>
        <w:t>.</w:t>
      </w:r>
    </w:p>
    <w:p w:rsidR="00AF64D5" w:rsidRPr="00682C66" w:rsidRDefault="00D04C0A" w:rsidP="00D04C0A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>د-تركيب الحبوب (بسيطة أو مركبة)</w:t>
      </w:r>
    </w:p>
    <w:p w:rsidR="00D04C0A" w:rsidRPr="00D04C0A" w:rsidRDefault="00D04C0A" w:rsidP="00D04C0A">
      <w:pPr>
        <w:pStyle w:val="ListParagraph"/>
        <w:bidi/>
        <w:spacing w:line="360" w:lineRule="auto"/>
        <w:ind w:left="0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2</w:t>
      </w:r>
      <w:r w:rsidRPr="00D04C0A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- بلورات </w:t>
      </w:r>
      <w:r w:rsidRPr="00D04C0A">
        <w:rPr>
          <w:rFonts w:asciiTheme="majorBidi" w:hAnsiTheme="majorBidi" w:cs="Times New Roman"/>
          <w:b/>
          <w:bCs/>
          <w:sz w:val="28"/>
          <w:szCs w:val="28"/>
          <w:lang w:bidi="ar-IQ"/>
        </w:rPr>
        <w:t>Crystal</w:t>
      </w:r>
    </w:p>
    <w:p w:rsidR="00D04C0A" w:rsidRPr="00D04C0A" w:rsidRDefault="00D04C0A" w:rsidP="00C524A6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theme="majorBidi"/>
          <w:sz w:val="28"/>
          <w:szCs w:val="28"/>
        </w:rPr>
        <w:t xml:space="preserve">   </w:t>
      </w:r>
      <w:r w:rsidRPr="00D04C0A">
        <w:rPr>
          <w:rFonts w:asciiTheme="majorBidi" w:hAnsiTheme="majorBidi" w:cs="Times New Roman"/>
          <w:sz w:val="28"/>
          <w:szCs w:val="28"/>
          <w:rtl/>
        </w:rPr>
        <w:t>وتختلف البلورات حسب شكلها وتركيبها الكيميائي</w:t>
      </w:r>
      <w:r w:rsidRPr="00D04C0A">
        <w:rPr>
          <w:rFonts w:asciiTheme="majorBidi" w:hAnsiTheme="majorBidi" w:cstheme="majorBidi"/>
          <w:sz w:val="28"/>
          <w:szCs w:val="28"/>
        </w:rPr>
        <w:t xml:space="preserve"> :-</w:t>
      </w:r>
    </w:p>
    <w:p w:rsidR="00D04C0A" w:rsidRPr="00D04C0A" w:rsidRDefault="00D04C0A" w:rsidP="00C524A6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>أ- المنشورية</w:t>
      </w:r>
      <w:r w:rsidR="00C524A6" w:rsidRPr="00C524A6">
        <w:rPr>
          <w:rFonts w:asciiTheme="majorBidi" w:hAnsiTheme="majorBidi" w:cs="Times New Roman"/>
          <w:sz w:val="28"/>
          <w:szCs w:val="28"/>
        </w:rPr>
        <w:t>Prismatic</w:t>
      </w:r>
      <w:r w:rsidR="00C524A6">
        <w:rPr>
          <w:rFonts w:asciiTheme="majorBidi" w:hAnsiTheme="majorBidi" w:cs="Times New Roman"/>
          <w:sz w:val="28"/>
          <w:szCs w:val="28"/>
        </w:rPr>
        <w:t xml:space="preserve"> </w:t>
      </w:r>
      <w:r w:rsidR="00C524A6" w:rsidRPr="00C524A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04C0A">
        <w:rPr>
          <w:rFonts w:asciiTheme="majorBidi" w:hAnsiTheme="majorBidi" w:cs="Times New Roman"/>
          <w:sz w:val="28"/>
          <w:szCs w:val="28"/>
          <w:rtl/>
        </w:rPr>
        <w:t>(أكسالات الكالسيوم)</w:t>
      </w:r>
    </w:p>
    <w:p w:rsidR="00D04C0A" w:rsidRPr="00D04C0A" w:rsidRDefault="00D04C0A" w:rsidP="00225A49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 xml:space="preserve">ب- </w:t>
      </w:r>
      <w:r w:rsidR="00225A49">
        <w:rPr>
          <w:rFonts w:asciiTheme="majorBidi" w:hAnsiTheme="majorBidi" w:cs="Times New Roman" w:hint="cs"/>
          <w:sz w:val="28"/>
          <w:szCs w:val="28"/>
          <w:rtl/>
          <w:lang w:bidi="ar-IQ"/>
        </w:rPr>
        <w:t>ابرية</w:t>
      </w:r>
      <w:r w:rsidR="00225A49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="00225A49" w:rsidRPr="00225A49">
        <w:rPr>
          <w:rFonts w:asciiTheme="majorBidi" w:hAnsiTheme="majorBidi" w:cs="Times New Roman"/>
          <w:sz w:val="28"/>
          <w:szCs w:val="28"/>
        </w:rPr>
        <w:t>Raphides</w:t>
      </w:r>
      <w:proofErr w:type="spellEnd"/>
      <w:r w:rsidR="00225A49">
        <w:rPr>
          <w:rFonts w:asciiTheme="majorBidi" w:hAnsiTheme="majorBidi" w:cs="Times New Roman"/>
          <w:sz w:val="28"/>
          <w:szCs w:val="28"/>
        </w:rPr>
        <w:t xml:space="preserve"> </w:t>
      </w:r>
      <w:r w:rsidR="00225A49" w:rsidRPr="00225A4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04C0A">
        <w:rPr>
          <w:rFonts w:asciiTheme="majorBidi" w:hAnsiTheme="majorBidi" w:cs="Times New Roman"/>
          <w:sz w:val="28"/>
          <w:szCs w:val="28"/>
          <w:rtl/>
        </w:rPr>
        <w:t>(أكسالات الكالسيوم)</w:t>
      </w:r>
    </w:p>
    <w:p w:rsidR="00D04C0A" w:rsidRPr="00D04C0A" w:rsidRDefault="00D04C0A" w:rsidP="00FC7BC6">
      <w:pPr>
        <w:pStyle w:val="ListParagraph"/>
        <w:bidi/>
        <w:spacing w:line="360" w:lineRule="auto"/>
        <w:ind w:left="0"/>
        <w:rPr>
          <w:rFonts w:asciiTheme="majorBidi" w:hAnsiTheme="majorBidi" w:cstheme="majorBidi"/>
          <w:sz w:val="28"/>
          <w:szCs w:val="28"/>
          <w:rtl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 xml:space="preserve">ج- الدروز أو الوردة </w:t>
      </w:r>
      <w:r w:rsidR="00FC7BC6">
        <w:rPr>
          <w:rFonts w:asciiTheme="majorBidi" w:hAnsiTheme="majorBidi" w:cs="Times New Roman"/>
          <w:sz w:val="28"/>
          <w:szCs w:val="28"/>
        </w:rPr>
        <w:t xml:space="preserve"> Druses </w:t>
      </w:r>
      <w:r w:rsidRPr="00D04C0A">
        <w:rPr>
          <w:rFonts w:asciiTheme="majorBidi" w:hAnsiTheme="majorBidi" w:cs="Times New Roman"/>
          <w:sz w:val="28"/>
          <w:szCs w:val="28"/>
          <w:rtl/>
        </w:rPr>
        <w:t>(أكسالات الكالسيوم)</w:t>
      </w:r>
    </w:p>
    <w:p w:rsidR="00755CE2" w:rsidRDefault="00D04C0A" w:rsidP="00C524A6">
      <w:pPr>
        <w:pStyle w:val="ListParagraph"/>
        <w:tabs>
          <w:tab w:val="right" w:pos="180"/>
        </w:tabs>
        <w:bidi/>
        <w:spacing w:line="360" w:lineRule="auto"/>
        <w:ind w:left="0"/>
        <w:rPr>
          <w:rFonts w:asciiTheme="majorBidi" w:hAnsiTheme="majorBidi" w:cs="Times New Roman"/>
          <w:sz w:val="28"/>
          <w:szCs w:val="28"/>
        </w:rPr>
      </w:pPr>
      <w:r w:rsidRPr="00D04C0A">
        <w:rPr>
          <w:rFonts w:asciiTheme="majorBidi" w:hAnsiTheme="majorBidi" w:cs="Times New Roman"/>
          <w:sz w:val="28"/>
          <w:szCs w:val="28"/>
          <w:rtl/>
        </w:rPr>
        <w:t xml:space="preserve">د-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حوصلة حجرية</w:t>
      </w:r>
      <w:r w:rsidRPr="00D04C0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C7BC6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="00FC7BC6">
        <w:rPr>
          <w:rFonts w:asciiTheme="majorBidi" w:hAnsiTheme="majorBidi" w:cs="Times New Roman"/>
          <w:sz w:val="28"/>
          <w:szCs w:val="28"/>
        </w:rPr>
        <w:t>Cystolith</w:t>
      </w:r>
      <w:proofErr w:type="spellEnd"/>
      <w:r w:rsidRPr="00D04C0A">
        <w:rPr>
          <w:rFonts w:asciiTheme="majorBidi" w:hAnsiTheme="majorBidi" w:cs="Times New Roman"/>
          <w:sz w:val="28"/>
          <w:szCs w:val="28"/>
          <w:rtl/>
        </w:rPr>
        <w:t>(يتكون من جسم [كربونات الكالسيوم] وساق [سليلوز])</w:t>
      </w:r>
    </w:p>
    <w:p w:rsidR="00AD6BB9" w:rsidRPr="00D04C0A" w:rsidRDefault="00AD6BB9" w:rsidP="00AD6BB9">
      <w:pPr>
        <w:pStyle w:val="ListParagraph"/>
        <w:tabs>
          <w:tab w:val="right" w:pos="180"/>
        </w:tabs>
        <w:bidi/>
        <w:spacing w:line="360" w:lineRule="auto"/>
        <w:ind w:left="0"/>
        <w:rPr>
          <w:rFonts w:asciiTheme="majorBidi" w:hAnsiTheme="majorBidi" w:cstheme="majorBidi"/>
          <w:sz w:val="28"/>
          <w:szCs w:val="28"/>
          <w:rtl/>
        </w:rPr>
      </w:pPr>
    </w:p>
    <w:p w:rsidR="00AD6BB9" w:rsidRDefault="00AD6BB9" w:rsidP="00AD6BB9">
      <w:pPr>
        <w:pStyle w:val="ListParagraph"/>
        <w:bidi/>
        <w:spacing w:line="360" w:lineRule="auto"/>
        <w:ind w:left="0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AD6BB9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3-حبوب الأليورون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  <w:proofErr w:type="spellStart"/>
      <w:r w:rsidRPr="00AD6BB9">
        <w:rPr>
          <w:rFonts w:asciiTheme="majorBidi" w:hAnsiTheme="majorBidi" w:cs="Times New Roman"/>
          <w:b/>
          <w:bCs/>
          <w:sz w:val="28"/>
          <w:szCs w:val="28"/>
          <w:lang w:bidi="ar-IQ"/>
        </w:rPr>
        <w:t>Aleurone</w:t>
      </w:r>
      <w:proofErr w:type="spellEnd"/>
      <w:r w:rsidRPr="00AD6BB9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grain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</w:p>
    <w:p w:rsidR="00755CE2" w:rsidRPr="00AD6BB9" w:rsidRDefault="00AD6BB9" w:rsidP="00AD6BB9">
      <w:pPr>
        <w:jc w:val="right"/>
        <w:rPr>
          <w:rFonts w:asciiTheme="majorBidi" w:hAnsiTheme="majorBidi" w:cs="Times New Roman"/>
          <w:sz w:val="28"/>
          <w:szCs w:val="28"/>
          <w:rtl/>
        </w:rPr>
      </w:pPr>
      <w:r w:rsidRPr="00AD6BB9">
        <w:rPr>
          <w:rFonts w:asciiTheme="majorBidi" w:hAnsiTheme="majorBidi" w:cs="Times New Roman" w:hint="cs"/>
          <w:sz w:val="28"/>
          <w:szCs w:val="28"/>
          <w:rtl/>
        </w:rPr>
        <w:t xml:space="preserve">حبوب خازنه للبروتين تتكون من </w:t>
      </w:r>
      <w:r w:rsidRPr="00AD6BB9">
        <w:rPr>
          <w:rFonts w:asciiTheme="majorBidi" w:hAnsiTheme="majorBidi" w:cs="Times New Roman"/>
          <w:sz w:val="28"/>
          <w:szCs w:val="28"/>
          <w:rtl/>
        </w:rPr>
        <w:t>الألبومين</w:t>
      </w:r>
      <w:r w:rsidRPr="00AD6BB9">
        <w:rPr>
          <w:rFonts w:asciiTheme="majorBidi" w:hAnsiTheme="majorBidi" w:cs="Times New Roman" w:hint="cs"/>
          <w:sz w:val="28"/>
          <w:szCs w:val="28"/>
          <w:rtl/>
        </w:rPr>
        <w:t xml:space="preserve"> و </w:t>
      </w:r>
      <w:r w:rsidRPr="00AD6BB9">
        <w:rPr>
          <w:rFonts w:asciiTheme="majorBidi" w:hAnsiTheme="majorBidi" w:cs="Times New Roman"/>
          <w:sz w:val="28"/>
          <w:szCs w:val="28"/>
          <w:rtl/>
        </w:rPr>
        <w:t>جلوبيولين مع أملاح معقدة من فوسفات الكالسيوم والمغنيسيوم</w:t>
      </w:r>
    </w:p>
    <w:sectPr w:rsidR="00755CE2" w:rsidRPr="00AD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7AD"/>
    <w:multiLevelType w:val="hybridMultilevel"/>
    <w:tmpl w:val="5F96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D8B"/>
    <w:multiLevelType w:val="hybridMultilevel"/>
    <w:tmpl w:val="BB7E6C7C"/>
    <w:lvl w:ilvl="0" w:tplc="87684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6A"/>
    <w:rsid w:val="0008072C"/>
    <w:rsid w:val="000F2539"/>
    <w:rsid w:val="00164C8A"/>
    <w:rsid w:val="0021094E"/>
    <w:rsid w:val="00225A49"/>
    <w:rsid w:val="00385E35"/>
    <w:rsid w:val="0041257A"/>
    <w:rsid w:val="004555D5"/>
    <w:rsid w:val="004F54D9"/>
    <w:rsid w:val="00565E6A"/>
    <w:rsid w:val="00682C66"/>
    <w:rsid w:val="006A33D5"/>
    <w:rsid w:val="006A53F9"/>
    <w:rsid w:val="00721FB7"/>
    <w:rsid w:val="007344A0"/>
    <w:rsid w:val="00755CE2"/>
    <w:rsid w:val="0083588C"/>
    <w:rsid w:val="00900E5A"/>
    <w:rsid w:val="0090185D"/>
    <w:rsid w:val="00AD6BB9"/>
    <w:rsid w:val="00AF64D5"/>
    <w:rsid w:val="00B92D3F"/>
    <w:rsid w:val="00C003E3"/>
    <w:rsid w:val="00C524A6"/>
    <w:rsid w:val="00CA2FAC"/>
    <w:rsid w:val="00D04C0A"/>
    <w:rsid w:val="00D968C4"/>
    <w:rsid w:val="00DA2098"/>
    <w:rsid w:val="00E56F43"/>
    <w:rsid w:val="00F95811"/>
    <w:rsid w:val="00F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D63C"/>
  <w15:docId w15:val="{C3FD104C-E995-4DA3-9AF2-E99DA0B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alaraby karbala</dc:creator>
  <cp:keywords/>
  <dc:description/>
  <cp:lastModifiedBy>Dr. Noora Al-Mothafar</cp:lastModifiedBy>
  <cp:revision>5</cp:revision>
  <dcterms:created xsi:type="dcterms:W3CDTF">2023-10-01T19:17:00Z</dcterms:created>
  <dcterms:modified xsi:type="dcterms:W3CDTF">2023-10-07T10:47:00Z</dcterms:modified>
</cp:coreProperties>
</file>