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E950" w14:textId="73217945" w:rsidR="00395424" w:rsidRPr="00503ACB" w:rsidRDefault="00395424" w:rsidP="003954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 Description Form </w:t>
      </w:r>
    </w:p>
    <w:p w14:paraId="3531AD89" w14:textId="35728FA6" w:rsidR="00395424" w:rsidRPr="00250782" w:rsidRDefault="00395424" w:rsidP="00395424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 description / English language (lecture) / undergrad student. </w:t>
      </w:r>
    </w:p>
    <w:p w14:paraId="4DDB39EF" w14:textId="77777777" w:rsidR="00395424" w:rsidRPr="00250782" w:rsidRDefault="00395424" w:rsidP="0039542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10800" w:type="dxa"/>
        <w:tblInd w:w="-766" w:type="dxa"/>
        <w:tblLook w:val="04A0" w:firstRow="1" w:lastRow="0" w:firstColumn="1" w:lastColumn="0" w:noHBand="0" w:noVBand="1"/>
      </w:tblPr>
      <w:tblGrid>
        <w:gridCol w:w="10800"/>
      </w:tblGrid>
      <w:tr w:rsidR="00395424" w14:paraId="37250458" w14:textId="77777777" w:rsidTr="00DE54C3">
        <w:trPr>
          <w:trHeight w:val="1113"/>
        </w:trPr>
        <w:tc>
          <w:tcPr>
            <w:tcW w:w="10800" w:type="dxa"/>
          </w:tcPr>
          <w:p w14:paraId="6E4A6581" w14:textId="0CB55622" w:rsidR="00395424" w:rsidRPr="00250782" w:rsidRDefault="00395424" w:rsidP="0039542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This course can describe </w:t>
            </w:r>
            <w:r w:rsidR="00AE77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most important course properties and the learning output expected to be achieved by the student and utilized from using all the recent techniques that would achieve this goal. </w:t>
            </w:r>
          </w:p>
        </w:tc>
      </w:tr>
    </w:tbl>
    <w:p w14:paraId="22246ED3" w14:textId="77777777" w:rsidR="00395424" w:rsidRDefault="00395424" w:rsidP="00395424">
      <w:pPr>
        <w:rPr>
          <w:rFonts w:asciiTheme="majorBidi" w:hAnsiTheme="majorBidi" w:cstheme="majorBidi"/>
          <w:sz w:val="28"/>
          <w:szCs w:val="28"/>
          <w:rtl/>
        </w:rPr>
      </w:pPr>
    </w:p>
    <w:p w14:paraId="6ABC59BC" w14:textId="77777777" w:rsidR="00395424" w:rsidRDefault="00395424" w:rsidP="0039542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10800" w:type="dxa"/>
        <w:tblInd w:w="-766" w:type="dxa"/>
        <w:tblLook w:val="04A0" w:firstRow="1" w:lastRow="0" w:firstColumn="1" w:lastColumn="0" w:noHBand="0" w:noVBand="1"/>
      </w:tblPr>
      <w:tblGrid>
        <w:gridCol w:w="5187"/>
        <w:gridCol w:w="5613"/>
      </w:tblGrid>
      <w:tr w:rsidR="00395424" w14:paraId="0A750BE6" w14:textId="77777777" w:rsidTr="005307CB">
        <w:trPr>
          <w:trHeight w:val="571"/>
        </w:trPr>
        <w:tc>
          <w:tcPr>
            <w:tcW w:w="5187" w:type="dxa"/>
            <w:vAlign w:val="center"/>
          </w:tcPr>
          <w:p w14:paraId="56CB6D44" w14:textId="09F611F3" w:rsidR="00395424" w:rsidRPr="00DA289F" w:rsidRDefault="00B66910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University of Baghdad </w:t>
            </w:r>
          </w:p>
        </w:tc>
        <w:tc>
          <w:tcPr>
            <w:tcW w:w="5613" w:type="dxa"/>
            <w:vAlign w:val="center"/>
          </w:tcPr>
          <w:p w14:paraId="552BC017" w14:textId="13041626" w:rsidR="00395424" w:rsidRPr="00DA289F" w:rsidRDefault="00B66910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Institute </w:t>
            </w:r>
          </w:p>
        </w:tc>
      </w:tr>
      <w:tr w:rsidR="00395424" w14:paraId="540247C4" w14:textId="77777777" w:rsidTr="005307CB">
        <w:trPr>
          <w:trHeight w:val="563"/>
        </w:trPr>
        <w:tc>
          <w:tcPr>
            <w:tcW w:w="5187" w:type="dxa"/>
            <w:vAlign w:val="center"/>
          </w:tcPr>
          <w:p w14:paraId="47562C5A" w14:textId="1D7E7F89" w:rsidR="00395424" w:rsidRPr="00DA289F" w:rsidRDefault="002C61AB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College of </w:t>
            </w:r>
            <w:r w:rsidR="005307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agricultural engineering sciences</w:t>
            </w:r>
          </w:p>
        </w:tc>
        <w:tc>
          <w:tcPr>
            <w:tcW w:w="5613" w:type="dxa"/>
            <w:vAlign w:val="center"/>
          </w:tcPr>
          <w:p w14:paraId="4FF06291" w14:textId="4531CFFF" w:rsidR="00395424" w:rsidRPr="00DA289F" w:rsidRDefault="005307CB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College/learning</w:t>
            </w:r>
            <w:r w:rsidR="002C61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center </w:t>
            </w:r>
          </w:p>
        </w:tc>
      </w:tr>
      <w:tr w:rsidR="005307CB" w14:paraId="0CD0D8AA" w14:textId="77777777" w:rsidTr="005307CB">
        <w:trPr>
          <w:trHeight w:val="545"/>
        </w:trPr>
        <w:tc>
          <w:tcPr>
            <w:tcW w:w="5187" w:type="dxa"/>
            <w:vAlign w:val="center"/>
          </w:tcPr>
          <w:p w14:paraId="7688040A" w14:textId="44EC09C7" w:rsidR="005307CB" w:rsidRPr="00DA289F" w:rsidRDefault="005307CB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Lecture </w:t>
            </w:r>
          </w:p>
        </w:tc>
        <w:tc>
          <w:tcPr>
            <w:tcW w:w="5613" w:type="dxa"/>
            <w:vAlign w:val="center"/>
          </w:tcPr>
          <w:p w14:paraId="5B0FEBAB" w14:textId="65775F9C" w:rsidR="005307CB" w:rsidRPr="00DA289F" w:rsidRDefault="005307CB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Course </w:t>
            </w:r>
          </w:p>
        </w:tc>
      </w:tr>
      <w:tr w:rsidR="005307CB" w14:paraId="0D526799" w14:textId="77777777" w:rsidTr="005307CB">
        <w:trPr>
          <w:trHeight w:val="553"/>
        </w:trPr>
        <w:tc>
          <w:tcPr>
            <w:tcW w:w="5187" w:type="dxa"/>
            <w:vAlign w:val="center"/>
          </w:tcPr>
          <w:p w14:paraId="4314A78E" w14:textId="0A56DF3A" w:rsidR="005307CB" w:rsidRPr="00DA289F" w:rsidRDefault="005307CB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Virtual </w:t>
            </w:r>
          </w:p>
        </w:tc>
        <w:tc>
          <w:tcPr>
            <w:tcW w:w="5613" w:type="dxa"/>
            <w:vAlign w:val="center"/>
          </w:tcPr>
          <w:p w14:paraId="0A6CDC77" w14:textId="6954B221" w:rsidR="005307CB" w:rsidRPr="00410335" w:rsidRDefault="005307CB" w:rsidP="00DE54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Attendance </w:t>
            </w:r>
          </w:p>
        </w:tc>
      </w:tr>
      <w:tr w:rsidR="005307CB" w14:paraId="6FFB17A6" w14:textId="77777777" w:rsidTr="005307CB">
        <w:trPr>
          <w:trHeight w:val="575"/>
        </w:trPr>
        <w:tc>
          <w:tcPr>
            <w:tcW w:w="5187" w:type="dxa"/>
            <w:vAlign w:val="center"/>
          </w:tcPr>
          <w:p w14:paraId="2D5D0C0F" w14:textId="7C8BB8A3" w:rsidR="005307CB" w:rsidRPr="00DA289F" w:rsidRDefault="005307CB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Fall </w:t>
            </w:r>
          </w:p>
        </w:tc>
        <w:tc>
          <w:tcPr>
            <w:tcW w:w="5613" w:type="dxa"/>
            <w:vAlign w:val="center"/>
          </w:tcPr>
          <w:p w14:paraId="65A46D1E" w14:textId="7417F75C" w:rsidR="005307CB" w:rsidRPr="00DA289F" w:rsidRDefault="005307CB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season  </w:t>
            </w:r>
          </w:p>
        </w:tc>
      </w:tr>
      <w:tr w:rsidR="005307CB" w14:paraId="328D22E4" w14:textId="77777777" w:rsidTr="005307CB">
        <w:trPr>
          <w:trHeight w:val="554"/>
        </w:trPr>
        <w:tc>
          <w:tcPr>
            <w:tcW w:w="5187" w:type="dxa"/>
            <w:vAlign w:val="center"/>
          </w:tcPr>
          <w:p w14:paraId="0EC72FE5" w14:textId="092DADDE" w:rsidR="005307CB" w:rsidRPr="00DA289F" w:rsidRDefault="00AE7700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13" w:type="dxa"/>
            <w:vAlign w:val="center"/>
          </w:tcPr>
          <w:p w14:paraId="0A852FF3" w14:textId="4B2618E2" w:rsidR="005307CB" w:rsidRPr="00DA289F" w:rsidRDefault="005307CB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hours </w:t>
            </w:r>
          </w:p>
        </w:tc>
      </w:tr>
      <w:tr w:rsidR="005307CB" w14:paraId="79F301DB" w14:textId="77777777" w:rsidTr="005307CB">
        <w:trPr>
          <w:trHeight w:val="549"/>
        </w:trPr>
        <w:tc>
          <w:tcPr>
            <w:tcW w:w="5187" w:type="dxa"/>
            <w:vAlign w:val="center"/>
          </w:tcPr>
          <w:p w14:paraId="6B8065B5" w14:textId="4C2EECC4" w:rsidR="005307CB" w:rsidRPr="00DA289F" w:rsidRDefault="00D73CBB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15/12/2021</w:t>
            </w:r>
          </w:p>
        </w:tc>
        <w:tc>
          <w:tcPr>
            <w:tcW w:w="5613" w:type="dxa"/>
            <w:vAlign w:val="center"/>
          </w:tcPr>
          <w:p w14:paraId="37CACBA3" w14:textId="664B7064" w:rsidR="005307CB" w:rsidRPr="00DA289F" w:rsidRDefault="00D73CBB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Course date</w:t>
            </w:r>
          </w:p>
        </w:tc>
      </w:tr>
      <w:tr w:rsidR="005307CB" w14:paraId="01857E57" w14:textId="77777777" w:rsidTr="005307CB">
        <w:trPr>
          <w:trHeight w:val="557"/>
        </w:trPr>
        <w:tc>
          <w:tcPr>
            <w:tcW w:w="5187" w:type="dxa"/>
            <w:vAlign w:val="center"/>
          </w:tcPr>
          <w:p w14:paraId="7A9B1FFF" w14:textId="14D9E88F" w:rsidR="005307CB" w:rsidRPr="00DA289F" w:rsidRDefault="005307CB" w:rsidP="00DE54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3" w:type="dxa"/>
          </w:tcPr>
          <w:p w14:paraId="2C277A24" w14:textId="507ADF6B" w:rsidR="005307CB" w:rsidRPr="00DA289F" w:rsidRDefault="00D73CBB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The course goals </w:t>
            </w:r>
          </w:p>
        </w:tc>
      </w:tr>
      <w:tr w:rsidR="005307CB" w14:paraId="05CF3F82" w14:textId="77777777" w:rsidTr="005307CB">
        <w:trPr>
          <w:trHeight w:val="609"/>
        </w:trPr>
        <w:tc>
          <w:tcPr>
            <w:tcW w:w="10800" w:type="dxa"/>
            <w:gridSpan w:val="2"/>
          </w:tcPr>
          <w:p w14:paraId="794C791D" w14:textId="2879C5AA" w:rsidR="005307CB" w:rsidRPr="00DA289F" w:rsidRDefault="00D73CBB" w:rsidP="00AE770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Learning the </w:t>
            </w:r>
            <w:r w:rsidR="00D20C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student about the English language  fundamentals </w:t>
            </w:r>
          </w:p>
        </w:tc>
      </w:tr>
      <w:tr w:rsidR="005307CB" w:rsidRPr="00250782" w14:paraId="4C7B13FF" w14:textId="77777777" w:rsidTr="005307CB">
        <w:tc>
          <w:tcPr>
            <w:tcW w:w="10800" w:type="dxa"/>
            <w:gridSpan w:val="2"/>
          </w:tcPr>
          <w:p w14:paraId="7AC40184" w14:textId="0DA1748A" w:rsidR="005307CB" w:rsidRPr="00D20C19" w:rsidRDefault="00D20C19" w:rsidP="00AE770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20C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How to </w:t>
            </w:r>
            <w:r w:rsidR="00AE77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build</w:t>
            </w:r>
            <w:r w:rsidRPr="00D20C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E77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robust sentences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5307CB" w:rsidRPr="00250782" w14:paraId="28D44810" w14:textId="77777777" w:rsidTr="005307CB">
        <w:tc>
          <w:tcPr>
            <w:tcW w:w="10800" w:type="dxa"/>
            <w:gridSpan w:val="2"/>
          </w:tcPr>
          <w:p w14:paraId="28BAFEF8" w14:textId="42E87744" w:rsidR="005307CB" w:rsidRPr="00AE7700" w:rsidRDefault="00AE7700" w:rsidP="00AE770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77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Learning how to write subject + verb + object</w:t>
            </w:r>
          </w:p>
        </w:tc>
      </w:tr>
      <w:tr w:rsidR="005307CB" w:rsidRPr="00250782" w14:paraId="2E88B543" w14:textId="77777777" w:rsidTr="005307CB">
        <w:tc>
          <w:tcPr>
            <w:tcW w:w="10800" w:type="dxa"/>
            <w:gridSpan w:val="2"/>
          </w:tcPr>
          <w:p w14:paraId="72DD4ABA" w14:textId="2E284656" w:rsidR="005307CB" w:rsidRPr="00AE7700" w:rsidRDefault="00AE7700" w:rsidP="00AE770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Identifying verbs as regular or plural sentences. </w:t>
            </w:r>
          </w:p>
        </w:tc>
      </w:tr>
      <w:tr w:rsidR="005307CB" w:rsidRPr="00250782" w14:paraId="570ECB98" w14:textId="77777777" w:rsidTr="005307CB">
        <w:tc>
          <w:tcPr>
            <w:tcW w:w="10800" w:type="dxa"/>
            <w:gridSpan w:val="2"/>
          </w:tcPr>
          <w:p w14:paraId="4D9E9033" w14:textId="0610E38B" w:rsidR="005307CB" w:rsidRPr="00AE7700" w:rsidRDefault="00AE7700" w:rsidP="00AE770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77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Using the new technologies and exams to help students understand the fundamentals</w:t>
            </w:r>
            <w:r w:rsidR="005307CB" w:rsidRPr="00AE77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307CB" w:rsidRPr="00250782" w14:paraId="7CC4ACB8" w14:textId="77777777" w:rsidTr="005307CB">
        <w:tc>
          <w:tcPr>
            <w:tcW w:w="10800" w:type="dxa"/>
            <w:gridSpan w:val="2"/>
          </w:tcPr>
          <w:p w14:paraId="6DA5629A" w14:textId="507C3737" w:rsidR="005307CB" w:rsidRPr="00AE7700" w:rsidRDefault="005307CB" w:rsidP="00AE770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07CB" w:rsidRPr="00250782" w14:paraId="7DF37ADC" w14:textId="77777777" w:rsidTr="005307CB">
        <w:trPr>
          <w:trHeight w:val="188"/>
        </w:trPr>
        <w:tc>
          <w:tcPr>
            <w:tcW w:w="10800" w:type="dxa"/>
            <w:gridSpan w:val="2"/>
          </w:tcPr>
          <w:p w14:paraId="20231BF0" w14:textId="0C7D1417" w:rsidR="005307CB" w:rsidRPr="00AE7700" w:rsidRDefault="005307CB" w:rsidP="00AE77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0BD3E5D" w14:textId="77777777" w:rsidR="00395424" w:rsidRPr="00250782" w:rsidRDefault="00395424" w:rsidP="00395424">
      <w:pPr>
        <w:rPr>
          <w:b/>
          <w:bCs/>
          <w:sz w:val="20"/>
          <w:szCs w:val="20"/>
        </w:rPr>
      </w:pPr>
    </w:p>
    <w:tbl>
      <w:tblPr>
        <w:tblStyle w:val="TableGrid"/>
        <w:bidiVisual/>
        <w:tblW w:w="10800" w:type="dxa"/>
        <w:tblInd w:w="-766" w:type="dxa"/>
        <w:tblLook w:val="04A0" w:firstRow="1" w:lastRow="0" w:firstColumn="1" w:lastColumn="0" w:noHBand="0" w:noVBand="1"/>
      </w:tblPr>
      <w:tblGrid>
        <w:gridCol w:w="10800"/>
      </w:tblGrid>
      <w:tr w:rsidR="00395424" w:rsidRPr="00250782" w14:paraId="76E42EE7" w14:textId="77777777" w:rsidTr="00DE54C3">
        <w:trPr>
          <w:trHeight w:val="636"/>
        </w:trPr>
        <w:tc>
          <w:tcPr>
            <w:tcW w:w="10800" w:type="dxa"/>
            <w:vAlign w:val="center"/>
          </w:tcPr>
          <w:p w14:paraId="770E33BF" w14:textId="30459C09" w:rsidR="00395424" w:rsidRPr="00250782" w:rsidRDefault="00395424" w:rsidP="00DE54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AE85DB6" w14:textId="77777777" w:rsidR="00395424" w:rsidRPr="00250782" w:rsidRDefault="00395424" w:rsidP="00395424">
      <w:pPr>
        <w:rPr>
          <w:b/>
          <w:bCs/>
          <w:sz w:val="20"/>
          <w:szCs w:val="20"/>
        </w:rPr>
      </w:pPr>
    </w:p>
    <w:tbl>
      <w:tblPr>
        <w:tblStyle w:val="TableGrid"/>
        <w:bidiVisual/>
        <w:tblW w:w="10800" w:type="dxa"/>
        <w:tblInd w:w="-766" w:type="dxa"/>
        <w:tblLook w:val="04A0" w:firstRow="1" w:lastRow="0" w:firstColumn="1" w:lastColumn="0" w:noHBand="0" w:noVBand="1"/>
      </w:tblPr>
      <w:tblGrid>
        <w:gridCol w:w="2074"/>
        <w:gridCol w:w="1228"/>
        <w:gridCol w:w="2074"/>
        <w:gridCol w:w="1930"/>
        <w:gridCol w:w="1657"/>
        <w:gridCol w:w="1837"/>
      </w:tblGrid>
      <w:tr w:rsidR="00395424" w:rsidRPr="00250782" w14:paraId="1A62BB35" w14:textId="77777777" w:rsidTr="00DE54C3">
        <w:trPr>
          <w:trHeight w:val="558"/>
        </w:trPr>
        <w:tc>
          <w:tcPr>
            <w:tcW w:w="10800" w:type="dxa"/>
            <w:gridSpan w:val="6"/>
          </w:tcPr>
          <w:p w14:paraId="323F301D" w14:textId="21E0B190" w:rsidR="00914DC4" w:rsidRDefault="00914DC4" w:rsidP="00914DC4">
            <w:pPr>
              <w:ind w:left="237" w:hanging="237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="00AE77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nderstanding and </w:t>
            </w:r>
            <w:proofErr w:type="spellStart"/>
            <w:r w:rsidRPr="00914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Knowlagments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4408B768" w14:textId="67E86EA9" w:rsidR="00914DC4" w:rsidRDefault="00914DC4" w:rsidP="00914D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Students should learn the English fundamentals.</w:t>
            </w:r>
          </w:p>
          <w:p w14:paraId="518BB843" w14:textId="5AEA3703" w:rsidR="00914DC4" w:rsidRDefault="00914DC4" w:rsidP="00914D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Learning how the English language is important for their life as a student. </w:t>
            </w:r>
          </w:p>
          <w:p w14:paraId="5BBDC606" w14:textId="06096A49" w:rsidR="00395424" w:rsidRPr="00250782" w:rsidRDefault="00395424" w:rsidP="00914D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95424" w14:paraId="60A4AD62" w14:textId="77777777" w:rsidTr="00DE54C3">
        <w:trPr>
          <w:trHeight w:val="419"/>
        </w:trPr>
        <w:tc>
          <w:tcPr>
            <w:tcW w:w="10800" w:type="dxa"/>
            <w:gridSpan w:val="6"/>
          </w:tcPr>
          <w:p w14:paraId="58B4B0BA" w14:textId="619A3CB5" w:rsidR="00914DC4" w:rsidRDefault="00914DC4" w:rsidP="00914DC4">
            <w:pPr>
              <w:ind w:left="379" w:hanging="379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Skills :</w:t>
            </w:r>
          </w:p>
          <w:p w14:paraId="7517CBBC" w14:textId="7CE06092" w:rsidR="00914DC4" w:rsidRDefault="00553027" w:rsidP="00914DC4">
            <w:pPr>
              <w:ind w:left="379" w:hanging="379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Students will resolve the problems</w:t>
            </w:r>
          </w:p>
          <w:p w14:paraId="46E5C7C3" w14:textId="26DC24C2" w:rsidR="00553027" w:rsidRDefault="00553027" w:rsidP="00914DC4">
            <w:pPr>
              <w:ind w:left="379" w:hanging="379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Will answer the class activity questions and quizzes</w:t>
            </w:r>
          </w:p>
          <w:p w14:paraId="0D8C4EB1" w14:textId="360D68C7" w:rsidR="00553027" w:rsidRPr="00250782" w:rsidRDefault="00553027" w:rsidP="00914DC4">
            <w:pPr>
              <w:ind w:left="379" w:hanging="379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553027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Will be training on how to solve comprehension questions</w:t>
            </w:r>
          </w:p>
          <w:p w14:paraId="26ECAC8F" w14:textId="420EB61E" w:rsidR="00395424" w:rsidRPr="00250782" w:rsidRDefault="00395424" w:rsidP="00DE54C3">
            <w:pPr>
              <w:ind w:left="379" w:hanging="379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95424" w14:paraId="4D95F0E9" w14:textId="77777777" w:rsidTr="00DE54C3">
        <w:tc>
          <w:tcPr>
            <w:tcW w:w="10800" w:type="dxa"/>
            <w:gridSpan w:val="6"/>
          </w:tcPr>
          <w:p w14:paraId="33909AF8" w14:textId="6231788F" w:rsidR="00395424" w:rsidRPr="00250782" w:rsidRDefault="00553027" w:rsidP="0055302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Assessment methods </w:t>
            </w:r>
          </w:p>
        </w:tc>
      </w:tr>
      <w:tr w:rsidR="00395424" w14:paraId="2EFCE219" w14:textId="77777777" w:rsidTr="00DE54C3">
        <w:trPr>
          <w:trHeight w:val="936"/>
        </w:trPr>
        <w:tc>
          <w:tcPr>
            <w:tcW w:w="10800" w:type="dxa"/>
            <w:gridSpan w:val="6"/>
          </w:tcPr>
          <w:p w14:paraId="0C480C2A" w14:textId="3BDE7E3E" w:rsidR="00395424" w:rsidRPr="00553027" w:rsidRDefault="00553027" w:rsidP="0055302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530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Monthly exams </w:t>
            </w:r>
          </w:p>
          <w:p w14:paraId="430761DA" w14:textId="0C384FA3" w:rsidR="00395424" w:rsidRPr="00553027" w:rsidRDefault="00553027" w:rsidP="0055302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530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Weekly activities and homework</w:t>
            </w:r>
          </w:p>
          <w:p w14:paraId="0D41C3B0" w14:textId="18E30F8D" w:rsidR="00395424" w:rsidRPr="00553027" w:rsidRDefault="00553027" w:rsidP="0055302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530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Daily quizzes </w:t>
            </w:r>
          </w:p>
        </w:tc>
      </w:tr>
      <w:tr w:rsidR="00395424" w14:paraId="713974BD" w14:textId="77777777" w:rsidTr="00DE54C3">
        <w:tc>
          <w:tcPr>
            <w:tcW w:w="10800" w:type="dxa"/>
            <w:gridSpan w:val="6"/>
          </w:tcPr>
          <w:p w14:paraId="3B4F6DF0" w14:textId="7C132A3F" w:rsidR="00395424" w:rsidRPr="00B21A9D" w:rsidRDefault="00553027" w:rsidP="00553027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53027">
              <w:rPr>
                <w:rFonts w:asciiTheme="majorBidi" w:hAnsiTheme="majorBidi" w:cstheme="majorBidi"/>
                <w:sz w:val="28"/>
                <w:szCs w:val="28"/>
              </w:rPr>
              <w:t>syllabus</w:t>
            </w:r>
          </w:p>
        </w:tc>
      </w:tr>
      <w:tr w:rsidR="00D9403C" w14:paraId="224C4DC8" w14:textId="77777777" w:rsidTr="009063E9">
        <w:tc>
          <w:tcPr>
            <w:tcW w:w="2074" w:type="dxa"/>
            <w:vAlign w:val="center"/>
          </w:tcPr>
          <w:p w14:paraId="44406DB9" w14:textId="0CB844CD" w:rsidR="00395424" w:rsidRPr="00AC4EC1" w:rsidRDefault="00D9403C" w:rsidP="00C436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Assessment </w:t>
            </w:r>
          </w:p>
        </w:tc>
        <w:tc>
          <w:tcPr>
            <w:tcW w:w="1228" w:type="dxa"/>
            <w:vAlign w:val="center"/>
          </w:tcPr>
          <w:p w14:paraId="76BE1DCF" w14:textId="4ED0651E" w:rsidR="00395424" w:rsidRPr="00AC4EC1" w:rsidRDefault="00D9403C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Lecture methods</w:t>
            </w:r>
          </w:p>
        </w:tc>
        <w:tc>
          <w:tcPr>
            <w:tcW w:w="2074" w:type="dxa"/>
            <w:vAlign w:val="center"/>
          </w:tcPr>
          <w:p w14:paraId="768A729A" w14:textId="66133A10" w:rsidR="00395424" w:rsidRPr="00AC4EC1" w:rsidRDefault="00D9403C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subjects</w:t>
            </w:r>
          </w:p>
        </w:tc>
        <w:tc>
          <w:tcPr>
            <w:tcW w:w="1930" w:type="dxa"/>
            <w:vAlign w:val="center"/>
          </w:tcPr>
          <w:p w14:paraId="385B6712" w14:textId="0F5E09FD" w:rsidR="00395424" w:rsidRPr="00AC4EC1" w:rsidRDefault="00D9403C" w:rsidP="00C436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The output </w:t>
            </w:r>
          </w:p>
        </w:tc>
        <w:tc>
          <w:tcPr>
            <w:tcW w:w="1657" w:type="dxa"/>
            <w:vAlign w:val="center"/>
          </w:tcPr>
          <w:p w14:paraId="258DF163" w14:textId="20A56814" w:rsidR="00395424" w:rsidRPr="00AC4EC1" w:rsidRDefault="00D9403C" w:rsidP="00DE54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837" w:type="dxa"/>
            <w:vAlign w:val="center"/>
          </w:tcPr>
          <w:p w14:paraId="51722041" w14:textId="2C11460A" w:rsidR="00395424" w:rsidRPr="00AC4EC1" w:rsidRDefault="00D9403C" w:rsidP="005530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week</w:t>
            </w:r>
          </w:p>
        </w:tc>
      </w:tr>
      <w:tr w:rsidR="00D9403C" w14:paraId="7E3B1B34" w14:textId="77777777" w:rsidTr="009063E9">
        <w:trPr>
          <w:trHeight w:val="864"/>
        </w:trPr>
        <w:tc>
          <w:tcPr>
            <w:tcW w:w="2074" w:type="dxa"/>
            <w:vAlign w:val="center"/>
          </w:tcPr>
          <w:p w14:paraId="6450C845" w14:textId="06DB3F52" w:rsidR="00395424" w:rsidRPr="00AC4EC1" w:rsidRDefault="00DA0E36" w:rsidP="00DE54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Quizzes, exams, and class activities</w:t>
            </w:r>
          </w:p>
        </w:tc>
        <w:tc>
          <w:tcPr>
            <w:tcW w:w="1228" w:type="dxa"/>
            <w:vAlign w:val="center"/>
          </w:tcPr>
          <w:p w14:paraId="0A1FFE60" w14:textId="2D75AE20" w:rsidR="00395424" w:rsidRPr="00AC4EC1" w:rsidRDefault="00DA0E36" w:rsidP="00DE54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Lecture, class activities </w:t>
            </w:r>
          </w:p>
        </w:tc>
        <w:tc>
          <w:tcPr>
            <w:tcW w:w="2074" w:type="dxa"/>
            <w:vAlign w:val="center"/>
          </w:tcPr>
          <w:p w14:paraId="086E4D4B" w14:textId="4E5E99F6" w:rsidR="00395424" w:rsidRPr="00AC4EC1" w:rsidRDefault="00DA0E36" w:rsidP="00DE54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Is, are, I am</w:t>
            </w:r>
          </w:p>
        </w:tc>
        <w:tc>
          <w:tcPr>
            <w:tcW w:w="1930" w:type="dxa"/>
            <w:vAlign w:val="center"/>
          </w:tcPr>
          <w:p w14:paraId="0A97F45E" w14:textId="3FFB8A5E" w:rsidR="00395424" w:rsidRPr="00AC4EC1" w:rsidRDefault="00DA0E36" w:rsidP="00DA0E3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Learning verbs </w:t>
            </w:r>
          </w:p>
        </w:tc>
        <w:tc>
          <w:tcPr>
            <w:tcW w:w="1657" w:type="dxa"/>
            <w:vAlign w:val="center"/>
          </w:tcPr>
          <w:p w14:paraId="02865D85" w14:textId="68893F47" w:rsidR="00395424" w:rsidRPr="00AC4EC1" w:rsidRDefault="00D9403C" w:rsidP="00DE54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837" w:type="dxa"/>
            <w:vAlign w:val="center"/>
          </w:tcPr>
          <w:p w14:paraId="5D8CD102" w14:textId="718E0DC0" w:rsidR="00395424" w:rsidRPr="00AC4EC1" w:rsidRDefault="00D9403C" w:rsidP="00DE54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1 – 2 </w:t>
            </w:r>
          </w:p>
        </w:tc>
      </w:tr>
      <w:tr w:rsidR="00D9403C" w:rsidRPr="00250782" w14:paraId="602A0DDC" w14:textId="77777777" w:rsidTr="009063E9">
        <w:tc>
          <w:tcPr>
            <w:tcW w:w="2074" w:type="dxa"/>
            <w:vAlign w:val="center"/>
          </w:tcPr>
          <w:p w14:paraId="3C8FA628" w14:textId="56992076" w:rsidR="00395424" w:rsidRPr="00250782" w:rsidRDefault="009063E9" w:rsidP="00DE54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63E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Quizzes, exams, and class activities</w:t>
            </w:r>
          </w:p>
        </w:tc>
        <w:tc>
          <w:tcPr>
            <w:tcW w:w="1228" w:type="dxa"/>
            <w:vAlign w:val="center"/>
          </w:tcPr>
          <w:p w14:paraId="6DE62791" w14:textId="71E55E10" w:rsidR="00395424" w:rsidRPr="00250782" w:rsidRDefault="009063E9" w:rsidP="00DE54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63E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Lecture, class activities</w:t>
            </w:r>
          </w:p>
        </w:tc>
        <w:tc>
          <w:tcPr>
            <w:tcW w:w="2074" w:type="dxa"/>
            <w:vAlign w:val="center"/>
          </w:tcPr>
          <w:p w14:paraId="3188DA1E" w14:textId="591B456F" w:rsidR="00395424" w:rsidRPr="00250782" w:rsidRDefault="009063E9" w:rsidP="00DE54C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He, she, they, his, her</w:t>
            </w:r>
          </w:p>
        </w:tc>
        <w:tc>
          <w:tcPr>
            <w:tcW w:w="1930" w:type="dxa"/>
            <w:vAlign w:val="center"/>
          </w:tcPr>
          <w:p w14:paraId="6A246EDD" w14:textId="42178B24" w:rsidR="00395424" w:rsidRPr="00250782" w:rsidRDefault="00DA0E36" w:rsidP="00DE54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 xml:space="preserve">Subjects </w:t>
            </w:r>
          </w:p>
        </w:tc>
        <w:tc>
          <w:tcPr>
            <w:tcW w:w="1657" w:type="dxa"/>
            <w:vAlign w:val="center"/>
          </w:tcPr>
          <w:p w14:paraId="12BDF672" w14:textId="19274938" w:rsidR="00395424" w:rsidRPr="00250782" w:rsidRDefault="00DA0E36" w:rsidP="00DE54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2</w:t>
            </w:r>
          </w:p>
        </w:tc>
        <w:tc>
          <w:tcPr>
            <w:tcW w:w="1837" w:type="dxa"/>
            <w:vAlign w:val="center"/>
          </w:tcPr>
          <w:p w14:paraId="1CA424F2" w14:textId="6EBC1017" w:rsidR="00395424" w:rsidRPr="00250782" w:rsidRDefault="00DA0E36" w:rsidP="00DE54C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>
              <w:rPr>
                <w:rFonts w:asciiTheme="majorBidi" w:hAnsiTheme="majorBidi" w:cs="Times New Roman"/>
                <w:b/>
                <w:bCs/>
                <w:lang w:val="en-GB"/>
              </w:rPr>
              <w:t xml:space="preserve">3 – 4 </w:t>
            </w:r>
          </w:p>
        </w:tc>
      </w:tr>
      <w:tr w:rsidR="009063E9" w:rsidRPr="00250782" w14:paraId="17D5EDA5" w14:textId="77777777" w:rsidTr="00243403">
        <w:tc>
          <w:tcPr>
            <w:tcW w:w="2074" w:type="dxa"/>
          </w:tcPr>
          <w:p w14:paraId="4862A8BB" w14:textId="6E741B22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102F5">
              <w:t>Quizzes, exams, and class activities</w:t>
            </w:r>
          </w:p>
        </w:tc>
        <w:tc>
          <w:tcPr>
            <w:tcW w:w="1228" w:type="dxa"/>
          </w:tcPr>
          <w:p w14:paraId="0BEFF8C9" w14:textId="32C80D84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102F5">
              <w:t>Lecture, class activities</w:t>
            </w:r>
          </w:p>
        </w:tc>
        <w:tc>
          <w:tcPr>
            <w:tcW w:w="2074" w:type="dxa"/>
            <w:vAlign w:val="center"/>
          </w:tcPr>
          <w:p w14:paraId="66789A83" w14:textId="7585E38D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kern w:val="24"/>
                <w:lang w:bidi="ar-IQ"/>
              </w:rPr>
              <w:t>What, when, which, who</w:t>
            </w:r>
          </w:p>
        </w:tc>
        <w:tc>
          <w:tcPr>
            <w:tcW w:w="1930" w:type="dxa"/>
            <w:vAlign w:val="center"/>
          </w:tcPr>
          <w:p w14:paraId="3BCC907F" w14:textId="658B15F8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Negatives and questions</w:t>
            </w:r>
          </w:p>
        </w:tc>
        <w:tc>
          <w:tcPr>
            <w:tcW w:w="1657" w:type="dxa"/>
          </w:tcPr>
          <w:p w14:paraId="31D02A1C" w14:textId="00BD5C9F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0F6A07">
              <w:t>2</w:t>
            </w:r>
          </w:p>
        </w:tc>
        <w:tc>
          <w:tcPr>
            <w:tcW w:w="1837" w:type="dxa"/>
            <w:vAlign w:val="center"/>
          </w:tcPr>
          <w:p w14:paraId="19EC4313" w14:textId="5D6E3704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>
              <w:rPr>
                <w:rFonts w:asciiTheme="majorBidi" w:hAnsiTheme="majorBidi" w:cs="Times New Roman"/>
                <w:b/>
                <w:bCs/>
                <w:lang w:val="en-GB"/>
              </w:rPr>
              <w:t>5 - 6</w:t>
            </w:r>
          </w:p>
        </w:tc>
      </w:tr>
      <w:tr w:rsidR="009063E9" w:rsidRPr="00250782" w14:paraId="348A4DFB" w14:textId="77777777" w:rsidTr="00243403">
        <w:tc>
          <w:tcPr>
            <w:tcW w:w="2074" w:type="dxa"/>
          </w:tcPr>
          <w:p w14:paraId="050AA032" w14:textId="0D52A091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102F5">
              <w:t>Quizzes, exams, and class activities</w:t>
            </w:r>
          </w:p>
        </w:tc>
        <w:tc>
          <w:tcPr>
            <w:tcW w:w="1228" w:type="dxa"/>
          </w:tcPr>
          <w:p w14:paraId="03B05C0F" w14:textId="67CE8C83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102F5">
              <w:t>Lecture, class activities</w:t>
            </w:r>
          </w:p>
        </w:tc>
        <w:tc>
          <w:tcPr>
            <w:tcW w:w="2074" w:type="dxa"/>
            <w:vAlign w:val="center"/>
          </w:tcPr>
          <w:p w14:paraId="1FC86047" w14:textId="3392AEB3" w:rsidR="009063E9" w:rsidRPr="00250782" w:rsidRDefault="003A29A7" w:rsidP="009063E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Do, does, like, positives </w:t>
            </w:r>
          </w:p>
        </w:tc>
        <w:tc>
          <w:tcPr>
            <w:tcW w:w="1930" w:type="dxa"/>
            <w:vAlign w:val="center"/>
          </w:tcPr>
          <w:p w14:paraId="65223971" w14:textId="080BE763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Present simple, a/an</w:t>
            </w:r>
          </w:p>
        </w:tc>
        <w:tc>
          <w:tcPr>
            <w:tcW w:w="1657" w:type="dxa"/>
          </w:tcPr>
          <w:p w14:paraId="6D027FFC" w14:textId="68E73DDE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0F6A07">
              <w:t>2</w:t>
            </w:r>
          </w:p>
        </w:tc>
        <w:tc>
          <w:tcPr>
            <w:tcW w:w="1837" w:type="dxa"/>
            <w:vAlign w:val="center"/>
          </w:tcPr>
          <w:p w14:paraId="13F4E1E2" w14:textId="0C946618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 xml:space="preserve">7 – 8 </w:t>
            </w:r>
          </w:p>
        </w:tc>
      </w:tr>
      <w:tr w:rsidR="009063E9" w:rsidRPr="00250782" w14:paraId="7D10A3E6" w14:textId="77777777" w:rsidTr="009254F4">
        <w:tc>
          <w:tcPr>
            <w:tcW w:w="2074" w:type="dxa"/>
          </w:tcPr>
          <w:p w14:paraId="38DE5679" w14:textId="68FB0874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21F9A">
              <w:t xml:space="preserve">Quizzes, exams, and </w:t>
            </w:r>
            <w:r w:rsidRPr="00E21F9A">
              <w:lastRenderedPageBreak/>
              <w:t>class activities</w:t>
            </w:r>
          </w:p>
        </w:tc>
        <w:tc>
          <w:tcPr>
            <w:tcW w:w="1228" w:type="dxa"/>
          </w:tcPr>
          <w:p w14:paraId="44A833F4" w14:textId="2E91C798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21F9A">
              <w:lastRenderedPageBreak/>
              <w:t xml:space="preserve">Lecture, class </w:t>
            </w:r>
            <w:r w:rsidRPr="00E21F9A">
              <w:lastRenderedPageBreak/>
              <w:t>activities</w:t>
            </w:r>
          </w:p>
        </w:tc>
        <w:tc>
          <w:tcPr>
            <w:tcW w:w="2074" w:type="dxa"/>
            <w:vAlign w:val="center"/>
          </w:tcPr>
          <w:p w14:paraId="03DDE2DF" w14:textId="04EC2C2A" w:rsidR="009063E9" w:rsidRPr="00250782" w:rsidRDefault="00695EEA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 xml:space="preserve">Sentence </w:t>
            </w:r>
          </w:p>
        </w:tc>
        <w:tc>
          <w:tcPr>
            <w:tcW w:w="1930" w:type="dxa"/>
            <w:vAlign w:val="center"/>
          </w:tcPr>
          <w:p w14:paraId="72554692" w14:textId="76435B40" w:rsidR="009063E9" w:rsidRPr="00250782" w:rsidRDefault="003A29A7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Adjectives –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lastRenderedPageBreak/>
              <w:t xml:space="preserve">nouns </w:t>
            </w:r>
          </w:p>
        </w:tc>
        <w:tc>
          <w:tcPr>
            <w:tcW w:w="1657" w:type="dxa"/>
          </w:tcPr>
          <w:p w14:paraId="4C814CC5" w14:textId="6255DC6A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1C3B23">
              <w:lastRenderedPageBreak/>
              <w:t>2</w:t>
            </w:r>
          </w:p>
        </w:tc>
        <w:tc>
          <w:tcPr>
            <w:tcW w:w="1837" w:type="dxa"/>
            <w:vAlign w:val="center"/>
          </w:tcPr>
          <w:p w14:paraId="176AF39E" w14:textId="3EA7DC0D" w:rsidR="009063E9" w:rsidRPr="00250782" w:rsidRDefault="003A29A7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9 – 10 </w:t>
            </w:r>
          </w:p>
        </w:tc>
      </w:tr>
      <w:tr w:rsidR="009063E9" w:rsidRPr="00250782" w14:paraId="1F548ACC" w14:textId="77777777" w:rsidTr="009254F4">
        <w:tc>
          <w:tcPr>
            <w:tcW w:w="2074" w:type="dxa"/>
          </w:tcPr>
          <w:p w14:paraId="026CB4E8" w14:textId="696C6273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21F9A">
              <w:t>Quizzes, exams, and class activities</w:t>
            </w:r>
          </w:p>
        </w:tc>
        <w:tc>
          <w:tcPr>
            <w:tcW w:w="1228" w:type="dxa"/>
          </w:tcPr>
          <w:p w14:paraId="1F64CF9F" w14:textId="57B53EBC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21F9A">
              <w:t>Lecture, class activities</w:t>
            </w:r>
          </w:p>
        </w:tc>
        <w:tc>
          <w:tcPr>
            <w:tcW w:w="2074" w:type="dxa"/>
            <w:vAlign w:val="center"/>
          </w:tcPr>
          <w:p w14:paraId="797DC819" w14:textId="431922FA" w:rsidR="009063E9" w:rsidRPr="00250782" w:rsidRDefault="00695EEA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 xml:space="preserve">Reading and writing </w:t>
            </w:r>
          </w:p>
        </w:tc>
        <w:tc>
          <w:tcPr>
            <w:tcW w:w="1930" w:type="dxa"/>
            <w:vAlign w:val="center"/>
          </w:tcPr>
          <w:p w14:paraId="697266E8" w14:textId="1FA29478" w:rsidR="009063E9" w:rsidRPr="00250782" w:rsidRDefault="00695EEA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 xml:space="preserve">There is/are, preposition </w:t>
            </w:r>
          </w:p>
        </w:tc>
        <w:tc>
          <w:tcPr>
            <w:tcW w:w="1657" w:type="dxa"/>
          </w:tcPr>
          <w:p w14:paraId="64E2CDFC" w14:textId="750EB296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1C3B23">
              <w:t>2</w:t>
            </w:r>
          </w:p>
        </w:tc>
        <w:tc>
          <w:tcPr>
            <w:tcW w:w="1837" w:type="dxa"/>
            <w:vAlign w:val="center"/>
          </w:tcPr>
          <w:p w14:paraId="6C05387A" w14:textId="7AE0428A" w:rsidR="009063E9" w:rsidRPr="00250782" w:rsidRDefault="00695EEA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="Times New Roman"/>
                <w:b/>
                <w:bCs/>
                <w:lang w:val="en-GB"/>
              </w:rPr>
              <w:t>11-12</w:t>
            </w:r>
          </w:p>
        </w:tc>
      </w:tr>
      <w:tr w:rsidR="009063E9" w:rsidRPr="00250782" w14:paraId="35BD8EDA" w14:textId="77777777" w:rsidTr="009254F4">
        <w:tc>
          <w:tcPr>
            <w:tcW w:w="2074" w:type="dxa"/>
          </w:tcPr>
          <w:p w14:paraId="095D6BEF" w14:textId="01FBBDD5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21F9A">
              <w:t>Quizzes, exams, and class activities</w:t>
            </w:r>
          </w:p>
        </w:tc>
        <w:tc>
          <w:tcPr>
            <w:tcW w:w="1228" w:type="dxa"/>
          </w:tcPr>
          <w:p w14:paraId="60026FA9" w14:textId="07D91949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21F9A">
              <w:t>Lecture, class activities</w:t>
            </w:r>
          </w:p>
        </w:tc>
        <w:tc>
          <w:tcPr>
            <w:tcW w:w="2074" w:type="dxa"/>
            <w:vAlign w:val="center"/>
          </w:tcPr>
          <w:p w14:paraId="58829D4E" w14:textId="43C39666" w:rsidR="009063E9" w:rsidRPr="00250782" w:rsidRDefault="00182DB3" w:rsidP="00182DB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Was/were. past simple, irregular verbs</w:t>
            </w:r>
          </w:p>
        </w:tc>
        <w:tc>
          <w:tcPr>
            <w:tcW w:w="1930" w:type="dxa"/>
            <w:vAlign w:val="center"/>
          </w:tcPr>
          <w:p w14:paraId="25D99D4B" w14:textId="555A5507" w:rsidR="009063E9" w:rsidRPr="00250782" w:rsidRDefault="009063E9" w:rsidP="00182D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250782">
              <w:rPr>
                <w:rFonts w:asciiTheme="majorBidi" w:hAnsiTheme="majorBidi" w:cstheme="majorBidi" w:hint="cs"/>
                <w:b/>
                <w:bCs/>
                <w:rtl/>
                <w:lang w:val="en-GB"/>
              </w:rPr>
              <w:t xml:space="preserve"> </w:t>
            </w:r>
            <w:r w:rsidR="00182DB3">
              <w:rPr>
                <w:rFonts w:asciiTheme="majorBidi" w:hAnsiTheme="majorBidi" w:cstheme="majorBidi"/>
                <w:b/>
                <w:bCs/>
                <w:lang w:val="en-GB"/>
              </w:rPr>
              <w:t xml:space="preserve">Times past   </w:t>
            </w:r>
          </w:p>
        </w:tc>
        <w:tc>
          <w:tcPr>
            <w:tcW w:w="1657" w:type="dxa"/>
          </w:tcPr>
          <w:p w14:paraId="28740590" w14:textId="4BE3C95C" w:rsidR="009063E9" w:rsidRPr="00250782" w:rsidRDefault="009063E9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1C3B23">
              <w:t>2</w:t>
            </w:r>
          </w:p>
        </w:tc>
        <w:tc>
          <w:tcPr>
            <w:tcW w:w="1837" w:type="dxa"/>
            <w:vAlign w:val="center"/>
          </w:tcPr>
          <w:p w14:paraId="06062B73" w14:textId="7F069083" w:rsidR="009063E9" w:rsidRPr="00250782" w:rsidRDefault="00695EEA" w:rsidP="009063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="Times New Roman"/>
                <w:b/>
                <w:bCs/>
                <w:lang w:val="en-GB"/>
              </w:rPr>
              <w:t xml:space="preserve">13 – 15 </w:t>
            </w:r>
          </w:p>
        </w:tc>
      </w:tr>
    </w:tbl>
    <w:p w14:paraId="441E2440" w14:textId="77777777" w:rsidR="00395424" w:rsidRPr="00250782" w:rsidRDefault="00395424" w:rsidP="00395424">
      <w:pPr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</w:p>
    <w:tbl>
      <w:tblPr>
        <w:tblStyle w:val="TableGrid"/>
        <w:bidiVisual/>
        <w:tblW w:w="10800" w:type="dxa"/>
        <w:tblInd w:w="-766" w:type="dxa"/>
        <w:tblLook w:val="04A0" w:firstRow="1" w:lastRow="0" w:firstColumn="1" w:lastColumn="0" w:noHBand="0" w:noVBand="1"/>
      </w:tblPr>
      <w:tblGrid>
        <w:gridCol w:w="4513"/>
        <w:gridCol w:w="6287"/>
      </w:tblGrid>
      <w:tr w:rsidR="00395424" w14:paraId="5FF94C7D" w14:textId="77777777" w:rsidTr="00DE54C3">
        <w:tc>
          <w:tcPr>
            <w:tcW w:w="10800" w:type="dxa"/>
            <w:gridSpan w:val="2"/>
          </w:tcPr>
          <w:p w14:paraId="53618A09" w14:textId="45403140" w:rsidR="00395424" w:rsidRPr="00250782" w:rsidRDefault="00F15F2B" w:rsidP="00F15F2B">
            <w:pPr>
              <w:tabs>
                <w:tab w:val="left" w:pos="9510"/>
                <w:tab w:val="right" w:pos="1058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Books </w:t>
            </w:r>
          </w:p>
        </w:tc>
      </w:tr>
      <w:tr w:rsidR="00395424" w14:paraId="0365C26C" w14:textId="77777777" w:rsidTr="00DE54C3">
        <w:tc>
          <w:tcPr>
            <w:tcW w:w="4513" w:type="dxa"/>
          </w:tcPr>
          <w:p w14:paraId="23660EDE" w14:textId="2745D5E4" w:rsidR="00395424" w:rsidRPr="00F15F2B" w:rsidRDefault="00F15F2B" w:rsidP="00F15F2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Student’s book, john, and Liz soars</w:t>
            </w:r>
          </w:p>
        </w:tc>
        <w:tc>
          <w:tcPr>
            <w:tcW w:w="6287" w:type="dxa"/>
          </w:tcPr>
          <w:p w14:paraId="0F5678D2" w14:textId="11DFEDC1" w:rsidR="00395424" w:rsidRPr="00250782" w:rsidRDefault="00F15F2B" w:rsidP="00F15F2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 xml:space="preserve">New headway for beginners </w:t>
            </w:r>
          </w:p>
        </w:tc>
      </w:tr>
    </w:tbl>
    <w:p w14:paraId="74A18AC3" w14:textId="77777777" w:rsidR="00395424" w:rsidRPr="00250782" w:rsidRDefault="00395424" w:rsidP="00395424">
      <w:pPr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</w:p>
    <w:p w14:paraId="748C62BB" w14:textId="77777777" w:rsidR="00751C18" w:rsidRDefault="00751C18"/>
    <w:sectPr w:rsidR="00751C18" w:rsidSect="00FB11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E5F"/>
    <w:multiLevelType w:val="hybridMultilevel"/>
    <w:tmpl w:val="EEC6A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E85"/>
    <w:multiLevelType w:val="hybridMultilevel"/>
    <w:tmpl w:val="4D32C950"/>
    <w:lvl w:ilvl="0" w:tplc="9C18B00C">
      <w:start w:val="1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3EA1CC8"/>
    <w:multiLevelType w:val="hybridMultilevel"/>
    <w:tmpl w:val="64B29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7C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A86779"/>
    <w:multiLevelType w:val="hybridMultilevel"/>
    <w:tmpl w:val="50B48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4531"/>
    <w:multiLevelType w:val="hybridMultilevel"/>
    <w:tmpl w:val="58008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902"/>
    <w:multiLevelType w:val="hybridMultilevel"/>
    <w:tmpl w:val="17E63B0C"/>
    <w:lvl w:ilvl="0" w:tplc="A8CE576A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58270CA7"/>
    <w:multiLevelType w:val="hybridMultilevel"/>
    <w:tmpl w:val="2DD6AF0C"/>
    <w:lvl w:ilvl="0" w:tplc="D88041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84654"/>
    <w:multiLevelType w:val="hybridMultilevel"/>
    <w:tmpl w:val="F8407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63538">
    <w:abstractNumId w:val="5"/>
  </w:num>
  <w:num w:numId="2" w16cid:durableId="946160576">
    <w:abstractNumId w:val="4"/>
  </w:num>
  <w:num w:numId="3" w16cid:durableId="1721854580">
    <w:abstractNumId w:val="8"/>
  </w:num>
  <w:num w:numId="4" w16cid:durableId="726539000">
    <w:abstractNumId w:val="2"/>
  </w:num>
  <w:num w:numId="5" w16cid:durableId="1415542565">
    <w:abstractNumId w:val="0"/>
  </w:num>
  <w:num w:numId="6" w16cid:durableId="276450097">
    <w:abstractNumId w:val="7"/>
  </w:num>
  <w:num w:numId="7" w16cid:durableId="1261065974">
    <w:abstractNumId w:val="6"/>
  </w:num>
  <w:num w:numId="8" w16cid:durableId="464929934">
    <w:abstractNumId w:val="3"/>
  </w:num>
  <w:num w:numId="9" w16cid:durableId="72086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24"/>
    <w:rsid w:val="000E36F5"/>
    <w:rsid w:val="00182DB3"/>
    <w:rsid w:val="001B3077"/>
    <w:rsid w:val="001C5125"/>
    <w:rsid w:val="002C61AB"/>
    <w:rsid w:val="00395424"/>
    <w:rsid w:val="003A29A7"/>
    <w:rsid w:val="005307CB"/>
    <w:rsid w:val="00553027"/>
    <w:rsid w:val="00655151"/>
    <w:rsid w:val="00695EEA"/>
    <w:rsid w:val="00751C18"/>
    <w:rsid w:val="007B0DD8"/>
    <w:rsid w:val="008D6316"/>
    <w:rsid w:val="009063E9"/>
    <w:rsid w:val="00914DC4"/>
    <w:rsid w:val="00AE7700"/>
    <w:rsid w:val="00B66910"/>
    <w:rsid w:val="00C0566F"/>
    <w:rsid w:val="00C4360A"/>
    <w:rsid w:val="00C54B45"/>
    <w:rsid w:val="00CD6245"/>
    <w:rsid w:val="00D20C19"/>
    <w:rsid w:val="00D73CBB"/>
    <w:rsid w:val="00D9403C"/>
    <w:rsid w:val="00DA0E36"/>
    <w:rsid w:val="00E81349"/>
    <w:rsid w:val="00F15F2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50AA"/>
  <w15:chartTrackingRefBased/>
  <w15:docId w15:val="{72748663-682D-4C05-A7EE-4B4442D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2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Jasim</dc:creator>
  <cp:keywords/>
  <dc:description/>
  <cp:lastModifiedBy>Ahmed Jasim</cp:lastModifiedBy>
  <cp:revision>10</cp:revision>
  <dcterms:created xsi:type="dcterms:W3CDTF">2022-11-18T10:00:00Z</dcterms:created>
  <dcterms:modified xsi:type="dcterms:W3CDTF">2022-12-22T23:31:00Z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250bd14f-abba-4888-96ac-de3eb1af001f</vt:lpwstr>
  </property>
</Properties>
</file>