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8F7" w:rsidRDefault="00AC5CFD" w:rsidP="0083225D">
      <w:pPr>
        <w:jc w:val="center"/>
        <w:rPr>
          <w:rtl/>
        </w:rPr>
      </w:pPr>
      <w:r>
        <w:rPr>
          <w:noProof/>
          <w:rtl/>
        </w:rPr>
        <w:pict>
          <v:shapetype id="_x0000_t202" coordsize="21600,21600" o:spt="202" path="m,l,21600r21600,l21600,xe">
            <v:stroke joinstyle="miter"/>
            <v:path gradientshapeok="t" o:connecttype="rect"/>
          </v:shapetype>
          <v:shape id="Text Box 28" o:spid="_x0000_s1026" type="#_x0000_t202" style="position:absolute;left:0;text-align:left;margin-left:328.7pt;margin-top:-9.25pt;width:189pt;height:86.4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8ggIAABE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" stroked="f">
            <v:textbox>
              <w:txbxContent>
                <w:p w:rsidR="00460864" w:rsidRDefault="00460864" w:rsidP="00460864">
                  <w:pPr>
                    <w:jc w:val="right"/>
                    <w:rPr>
                      <w:rFonts w:ascii="Harrington" w:hAnsi="Harrington" w:cs="Andalus"/>
                      <w:b/>
                      <w:bCs/>
                      <w:i/>
                      <w:iCs/>
                      <w:sz w:val="28"/>
                      <w:szCs w:val="28"/>
                      <w:lang w:bidi="ar-IQ"/>
                    </w:rPr>
                  </w:pPr>
                </w:p>
                <w:p w:rsidR="00973A46" w:rsidRPr="00133DE5" w:rsidRDefault="00133DE5" w:rsidP="00973A46">
                  <w:pPr>
                    <w:jc w:val="right"/>
                    <w:rPr>
                      <w:rFonts w:ascii="Harrington" w:hAnsi="Harrington" w:cs="Andalus"/>
                      <w:b/>
                      <w:bCs/>
                      <w:i/>
                      <w:iCs/>
                      <w:sz w:val="28"/>
                      <w:szCs w:val="28"/>
                      <w:lang w:bidi="ar-IQ"/>
                    </w:rPr>
                  </w:pPr>
                  <w:r w:rsidRPr="00133DE5">
                    <w:rPr>
                      <w:rFonts w:ascii="Harrington" w:hAnsi="Harrington" w:cs="Andalus"/>
                      <w:b/>
                      <w:bCs/>
                      <w:i/>
                      <w:iCs/>
                      <w:sz w:val="28"/>
                      <w:szCs w:val="28"/>
                      <w:lang w:bidi="ar-IQ"/>
                    </w:rPr>
                    <w:t>College:</w:t>
                  </w:r>
                  <w:r w:rsidR="00973A46" w:rsidRPr="00973A46">
                    <w:rPr>
                      <w:rFonts w:ascii="Harrington" w:hAnsi="Harrington" w:cs="Andalus"/>
                      <w:b/>
                      <w:bCs/>
                      <w:i/>
                      <w:iCs/>
                      <w:sz w:val="28"/>
                      <w:szCs w:val="28"/>
                      <w:lang w:bidi="ar-IQ"/>
                    </w:rPr>
                    <w:t xml:space="preserve"> </w:t>
                  </w:r>
                  <w:r w:rsidR="00973A46">
                    <w:rPr>
                      <w:rFonts w:ascii="Harrington" w:hAnsi="Harrington" w:cs="Andalus"/>
                      <w:b/>
                      <w:bCs/>
                      <w:i/>
                      <w:iCs/>
                      <w:sz w:val="28"/>
                      <w:szCs w:val="28"/>
                      <w:lang w:bidi="ar-IQ"/>
                    </w:rPr>
                    <w:t>Pharmacy</w:t>
                  </w:r>
                </w:p>
                <w:p w:rsidR="00973A46" w:rsidRPr="00133DE5" w:rsidRDefault="00973A46" w:rsidP="00973A46">
                  <w:pPr>
                    <w:jc w:val="right"/>
                    <w:rPr>
                      <w:rFonts w:ascii="Harrington" w:hAnsi="Harrington" w:cs="Andalus"/>
                      <w:b/>
                      <w:bCs/>
                      <w:i/>
                      <w:iCs/>
                      <w:sz w:val="28"/>
                      <w:szCs w:val="28"/>
                      <w:lang w:bidi="ar-IQ"/>
                    </w:rPr>
                  </w:pPr>
                  <w:r w:rsidRPr="00133DE5">
                    <w:rPr>
                      <w:rFonts w:ascii="Harrington" w:hAnsi="Harrington" w:cs="Andalus"/>
                      <w:b/>
                      <w:bCs/>
                      <w:i/>
                      <w:iCs/>
                      <w:sz w:val="28"/>
                      <w:szCs w:val="28"/>
                      <w:lang w:bidi="ar-IQ"/>
                    </w:rPr>
                    <w:t>Department:</w:t>
                  </w:r>
                  <w:r>
                    <w:rPr>
                      <w:rFonts w:ascii="Harrington" w:hAnsi="Harrington" w:cs="Andalus"/>
                      <w:b/>
                      <w:bCs/>
                      <w:i/>
                      <w:iCs/>
                      <w:sz w:val="28"/>
                      <w:szCs w:val="28"/>
                      <w:lang w:bidi="ar-IQ"/>
                    </w:rPr>
                    <w:t xml:space="preserve"> Pharmaceutics</w:t>
                  </w:r>
                </w:p>
                <w:p w:rsidR="00133DE5" w:rsidRPr="00133DE5" w:rsidRDefault="00973A46" w:rsidP="00973A46">
                  <w:pPr>
                    <w:jc w:val="right"/>
                    <w:rPr>
                      <w:rFonts w:ascii="Harrington" w:hAnsi="Harrington" w:cs="Andalus"/>
                      <w:b/>
                      <w:bCs/>
                      <w:i/>
                      <w:iCs/>
                      <w:sz w:val="28"/>
                      <w:szCs w:val="28"/>
                      <w:lang w:bidi="ar-IQ"/>
                    </w:rPr>
                  </w:pPr>
                  <w:r>
                    <w:rPr>
                      <w:rFonts w:ascii="Harrington" w:hAnsi="Harrington" w:cs="Andalus"/>
                      <w:b/>
                      <w:bCs/>
                      <w:i/>
                      <w:iCs/>
                      <w:sz w:val="28"/>
                      <w:szCs w:val="28"/>
                      <w:lang w:bidi="ar-IQ"/>
                    </w:rPr>
                    <w:t>Stage: Fifth</w:t>
                  </w:r>
                  <w:r>
                    <w:rPr>
                      <w:rFonts w:ascii="Harrington" w:hAnsi="Harrington" w:cs="Andalus" w:hint="cs"/>
                      <w:b/>
                      <w:bCs/>
                      <w:i/>
                      <w:iCs/>
                      <w:sz w:val="28"/>
                      <w:szCs w:val="28"/>
                      <w:rtl/>
                      <w:lang w:bidi="ar-IQ"/>
                    </w:rPr>
                    <w:t xml:space="preserve"> </w:t>
                  </w:r>
                </w:p>
                <w:p w:rsidR="00133DE5" w:rsidRPr="00133DE5" w:rsidRDefault="00133DE5" w:rsidP="00973A46">
                  <w:pPr>
                    <w:rPr>
                      <w:rFonts w:ascii="Harrington" w:hAnsi="Harrington" w:cs="Andalus"/>
                      <w:b/>
                      <w:bCs/>
                      <w:i/>
                      <w:iCs/>
                      <w:sz w:val="28"/>
                      <w:szCs w:val="28"/>
                      <w:lang w:bidi="ar-IQ"/>
                    </w:rPr>
                  </w:pPr>
                </w:p>
                <w:p w:rsidR="00133DE5" w:rsidRPr="006716C3" w:rsidRDefault="00186859" w:rsidP="00186859">
                  <w:pPr>
                    <w:jc w:val="right"/>
                    <w:rPr>
                      <w:rFonts w:cs="Mudir MT"/>
                      <w:noProof/>
                      <w:sz w:val="28"/>
                      <w:szCs w:val="28"/>
                      <w:lang w:bidi="ar-IQ"/>
                    </w:rPr>
                  </w:pPr>
                  <w:r>
                    <w:rPr>
                      <w:rFonts w:ascii="Harrington" w:hAnsi="Harrington" w:cs="Andalus"/>
                      <w:b/>
                      <w:bCs/>
                      <w:i/>
                      <w:iCs/>
                      <w:sz w:val="28"/>
                      <w:szCs w:val="28"/>
                      <w:lang w:bidi="ar-IQ"/>
                    </w:rPr>
                    <w:t>Stage:</w:t>
                  </w:r>
                </w:p>
                <w:p w:rsidR="00133DE5" w:rsidRDefault="00133DE5" w:rsidP="00133DE5">
                  <w:pPr>
                    <w:jc w:val="center"/>
                    <w:rPr>
                      <w:rFonts w:cs="Mudir MT"/>
                      <w:noProof/>
                      <w:sz w:val="28"/>
                      <w:szCs w:val="28"/>
                      <w:rtl/>
                      <w:lang w:bidi="ar-IQ"/>
                    </w:rPr>
                  </w:pPr>
                </w:p>
                <w:p w:rsidR="00133DE5" w:rsidRDefault="00133DE5" w:rsidP="00133DE5">
                  <w:pPr>
                    <w:jc w:val="center"/>
                    <w:rPr>
                      <w:rFonts w:cs="Mudir MT"/>
                      <w:noProof/>
                      <w:sz w:val="28"/>
                      <w:szCs w:val="28"/>
                      <w:rtl/>
                      <w:lang w:bidi="ar-IQ"/>
                    </w:rPr>
                  </w:pPr>
                </w:p>
                <w:p w:rsidR="00133DE5" w:rsidRDefault="00133DE5" w:rsidP="00133DE5">
                  <w:pPr>
                    <w:jc w:val="center"/>
                    <w:rPr>
                      <w:rFonts w:cs="Mudir MT"/>
                      <w:noProof/>
                      <w:sz w:val="28"/>
                      <w:szCs w:val="28"/>
                      <w:rtl/>
                      <w:lang w:bidi="ar-IQ"/>
                    </w:rPr>
                  </w:pPr>
                </w:p>
                <w:p w:rsidR="00133DE5" w:rsidRDefault="00133DE5" w:rsidP="00133DE5">
                  <w:pPr>
                    <w:jc w:val="center"/>
                    <w:rPr>
                      <w:rFonts w:cs="Mudir MT"/>
                      <w:noProof/>
                      <w:sz w:val="28"/>
                      <w:szCs w:val="28"/>
                      <w:rtl/>
                      <w:lang w:bidi="ar-IQ"/>
                    </w:rPr>
                  </w:pPr>
                </w:p>
                <w:p w:rsidR="00133DE5" w:rsidRPr="004A7D3C" w:rsidRDefault="00133DE5" w:rsidP="00133DE5">
                  <w:pPr>
                    <w:jc w:val="center"/>
                    <w:rPr>
                      <w:rFonts w:cs="Mudir MT"/>
                      <w:noProof/>
                      <w:sz w:val="28"/>
                      <w:szCs w:val="28"/>
                      <w:rtl/>
                      <w:lang w:bidi="ar-IQ"/>
                    </w:rPr>
                  </w:pPr>
                </w:p>
              </w:txbxContent>
            </v:textbox>
            <w10:wrap type="square"/>
          </v:shape>
        </w:pict>
      </w:r>
    </w:p>
    <w:p w:rsidR="00124165" w:rsidRDefault="00AC5CFD" w:rsidP="004A7D3C">
      <w:pPr>
        <w:jc w:val="center"/>
        <w:rPr>
          <w:rtl/>
          <w:lang w:bidi="ar-IQ"/>
        </w:rPr>
      </w:pPr>
      <w:r>
        <w:rPr>
          <w:noProof/>
          <w:rtl/>
        </w:rPr>
        <w:pict>
          <v:shape id="Text Box 35" o:spid="_x0000_s1027" type="#_x0000_t202" style="position:absolute;left:0;text-align:left;margin-left:-5.9pt;margin-top:-30.9pt;width:220.85pt;height:94.2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GRhgIAABg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" stroked="f">
            <v:textbox>
              <w:txbxContent>
                <w:p w:rsidR="009C6EDA" w:rsidRPr="00133DE5" w:rsidRDefault="009C6EDA" w:rsidP="009C6EDA">
                  <w:pPr>
                    <w:jc w:val="center"/>
                    <w:rPr>
                      <w:rFonts w:ascii="Harrington" w:hAnsi="Harrington" w:cs="Andalus"/>
                      <w:b/>
                      <w:bCs/>
                      <w:i/>
                      <w:iCs/>
                      <w:lang w:bidi="ar-IQ"/>
                    </w:rPr>
                  </w:pPr>
                  <w:r w:rsidRPr="00133DE5">
                    <w:rPr>
                      <w:rFonts w:ascii="Harrington" w:hAnsi="Harrington" w:cs="Andalus"/>
                      <w:b/>
                      <w:bCs/>
                      <w:i/>
                      <w:iCs/>
                      <w:lang w:bidi="ar-IQ"/>
                    </w:rPr>
                    <w:t>Republic of Iraq</w:t>
                  </w:r>
                </w:p>
                <w:p w:rsidR="009C6EDA" w:rsidRPr="00133DE5" w:rsidRDefault="009C6EDA" w:rsidP="009C6EDA">
                  <w:pPr>
                    <w:jc w:val="center"/>
                    <w:rPr>
                      <w:rFonts w:ascii="Harrington" w:hAnsi="Harrington" w:cs="Andalus"/>
                      <w:b/>
                      <w:bCs/>
                      <w:i/>
                      <w:iCs/>
                      <w:lang w:bidi="ar-IQ"/>
                    </w:rPr>
                  </w:pPr>
                  <w:r w:rsidRPr="00133DE5">
                    <w:rPr>
                      <w:rFonts w:ascii="Harrington" w:hAnsi="Harrington" w:cs="Andalus"/>
                      <w:b/>
                      <w:bCs/>
                      <w:i/>
                      <w:iCs/>
                      <w:lang w:bidi="ar-IQ"/>
                    </w:rPr>
                    <w:t xml:space="preserve">Ministry of Higher Education and scientific research </w:t>
                  </w:r>
                </w:p>
                <w:p w:rsidR="009C6EDA" w:rsidRPr="00133DE5" w:rsidRDefault="009C6EDA" w:rsidP="009C6EDA">
                  <w:pPr>
                    <w:jc w:val="center"/>
                    <w:rPr>
                      <w:rFonts w:ascii="Harrington" w:hAnsi="Harrington" w:cs="Andalus"/>
                      <w:b/>
                      <w:bCs/>
                      <w:i/>
                      <w:iCs/>
                      <w:rtl/>
                      <w:lang w:bidi="ar-IQ"/>
                    </w:rPr>
                  </w:pPr>
                  <w:r w:rsidRPr="00133DE5">
                    <w:rPr>
                      <w:rFonts w:ascii="Harrington" w:hAnsi="Harrington" w:cs="Andalus"/>
                      <w:b/>
                      <w:bCs/>
                      <w:i/>
                      <w:iCs/>
                      <w:lang w:bidi="ar-IQ"/>
                    </w:rPr>
                    <w:t>University of Baghdad</w:t>
                  </w:r>
                </w:p>
                <w:p w:rsidR="009C6EDA" w:rsidRPr="00133DE5" w:rsidRDefault="009C6EDA" w:rsidP="009C6EDA">
                  <w:pPr>
                    <w:jc w:val="center"/>
                    <w:rPr>
                      <w:rFonts w:ascii="Harrington" w:hAnsi="Harrington" w:cs="Andalus"/>
                      <w:b/>
                      <w:bCs/>
                      <w:i/>
                      <w:iCs/>
                      <w:lang w:bidi="ar-IQ"/>
                    </w:rPr>
                  </w:pPr>
                  <w:r w:rsidRPr="00133DE5">
                    <w:rPr>
                      <w:rFonts w:ascii="Harrington" w:hAnsi="Harrington" w:cs="Andalus"/>
                      <w:b/>
                      <w:bCs/>
                      <w:i/>
                      <w:iCs/>
                      <w:lang w:bidi="ar-IQ"/>
                    </w:rPr>
                    <w:t xml:space="preserve">Quality Assurance and Academic </w:t>
                  </w:r>
                </w:p>
                <w:p w:rsidR="009C6EDA" w:rsidRPr="0040178B" w:rsidRDefault="009C6EDA" w:rsidP="009C6EDA">
                  <w:pPr>
                    <w:jc w:val="center"/>
                    <w:rPr>
                      <w:rFonts w:ascii="Harrington" w:hAnsi="Harrington"/>
                      <w:rtl/>
                      <w:lang w:bidi="ar-IQ"/>
                    </w:rPr>
                  </w:pPr>
                  <w:r w:rsidRPr="00133DE5">
                    <w:rPr>
                      <w:rFonts w:ascii="Harrington" w:hAnsi="Harrington" w:cs="Andalus"/>
                      <w:b/>
                      <w:bCs/>
                      <w:i/>
                      <w:iCs/>
                      <w:lang w:bidi="ar-IQ"/>
                    </w:rPr>
                    <w:t>Performance Department</w:t>
                  </w:r>
                  <w:r w:rsidRPr="0040178B">
                    <w:rPr>
                      <w:rFonts w:ascii="Harrington" w:hAnsi="Harrington" w:cs="Andalus"/>
                      <w:i/>
                      <w:iCs/>
                      <w:lang w:bidi="ar-IQ"/>
                    </w:rPr>
                    <w:t xml:space="preserve"> </w:t>
                  </w:r>
                </w:p>
                <w:p w:rsidR="009C6EDA" w:rsidRDefault="009C6EDA" w:rsidP="009C6EDA">
                  <w:pPr>
                    <w:jc w:val="right"/>
                    <w:rPr>
                      <w:rFonts w:cs="Mudir MT"/>
                      <w:b/>
                      <w:bCs/>
                      <w:noProof/>
                      <w:sz w:val="28"/>
                      <w:szCs w:val="28"/>
                      <w:rtl/>
                      <w:lang w:bidi="ar-IQ"/>
                    </w:rPr>
                  </w:pPr>
                </w:p>
                <w:p w:rsidR="009C6EDA" w:rsidRPr="004A7D3C" w:rsidRDefault="009C6EDA" w:rsidP="009C6EDA">
                  <w:pPr>
                    <w:jc w:val="right"/>
                    <w:rPr>
                      <w:rFonts w:cs="Arabic Transparent"/>
                      <w:b/>
                      <w:bCs/>
                      <w:noProof/>
                      <w:rtl/>
                      <w:lang w:bidi="ar-IQ"/>
                    </w:rPr>
                  </w:pPr>
                </w:p>
              </w:txbxContent>
            </v:textbox>
            <w10:wrap type="square"/>
          </v:shape>
        </w:pict>
      </w:r>
    </w:p>
    <w:p w:rsidR="00124165" w:rsidRDefault="00124165" w:rsidP="0083225D">
      <w:pPr>
        <w:jc w:val="center"/>
        <w:rPr>
          <w:rtl/>
        </w:rPr>
      </w:pPr>
    </w:p>
    <w:p w:rsidR="00124165" w:rsidRDefault="00124165" w:rsidP="004A7D3C">
      <w:pPr>
        <w:jc w:val="center"/>
        <w:rPr>
          <w:rtl/>
        </w:rPr>
      </w:pPr>
    </w:p>
    <w:p w:rsidR="0041130E" w:rsidRDefault="0041130E" w:rsidP="004A7D3C">
      <w:pPr>
        <w:jc w:val="center"/>
        <w:rPr>
          <w:b/>
          <w:bCs/>
          <w:sz w:val="32"/>
          <w:szCs w:val="32"/>
          <w:rtl/>
        </w:rPr>
      </w:pPr>
    </w:p>
    <w:p w:rsidR="0041130E" w:rsidRDefault="0041130E" w:rsidP="004A7D3C">
      <w:pPr>
        <w:jc w:val="center"/>
        <w:rPr>
          <w:b/>
          <w:bCs/>
          <w:sz w:val="32"/>
          <w:szCs w:val="32"/>
          <w:rtl/>
        </w:rPr>
      </w:pPr>
    </w:p>
    <w:p w:rsidR="0083225D" w:rsidRDefault="0083225D" w:rsidP="004A7D3C">
      <w:pPr>
        <w:jc w:val="center"/>
        <w:rPr>
          <w:b/>
          <w:bCs/>
          <w:sz w:val="32"/>
          <w:szCs w:val="32"/>
          <w:rtl/>
          <w:lang w:bidi="ar-IQ"/>
        </w:rPr>
      </w:pPr>
    </w:p>
    <w:p w:rsidR="00DC42C3" w:rsidRDefault="00DC42C3" w:rsidP="0041130E">
      <w:pPr>
        <w:jc w:val="center"/>
        <w:rPr>
          <w:rFonts w:asciiTheme="majorBidi" w:hAnsiTheme="majorBidi" w:cstheme="majorBidi"/>
          <w:b/>
          <w:bCs/>
          <w:sz w:val="40"/>
          <w:szCs w:val="40"/>
          <w:rtl/>
          <w:lang w:bidi="ar-IQ"/>
        </w:rPr>
      </w:pPr>
    </w:p>
    <w:p w:rsidR="0041130E" w:rsidRPr="0041130E" w:rsidRDefault="007B41EB" w:rsidP="0041130E">
      <w:pPr>
        <w:jc w:val="center"/>
        <w:rPr>
          <w:b/>
          <w:bCs/>
          <w:sz w:val="36"/>
          <w:szCs w:val="36"/>
          <w:rtl/>
        </w:rPr>
      </w:pPr>
      <w:r>
        <w:rPr>
          <w:rFonts w:asciiTheme="majorBidi" w:hAnsiTheme="majorBidi" w:cstheme="majorBidi"/>
          <w:b/>
          <w:bCs/>
          <w:sz w:val="40"/>
          <w:szCs w:val="40"/>
        </w:rPr>
        <w:t>Course Syllabus</w:t>
      </w:r>
      <w:r w:rsidR="0041130E" w:rsidRPr="0041130E">
        <w:rPr>
          <w:rFonts w:asciiTheme="majorBidi" w:hAnsiTheme="majorBidi" w:cstheme="majorBidi"/>
          <w:b/>
          <w:bCs/>
          <w:sz w:val="40"/>
          <w:szCs w:val="40"/>
          <w:rtl/>
        </w:rPr>
        <w:t xml:space="preserve"> </w:t>
      </w:r>
    </w:p>
    <w:p w:rsidR="0041130E" w:rsidRDefault="0041130E" w:rsidP="0041130E">
      <w:pPr>
        <w:rPr>
          <w:b/>
          <w:bCs/>
          <w:sz w:val="32"/>
          <w:szCs w:val="32"/>
          <w:rtl/>
        </w:rPr>
      </w:pPr>
    </w:p>
    <w:p w:rsidR="008F75B6" w:rsidRPr="0083225D" w:rsidRDefault="008F75B6" w:rsidP="008F75B6">
      <w:pPr>
        <w:spacing w:line="480" w:lineRule="auto"/>
        <w:jc w:val="right"/>
        <w:rPr>
          <w:rFonts w:cs="Arabic Transparent"/>
          <w:b/>
          <w:bCs/>
          <w:noProof/>
          <w:sz w:val="28"/>
          <w:szCs w:val="26"/>
          <w:rtl/>
          <w:lang w:bidi="ar-IQ"/>
        </w:rPr>
      </w:pPr>
      <w:r>
        <w:rPr>
          <w:rFonts w:cs="Arabic Transparent"/>
          <w:b/>
          <w:bCs/>
          <w:noProof/>
          <w:sz w:val="28"/>
          <w:szCs w:val="26"/>
          <w:lang w:bidi="ar-IQ"/>
        </w:rPr>
        <w:t>Name of the First Teacher of the Course:</w:t>
      </w:r>
      <w:r w:rsidR="00973A46" w:rsidRPr="00973A46">
        <w:rPr>
          <w:rFonts w:cs="Arabic Transparent"/>
          <w:noProof/>
          <w:sz w:val="28"/>
          <w:szCs w:val="26"/>
          <w:lang w:bidi="ar-IQ"/>
        </w:rPr>
        <w:t xml:space="preserve"> </w:t>
      </w:r>
      <w:r w:rsidR="00973A46" w:rsidRPr="0016351C">
        <w:rPr>
          <w:rFonts w:cs="Arabic Transparent"/>
          <w:noProof/>
          <w:sz w:val="28"/>
          <w:szCs w:val="26"/>
          <w:lang w:bidi="ar-IQ"/>
        </w:rPr>
        <w:t>Nawal Ayash Rajab</w:t>
      </w:r>
      <w:r w:rsidR="00973A46">
        <w:rPr>
          <w:rFonts w:cs="Arabic Transparent" w:hint="cs"/>
          <w:b/>
          <w:bCs/>
          <w:noProof/>
          <w:sz w:val="28"/>
          <w:szCs w:val="26"/>
          <w:rtl/>
          <w:lang w:bidi="ar-IQ"/>
        </w:rPr>
        <w:t xml:space="preserve"> </w:t>
      </w:r>
    </w:p>
    <w:p w:rsidR="008F75B6" w:rsidRPr="0083225D" w:rsidRDefault="008F75B6" w:rsidP="00DF1536">
      <w:pPr>
        <w:spacing w:line="480" w:lineRule="auto"/>
        <w:jc w:val="right"/>
        <w:rPr>
          <w:rFonts w:cs="Arabic Transparent"/>
          <w:b/>
          <w:bCs/>
          <w:noProof/>
          <w:sz w:val="28"/>
          <w:szCs w:val="26"/>
          <w:lang w:bidi="ar-IQ"/>
        </w:rPr>
      </w:pPr>
      <w:r>
        <w:rPr>
          <w:rFonts w:cs="Arabic Transparent"/>
          <w:b/>
          <w:bCs/>
          <w:noProof/>
          <w:sz w:val="28"/>
          <w:szCs w:val="26"/>
          <w:lang w:bidi="ar-IQ"/>
        </w:rPr>
        <w:t>Accademic Rank:</w:t>
      </w:r>
      <w:r w:rsidR="00973A46" w:rsidRPr="00973A46">
        <w:rPr>
          <w:rFonts w:cs="Arabic Transparent"/>
          <w:noProof/>
          <w:sz w:val="28"/>
          <w:szCs w:val="26"/>
          <w:lang w:bidi="ar-IQ"/>
        </w:rPr>
        <w:t xml:space="preserve"> </w:t>
      </w:r>
      <w:r w:rsidR="00973A46" w:rsidRPr="0016351C">
        <w:rPr>
          <w:rFonts w:cs="Arabic Transparent"/>
          <w:noProof/>
          <w:sz w:val="28"/>
          <w:szCs w:val="26"/>
          <w:lang w:bidi="ar-IQ"/>
        </w:rPr>
        <w:t>Professor</w:t>
      </w:r>
    </w:p>
    <w:p w:rsidR="008F75B6" w:rsidRPr="0083225D" w:rsidRDefault="008F75B6" w:rsidP="008F75B6">
      <w:pPr>
        <w:spacing w:line="480" w:lineRule="auto"/>
        <w:jc w:val="right"/>
        <w:rPr>
          <w:rFonts w:cs="Arabic Transparent"/>
          <w:b/>
          <w:bCs/>
          <w:noProof/>
          <w:sz w:val="28"/>
          <w:szCs w:val="26"/>
          <w:rtl/>
          <w:lang w:bidi="ar-IQ"/>
        </w:rPr>
      </w:pPr>
      <w:r>
        <w:rPr>
          <w:rFonts w:cs="Arabic Transparent"/>
          <w:b/>
          <w:bCs/>
          <w:noProof/>
          <w:sz w:val="28"/>
          <w:szCs w:val="26"/>
          <w:lang w:bidi="ar-IQ"/>
        </w:rPr>
        <w:t>Degree:</w:t>
      </w:r>
      <w:r w:rsidR="00973A46" w:rsidRPr="00973A46">
        <w:rPr>
          <w:rFonts w:cs="Arabic Transparent"/>
          <w:noProof/>
          <w:sz w:val="28"/>
          <w:szCs w:val="26"/>
          <w:lang w:bidi="ar-IQ"/>
        </w:rPr>
        <w:t xml:space="preserve"> </w:t>
      </w:r>
      <w:r w:rsidR="00973A46" w:rsidRPr="0016351C">
        <w:rPr>
          <w:rFonts w:cs="Arabic Transparent"/>
          <w:noProof/>
          <w:sz w:val="28"/>
          <w:szCs w:val="26"/>
          <w:lang w:bidi="ar-IQ"/>
        </w:rPr>
        <w:t>PhD pharmaceutics</w:t>
      </w:r>
      <w:r w:rsidRPr="0083225D">
        <w:rPr>
          <w:rFonts w:cs="Arabic Transparent" w:hint="cs"/>
          <w:b/>
          <w:bCs/>
          <w:noProof/>
          <w:sz w:val="28"/>
          <w:szCs w:val="26"/>
          <w:rtl/>
          <w:lang w:bidi="ar-IQ"/>
        </w:rPr>
        <w:t xml:space="preserve"> </w:t>
      </w:r>
    </w:p>
    <w:p w:rsidR="0041130E" w:rsidRDefault="008F75B6" w:rsidP="00734CD9">
      <w:pPr>
        <w:jc w:val="right"/>
        <w:rPr>
          <w:b/>
          <w:bCs/>
          <w:sz w:val="32"/>
          <w:szCs w:val="32"/>
          <w:rtl/>
        </w:rPr>
      </w:pPr>
      <w:r>
        <w:rPr>
          <w:rFonts w:cs="Arabic Transparent"/>
          <w:b/>
          <w:bCs/>
          <w:noProof/>
          <w:sz w:val="28"/>
          <w:szCs w:val="26"/>
          <w:lang w:bidi="ar-IQ"/>
        </w:rPr>
        <w:t>E-mail:</w:t>
      </w:r>
      <w:r w:rsidR="00973A46" w:rsidRPr="00973A46">
        <w:t xml:space="preserve"> </w:t>
      </w:r>
      <w:r w:rsidR="00734CD9">
        <w:rPr>
          <w:rFonts w:asciiTheme="majorBidi" w:hAnsiTheme="majorBidi" w:cstheme="majorBidi"/>
          <w:b/>
          <w:bCs/>
          <w:color w:val="000000"/>
          <w:sz w:val="28"/>
          <w:szCs w:val="28"/>
        </w:rPr>
        <w:t>dr.nawalayash@copharm.uobaghdad.edu.iq</w:t>
      </w:r>
    </w:p>
    <w:p w:rsidR="00125D5F" w:rsidRDefault="00AC5CFD" w:rsidP="004A7D3C">
      <w:pPr>
        <w:jc w:val="center"/>
        <w:rPr>
          <w:rFonts w:cs="Simplified Arabic"/>
          <w:b/>
          <w:bCs/>
          <w:sz w:val="36"/>
          <w:szCs w:val="36"/>
          <w:rtl/>
        </w:rPr>
      </w:pPr>
      <w:r>
        <w:rPr>
          <w:rFonts w:cs="Simplified Arabic"/>
          <w:b/>
          <w:bCs/>
          <w:noProof/>
          <w:sz w:val="36"/>
          <w:szCs w:val="36"/>
          <w:rtl/>
        </w:rPr>
        <w:pict>
          <v:shapetype id="_x0000_t32" coordsize="21600,21600" o:spt="32" o:oned="t" path="m,l21600,21600e" filled="f">
            <v:path arrowok="t" fillok="f" o:connecttype="none"/>
            <o:lock v:ext="edit" shapetype="t"/>
          </v:shapetype>
          <v:shape id="AutoShape 24" o:spid="_x0000_s1031" type="#_x0000_t32" style="position:absolute;left:0;text-align:left;margin-left:-18.15pt;margin-top:25.25pt;width:545.95pt;height:0;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" strokecolor="black [3200]" strokeweight="5pt">
            <v:shadow color="#868686"/>
          </v:shape>
        </w:pict>
      </w:r>
    </w:p>
    <w:p w:rsidR="008F75B6" w:rsidRDefault="008F75B6" w:rsidP="008F75B6">
      <w:pPr>
        <w:spacing w:line="480" w:lineRule="auto"/>
        <w:jc w:val="right"/>
        <w:rPr>
          <w:rFonts w:cs="Arabic Transparent"/>
          <w:b/>
          <w:bCs/>
          <w:noProof/>
          <w:sz w:val="28"/>
          <w:szCs w:val="26"/>
          <w:rtl/>
          <w:lang w:bidi="ar-IQ"/>
        </w:rPr>
      </w:pPr>
    </w:p>
    <w:p w:rsidR="008F75B6" w:rsidRPr="007B41EB" w:rsidRDefault="008F75B6" w:rsidP="00DF1536">
      <w:pPr>
        <w:spacing w:line="480" w:lineRule="auto"/>
        <w:jc w:val="right"/>
        <w:rPr>
          <w:rFonts w:cs="Arabic Transparent"/>
          <w:b/>
          <w:bCs/>
          <w:noProof/>
          <w:sz w:val="28"/>
          <w:szCs w:val="26"/>
          <w:rtl/>
          <w:lang w:bidi="ar-IQ"/>
        </w:rPr>
      </w:pPr>
      <w:r>
        <w:rPr>
          <w:rFonts w:cs="Arabic Transparent"/>
          <w:b/>
          <w:bCs/>
          <w:noProof/>
          <w:sz w:val="28"/>
          <w:szCs w:val="26"/>
          <w:lang w:bidi="ar-IQ"/>
        </w:rPr>
        <w:t>Name of the Second Teacher of the Course:</w:t>
      </w:r>
      <w:r w:rsidR="00973A46" w:rsidRPr="00973A46">
        <w:rPr>
          <w:rFonts w:cs="Arabic Transparent"/>
          <w:noProof/>
          <w:sz w:val="28"/>
          <w:szCs w:val="26"/>
          <w:lang w:bidi="ar-IQ"/>
        </w:rPr>
        <w:t xml:space="preserve"> </w:t>
      </w:r>
      <w:r w:rsidR="00DF1536">
        <w:rPr>
          <w:rFonts w:cs="Arabic Transparent"/>
          <w:noProof/>
          <w:sz w:val="28"/>
          <w:szCs w:val="26"/>
          <w:lang w:bidi="ar-IQ"/>
        </w:rPr>
        <w:t>Nawar Michael Toma</w:t>
      </w:r>
    </w:p>
    <w:p w:rsidR="008F75B6" w:rsidRPr="0083225D" w:rsidRDefault="008F75B6" w:rsidP="00DF1536">
      <w:pPr>
        <w:spacing w:line="480" w:lineRule="auto"/>
        <w:jc w:val="right"/>
        <w:rPr>
          <w:rFonts w:cs="Arabic Transparent"/>
          <w:b/>
          <w:bCs/>
          <w:noProof/>
          <w:sz w:val="28"/>
          <w:szCs w:val="26"/>
          <w:lang w:bidi="ar-IQ"/>
        </w:rPr>
      </w:pPr>
      <w:r>
        <w:rPr>
          <w:rFonts w:cs="Arabic Transparent"/>
          <w:b/>
          <w:bCs/>
          <w:noProof/>
          <w:sz w:val="28"/>
          <w:szCs w:val="26"/>
          <w:lang w:bidi="ar-IQ"/>
        </w:rPr>
        <w:t>Accademic Rank:</w:t>
      </w:r>
      <w:r w:rsidR="00973A46">
        <w:rPr>
          <w:rFonts w:cs="Arabic Transparent"/>
          <w:b/>
          <w:bCs/>
          <w:noProof/>
          <w:sz w:val="28"/>
          <w:szCs w:val="26"/>
          <w:lang w:bidi="ar-IQ"/>
        </w:rPr>
        <w:t xml:space="preserve"> </w:t>
      </w:r>
      <w:r w:rsidR="00DF1536">
        <w:rPr>
          <w:rFonts w:cs="Arabic Transparent"/>
          <w:noProof/>
          <w:sz w:val="28"/>
          <w:szCs w:val="26"/>
          <w:lang w:bidi="ar-IQ"/>
        </w:rPr>
        <w:t>Lecturer</w:t>
      </w:r>
    </w:p>
    <w:p w:rsidR="008F75B6" w:rsidRPr="0083225D" w:rsidRDefault="008F75B6" w:rsidP="00DF1536">
      <w:pPr>
        <w:spacing w:line="480" w:lineRule="auto"/>
        <w:jc w:val="right"/>
        <w:rPr>
          <w:rFonts w:cs="Arabic Transparent"/>
          <w:b/>
          <w:bCs/>
          <w:noProof/>
          <w:sz w:val="28"/>
          <w:szCs w:val="26"/>
          <w:rtl/>
          <w:lang w:bidi="ar-IQ"/>
        </w:rPr>
      </w:pPr>
      <w:r>
        <w:rPr>
          <w:rFonts w:cs="Arabic Transparent"/>
          <w:b/>
          <w:bCs/>
          <w:noProof/>
          <w:sz w:val="28"/>
          <w:szCs w:val="26"/>
          <w:lang w:bidi="ar-IQ"/>
        </w:rPr>
        <w:t>Degree:</w:t>
      </w:r>
      <w:r w:rsidR="00973A46">
        <w:rPr>
          <w:rFonts w:cs="Arabic Transparent"/>
          <w:b/>
          <w:bCs/>
          <w:noProof/>
          <w:sz w:val="28"/>
          <w:szCs w:val="26"/>
          <w:lang w:bidi="ar-IQ"/>
        </w:rPr>
        <w:t xml:space="preserve"> </w:t>
      </w:r>
      <w:r w:rsidR="00DF1536">
        <w:rPr>
          <w:rFonts w:cs="Arabic Transparent"/>
          <w:noProof/>
          <w:sz w:val="28"/>
          <w:szCs w:val="26"/>
          <w:lang w:bidi="ar-IQ"/>
        </w:rPr>
        <w:t>PhD</w:t>
      </w:r>
      <w:r w:rsidR="00973A46" w:rsidRPr="0016351C">
        <w:rPr>
          <w:rFonts w:cs="Arabic Transparent"/>
          <w:noProof/>
          <w:sz w:val="28"/>
          <w:szCs w:val="26"/>
          <w:lang w:bidi="ar-IQ"/>
        </w:rPr>
        <w:t xml:space="preserve"> pharmaceutics</w:t>
      </w:r>
      <w:r w:rsidRPr="0083225D">
        <w:rPr>
          <w:rFonts w:cs="Arabic Transparent" w:hint="cs"/>
          <w:b/>
          <w:bCs/>
          <w:noProof/>
          <w:sz w:val="28"/>
          <w:szCs w:val="26"/>
          <w:rtl/>
          <w:lang w:bidi="ar-IQ"/>
        </w:rPr>
        <w:t xml:space="preserve"> </w:t>
      </w:r>
    </w:p>
    <w:p w:rsidR="006B5672" w:rsidRDefault="008F75B6" w:rsidP="00DF1536">
      <w:pPr>
        <w:tabs>
          <w:tab w:val="center" w:pos="5103"/>
          <w:tab w:val="right" w:pos="10206"/>
        </w:tabs>
        <w:jc w:val="right"/>
        <w:rPr>
          <w:rFonts w:cs="Simplified Arabic"/>
          <w:b/>
          <w:bCs/>
          <w:sz w:val="36"/>
          <w:szCs w:val="36"/>
          <w:rtl/>
        </w:rPr>
      </w:pPr>
      <w:r>
        <w:rPr>
          <w:rFonts w:cs="Arabic Transparent"/>
          <w:b/>
          <w:bCs/>
          <w:noProof/>
          <w:sz w:val="28"/>
          <w:szCs w:val="26"/>
          <w:lang w:bidi="ar-IQ"/>
        </w:rPr>
        <w:t>E-mail:</w:t>
      </w:r>
      <w:r w:rsidR="00973A46" w:rsidRPr="00973A46">
        <w:rPr>
          <w:rFonts w:ascii="Calibri" w:hAnsi="Calibri" w:cs="Calibri"/>
          <w:color w:val="000000"/>
          <w:sz w:val="22"/>
          <w:szCs w:val="22"/>
        </w:rPr>
        <w:t xml:space="preserve"> </w:t>
      </w:r>
      <w:r w:rsidR="00DF1536" w:rsidRPr="00734CD9">
        <w:rPr>
          <w:rFonts w:asciiTheme="majorBidi" w:hAnsiTheme="majorBidi" w:cstheme="majorBidi"/>
          <w:b/>
          <w:bCs/>
          <w:color w:val="000000"/>
          <w:sz w:val="28"/>
          <w:szCs w:val="28"/>
        </w:rPr>
        <w:t>nawwar.elias@copharm.uobaghdad.edu.iq</w:t>
      </w:r>
    </w:p>
    <w:p w:rsidR="006B5672" w:rsidRDefault="00AC5CFD" w:rsidP="004A7D3C">
      <w:pPr>
        <w:jc w:val="center"/>
        <w:rPr>
          <w:rFonts w:cs="Simplified Arabic"/>
          <w:b/>
          <w:bCs/>
          <w:sz w:val="36"/>
          <w:szCs w:val="36"/>
          <w:rtl/>
        </w:rPr>
      </w:pPr>
      <w:r>
        <w:rPr>
          <w:rFonts w:cs="Simplified Arabic"/>
          <w:b/>
          <w:bCs/>
          <w:noProof/>
          <w:sz w:val="36"/>
          <w:szCs w:val="36"/>
          <w:rtl/>
        </w:rPr>
        <w:pict>
          <v:shape id="AutoShape 23" o:spid="_x0000_s1030" type="#_x0000_t32" style="position:absolute;left:0;text-align:left;margin-left:-15.35pt;margin-top:24.2pt;width:536.5pt;height:.0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" strokecolor="black [3200]" strokeweight="5pt">
            <v:shadow color="#868686"/>
          </v:shape>
        </w:pict>
      </w:r>
    </w:p>
    <w:p w:rsidR="008F75B6" w:rsidRDefault="008F75B6" w:rsidP="008F75B6">
      <w:pPr>
        <w:spacing w:line="480" w:lineRule="auto"/>
        <w:jc w:val="right"/>
        <w:rPr>
          <w:rFonts w:cs="Arabic Transparent"/>
          <w:b/>
          <w:bCs/>
          <w:noProof/>
          <w:sz w:val="28"/>
          <w:szCs w:val="26"/>
          <w:rtl/>
          <w:lang w:bidi="ar-IQ"/>
        </w:rPr>
      </w:pPr>
    </w:p>
    <w:p w:rsidR="008F75B6" w:rsidRPr="007B41EB" w:rsidRDefault="008F75B6" w:rsidP="008F75B6">
      <w:pPr>
        <w:spacing w:line="480" w:lineRule="auto"/>
        <w:jc w:val="right"/>
        <w:rPr>
          <w:rFonts w:cs="Arabic Transparent"/>
          <w:b/>
          <w:bCs/>
          <w:noProof/>
          <w:sz w:val="28"/>
          <w:szCs w:val="26"/>
          <w:rtl/>
          <w:lang w:bidi="ar-IQ"/>
        </w:rPr>
      </w:pPr>
      <w:r>
        <w:rPr>
          <w:rFonts w:cs="Arabic Transparent"/>
          <w:b/>
          <w:bCs/>
          <w:noProof/>
          <w:sz w:val="28"/>
          <w:szCs w:val="26"/>
          <w:lang w:bidi="ar-IQ"/>
        </w:rPr>
        <w:t>Name of the Third Teacher of the Course:</w:t>
      </w:r>
      <w:r w:rsidR="00B33383">
        <w:rPr>
          <w:rFonts w:cs="Arabic Transparent"/>
          <w:b/>
          <w:bCs/>
          <w:noProof/>
          <w:sz w:val="28"/>
          <w:szCs w:val="26"/>
          <w:lang w:bidi="ar-IQ"/>
        </w:rPr>
        <w:t xml:space="preserve"> Hala Talal Solaiman</w:t>
      </w:r>
    </w:p>
    <w:p w:rsidR="008F75B6" w:rsidRPr="0083225D" w:rsidRDefault="008F75B6" w:rsidP="008F75B6">
      <w:pPr>
        <w:spacing w:line="480" w:lineRule="auto"/>
        <w:jc w:val="right"/>
        <w:rPr>
          <w:rFonts w:cs="Arabic Transparent"/>
          <w:b/>
          <w:bCs/>
          <w:noProof/>
          <w:sz w:val="28"/>
          <w:szCs w:val="26"/>
          <w:lang w:bidi="ar-IQ"/>
        </w:rPr>
      </w:pPr>
      <w:r>
        <w:rPr>
          <w:rFonts w:cs="Arabic Transparent"/>
          <w:b/>
          <w:bCs/>
          <w:noProof/>
          <w:sz w:val="28"/>
          <w:szCs w:val="26"/>
          <w:lang w:bidi="ar-IQ"/>
        </w:rPr>
        <w:t>Accademic Rank:</w:t>
      </w:r>
      <w:r w:rsidR="00B33383">
        <w:rPr>
          <w:rFonts w:cs="Arabic Transparent"/>
          <w:b/>
          <w:bCs/>
          <w:noProof/>
          <w:sz w:val="28"/>
          <w:szCs w:val="26"/>
          <w:lang w:bidi="ar-IQ"/>
        </w:rPr>
        <w:t xml:space="preserve"> Asisstant Professor</w:t>
      </w:r>
    </w:p>
    <w:p w:rsidR="008F75B6" w:rsidRPr="0083225D" w:rsidRDefault="008F75B6" w:rsidP="008F75B6">
      <w:pPr>
        <w:spacing w:line="480" w:lineRule="auto"/>
        <w:jc w:val="right"/>
        <w:rPr>
          <w:rFonts w:cs="Arabic Transparent"/>
          <w:b/>
          <w:bCs/>
          <w:noProof/>
          <w:sz w:val="28"/>
          <w:szCs w:val="26"/>
          <w:rtl/>
          <w:lang w:bidi="ar-IQ"/>
        </w:rPr>
      </w:pPr>
      <w:r>
        <w:rPr>
          <w:rFonts w:cs="Arabic Transparent"/>
          <w:b/>
          <w:bCs/>
          <w:noProof/>
          <w:sz w:val="28"/>
          <w:szCs w:val="26"/>
          <w:lang w:bidi="ar-IQ"/>
        </w:rPr>
        <w:t>Degree:</w:t>
      </w:r>
      <w:r w:rsidR="00B33383">
        <w:rPr>
          <w:rFonts w:cs="Arabic Transparent"/>
          <w:b/>
          <w:bCs/>
          <w:noProof/>
          <w:sz w:val="28"/>
          <w:szCs w:val="26"/>
          <w:lang w:bidi="ar-IQ"/>
        </w:rPr>
        <w:t xml:space="preserve"> Msc. pharmaceutics</w:t>
      </w:r>
      <w:r w:rsidRPr="0083225D">
        <w:rPr>
          <w:rFonts w:cs="Arabic Transparent" w:hint="cs"/>
          <w:b/>
          <w:bCs/>
          <w:noProof/>
          <w:sz w:val="28"/>
          <w:szCs w:val="26"/>
          <w:rtl/>
          <w:lang w:bidi="ar-IQ"/>
        </w:rPr>
        <w:t xml:space="preserve"> </w:t>
      </w:r>
    </w:p>
    <w:p w:rsidR="006B5672" w:rsidRDefault="008F75B6" w:rsidP="008F75B6">
      <w:pPr>
        <w:jc w:val="right"/>
        <w:rPr>
          <w:rFonts w:cs="Simplified Arabic"/>
          <w:b/>
          <w:bCs/>
          <w:sz w:val="36"/>
          <w:szCs w:val="36"/>
          <w:rtl/>
        </w:rPr>
      </w:pPr>
      <w:r>
        <w:rPr>
          <w:rFonts w:cs="Arabic Transparent"/>
          <w:b/>
          <w:bCs/>
          <w:noProof/>
          <w:sz w:val="28"/>
          <w:szCs w:val="26"/>
          <w:lang w:bidi="ar-IQ"/>
        </w:rPr>
        <w:t>E-mail:</w:t>
      </w:r>
      <w:r w:rsidR="00B33383">
        <w:rPr>
          <w:rFonts w:cs="Arabic Transparent"/>
          <w:b/>
          <w:bCs/>
          <w:noProof/>
          <w:sz w:val="28"/>
          <w:szCs w:val="26"/>
          <w:lang w:bidi="ar-IQ"/>
        </w:rPr>
        <w:t>hala.solaiman@copharm.uobaghdad.edu.iq</w:t>
      </w:r>
    </w:p>
    <w:p w:rsidR="006B5672" w:rsidRDefault="006B5672" w:rsidP="004A7D3C">
      <w:pPr>
        <w:jc w:val="center"/>
        <w:rPr>
          <w:rFonts w:cs="Simplified Arabic"/>
          <w:b/>
          <w:bCs/>
          <w:sz w:val="36"/>
          <w:szCs w:val="36"/>
          <w:rtl/>
        </w:rPr>
      </w:pPr>
    </w:p>
    <w:p w:rsidR="006B5672" w:rsidRDefault="006B5672" w:rsidP="004A7D3C">
      <w:pPr>
        <w:jc w:val="center"/>
        <w:rPr>
          <w:rFonts w:cs="Simplified Arabic"/>
          <w:b/>
          <w:bCs/>
          <w:sz w:val="36"/>
          <w:szCs w:val="36"/>
          <w:rtl/>
        </w:rPr>
      </w:pPr>
    </w:p>
    <w:p w:rsidR="006B5672" w:rsidRDefault="006B5672" w:rsidP="004A7D3C">
      <w:pPr>
        <w:jc w:val="center"/>
        <w:rPr>
          <w:rFonts w:cs="Simplified Arabic"/>
          <w:b/>
          <w:bCs/>
          <w:sz w:val="36"/>
          <w:szCs w:val="36"/>
        </w:rPr>
      </w:pPr>
    </w:p>
    <w:p w:rsidR="00973A46" w:rsidRDefault="00973A46" w:rsidP="004A7D3C">
      <w:pPr>
        <w:jc w:val="center"/>
        <w:rPr>
          <w:rFonts w:cs="Simplified Arabic"/>
          <w:b/>
          <w:bCs/>
          <w:sz w:val="36"/>
          <w:szCs w:val="36"/>
        </w:rPr>
      </w:pPr>
    </w:p>
    <w:p w:rsidR="00973A46" w:rsidRDefault="00973A46" w:rsidP="004A7D3C">
      <w:pPr>
        <w:jc w:val="center"/>
        <w:rPr>
          <w:rFonts w:cs="Simplified Arabic"/>
          <w:b/>
          <w:bCs/>
          <w:sz w:val="36"/>
          <w:szCs w:val="36"/>
          <w:rtl/>
        </w:rPr>
      </w:pPr>
    </w:p>
    <w:p w:rsidR="00DC42C3" w:rsidRDefault="00DC42C3" w:rsidP="004A7D3C">
      <w:pPr>
        <w:jc w:val="center"/>
        <w:rPr>
          <w:rFonts w:cs="Simplified Arabic"/>
          <w:b/>
          <w:bCs/>
          <w:sz w:val="8"/>
          <w:szCs w:val="8"/>
          <w:rtl/>
        </w:rPr>
      </w:pPr>
    </w:p>
    <w:p w:rsidR="00DC42C3" w:rsidRPr="00DD7CE8" w:rsidRDefault="00DC42C3" w:rsidP="004A7D3C">
      <w:pPr>
        <w:jc w:val="center"/>
        <w:rPr>
          <w:rFonts w:cs="Simplified Arabic"/>
          <w:b/>
          <w:bCs/>
          <w:sz w:val="8"/>
          <w:szCs w:val="8"/>
          <w:rtl/>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764"/>
        <w:gridCol w:w="1530"/>
        <w:gridCol w:w="1080"/>
        <w:gridCol w:w="1440"/>
        <w:gridCol w:w="1618"/>
        <w:gridCol w:w="12"/>
        <w:gridCol w:w="2778"/>
      </w:tblGrid>
      <w:tr w:rsidR="00460864" w:rsidRPr="00384B08" w:rsidTr="00B95E40">
        <w:trPr>
          <w:trHeight w:val="631"/>
        </w:trPr>
        <w:tc>
          <w:tcPr>
            <w:tcW w:w="7432" w:type="dxa"/>
            <w:gridSpan w:val="5"/>
            <w:tcBorders>
              <w:right w:val="double" w:sz="4" w:space="0" w:color="auto"/>
            </w:tcBorders>
          </w:tcPr>
          <w:p w:rsidR="00460864" w:rsidRDefault="00460864" w:rsidP="00460864">
            <w:pPr>
              <w:rPr>
                <w:rFonts w:cs="Simplified Arabic"/>
                <w:b/>
                <w:bCs/>
                <w:sz w:val="32"/>
                <w:szCs w:val="32"/>
                <w:rtl/>
              </w:rPr>
            </w:pPr>
          </w:p>
          <w:p w:rsidR="005578E8" w:rsidRDefault="005578E8" w:rsidP="00460864">
            <w:pPr>
              <w:rPr>
                <w:rFonts w:cs="Simplified Arabic"/>
                <w:b/>
                <w:bCs/>
                <w:sz w:val="32"/>
                <w:szCs w:val="32"/>
                <w:rtl/>
              </w:rPr>
            </w:pPr>
          </w:p>
          <w:p w:rsidR="005578E8" w:rsidRPr="00384B08" w:rsidRDefault="00973A46" w:rsidP="00973A46">
            <w:pPr>
              <w:jc w:val="right"/>
              <w:rPr>
                <w:rFonts w:cs="Simplified Arabic"/>
                <w:b/>
                <w:bCs/>
                <w:sz w:val="32"/>
                <w:szCs w:val="32"/>
                <w:rtl/>
              </w:rPr>
            </w:pPr>
            <w:r>
              <w:rPr>
                <w:rFonts w:cs="Simplified Arabic"/>
                <w:b/>
                <w:bCs/>
                <w:sz w:val="32"/>
                <w:szCs w:val="32"/>
              </w:rPr>
              <w:t>Industrial Pharmacy II</w:t>
            </w:r>
          </w:p>
        </w:tc>
        <w:tc>
          <w:tcPr>
            <w:tcW w:w="2790" w:type="dxa"/>
            <w:gridSpan w:val="2"/>
            <w:tcBorders>
              <w:left w:val="double" w:sz="4" w:space="0" w:color="auto"/>
            </w:tcBorders>
          </w:tcPr>
          <w:p w:rsidR="00460864" w:rsidRPr="00384B08" w:rsidRDefault="007B41EB" w:rsidP="007B41EB">
            <w:pPr>
              <w:jc w:val="center"/>
              <w:rPr>
                <w:rFonts w:cs="Simplified Arabic"/>
                <w:b/>
                <w:bCs/>
                <w:noProof/>
                <w:sz w:val="32"/>
                <w:szCs w:val="32"/>
                <w:rtl/>
              </w:rPr>
            </w:pPr>
            <w:r w:rsidRPr="007B41EB">
              <w:rPr>
                <w:rFonts w:cs="Simplified Arabic"/>
                <w:b/>
                <w:bCs/>
                <w:noProof/>
                <w:sz w:val="32"/>
                <w:szCs w:val="32"/>
              </w:rPr>
              <w:t>Course Title</w:t>
            </w:r>
          </w:p>
        </w:tc>
      </w:tr>
      <w:tr w:rsidR="00460864" w:rsidRPr="00384B08" w:rsidTr="00186859">
        <w:trPr>
          <w:trHeight w:val="704"/>
        </w:trPr>
        <w:tc>
          <w:tcPr>
            <w:tcW w:w="3294" w:type="dxa"/>
            <w:gridSpan w:val="2"/>
          </w:tcPr>
          <w:p w:rsidR="00460864" w:rsidRPr="00384B08" w:rsidRDefault="00AC5CFD" w:rsidP="00951EAD">
            <w:pPr>
              <w:jc w:val="center"/>
              <w:rPr>
                <w:rFonts w:cs="Simplified Arabic"/>
                <w:b/>
                <w:bCs/>
                <w:sz w:val="28"/>
                <w:szCs w:val="28"/>
                <w:rtl/>
              </w:rPr>
            </w:pPr>
            <w:r>
              <w:rPr>
                <w:rFonts w:cs="Simplified Arabic"/>
                <w:b/>
                <w:bCs/>
                <w:noProof/>
                <w:sz w:val="32"/>
                <w:szCs w:val="32"/>
                <w:rtl/>
              </w:rPr>
              <w:pict>
                <v:shape id="Text Box 32" o:spid="_x0000_s1028" type="#_x0000_t202" style="position:absolute;left:0;text-align:left;margin-left:4.85pt;margin-top:3.05pt;width:39.4pt;height:21.45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">
                  <v:textbox>
                    <w:txbxContent>
                      <w:p w:rsidR="00104359" w:rsidRDefault="00104359" w:rsidP="00104359">
                        <w:pPr>
                          <w:rPr>
                            <w:lang w:bidi="ar-IQ"/>
                          </w:rPr>
                        </w:pPr>
                      </w:p>
                    </w:txbxContent>
                  </v:textbox>
                </v:shape>
              </w:pict>
            </w:r>
            <w:r w:rsidR="007B41EB">
              <w:rPr>
                <w:rFonts w:cs="Simplified Arabic"/>
                <w:b/>
                <w:bCs/>
                <w:sz w:val="32"/>
                <w:szCs w:val="32"/>
                <w:lang w:bidi="ar-IQ"/>
              </w:rPr>
              <w:t>Annual</w:t>
            </w:r>
          </w:p>
        </w:tc>
        <w:tc>
          <w:tcPr>
            <w:tcW w:w="4138" w:type="dxa"/>
            <w:gridSpan w:val="3"/>
            <w:tcBorders>
              <w:right w:val="double" w:sz="4" w:space="0" w:color="auto"/>
            </w:tcBorders>
          </w:tcPr>
          <w:p w:rsidR="00460864" w:rsidRPr="00384B08" w:rsidRDefault="00AC5CFD" w:rsidP="007B41EB">
            <w:pPr>
              <w:rPr>
                <w:rFonts w:cs="Simplified Arabic"/>
                <w:b/>
                <w:bCs/>
                <w:sz w:val="32"/>
                <w:szCs w:val="32"/>
                <w:lang w:bidi="ar-IQ"/>
              </w:rPr>
            </w:pPr>
            <w:r>
              <w:rPr>
                <w:rFonts w:cs="Simplified Arabic"/>
                <w:b/>
                <w:bCs/>
                <w:noProof/>
                <w:sz w:val="32"/>
                <w:szCs w:val="32"/>
              </w:rPr>
              <w:pict>
                <v:shape id="Text Box 31" o:spid="_x0000_s1029" type="#_x0000_t202" style="position:absolute;left:0;text-align:left;margin-left:22.3pt;margin-top:3.05pt;width:39.4pt;height:21.45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">
                  <v:textbox>
                    <w:txbxContent>
                      <w:p w:rsidR="00104359" w:rsidRPr="00973A46" w:rsidRDefault="00104359" w:rsidP="00973A46">
                        <w:pPr>
                          <w:numPr>
                            <w:ilvl w:val="0"/>
                            <w:numId w:val="6"/>
                          </w:numPr>
                          <w:rPr>
                            <w:sz w:val="28"/>
                            <w:szCs w:val="28"/>
                            <w:lang w:bidi="ar-IQ"/>
                          </w:rPr>
                        </w:pPr>
                      </w:p>
                    </w:txbxContent>
                  </v:textbox>
                </v:shape>
              </w:pict>
            </w:r>
            <w:r w:rsidR="007B41EB">
              <w:rPr>
                <w:rFonts w:cs="Simplified Arabic"/>
                <w:b/>
                <w:bCs/>
                <w:sz w:val="32"/>
                <w:szCs w:val="32"/>
                <w:lang w:bidi="ar-IQ"/>
              </w:rPr>
              <w:t>Semester System</w:t>
            </w:r>
          </w:p>
        </w:tc>
        <w:tc>
          <w:tcPr>
            <w:tcW w:w="2790" w:type="dxa"/>
            <w:gridSpan w:val="2"/>
            <w:tcBorders>
              <w:left w:val="double" w:sz="4" w:space="0" w:color="auto"/>
            </w:tcBorders>
          </w:tcPr>
          <w:p w:rsidR="00460864" w:rsidRPr="00384B08" w:rsidRDefault="00F34218" w:rsidP="007B41EB">
            <w:pPr>
              <w:jc w:val="center"/>
              <w:rPr>
                <w:rFonts w:cs="Simplified Arabic"/>
                <w:b/>
                <w:bCs/>
                <w:noProof/>
                <w:sz w:val="32"/>
                <w:szCs w:val="32"/>
                <w:rtl/>
              </w:rPr>
            </w:pPr>
            <w:r>
              <w:rPr>
                <w:rFonts w:cs="Simplified Arabic"/>
                <w:b/>
                <w:bCs/>
                <w:noProof/>
                <w:sz w:val="32"/>
                <w:szCs w:val="32"/>
              </w:rPr>
              <w:t>Academic S</w:t>
            </w:r>
            <w:r w:rsidR="00000854" w:rsidRPr="007B41EB">
              <w:rPr>
                <w:rFonts w:cs="Simplified Arabic"/>
                <w:b/>
                <w:bCs/>
                <w:noProof/>
                <w:sz w:val="32"/>
                <w:szCs w:val="32"/>
              </w:rPr>
              <w:t>ystem</w:t>
            </w:r>
          </w:p>
        </w:tc>
      </w:tr>
      <w:tr w:rsidR="00460864" w:rsidRPr="00384B08" w:rsidTr="00F34218">
        <w:trPr>
          <w:trHeight w:val="1275"/>
        </w:trPr>
        <w:tc>
          <w:tcPr>
            <w:tcW w:w="7432" w:type="dxa"/>
            <w:gridSpan w:val="5"/>
            <w:tcBorders>
              <w:right w:val="double" w:sz="4" w:space="0" w:color="auto"/>
            </w:tcBorders>
          </w:tcPr>
          <w:p w:rsidR="00460864" w:rsidRDefault="00460864" w:rsidP="00951EAD">
            <w:pPr>
              <w:jc w:val="center"/>
              <w:rPr>
                <w:rFonts w:cs="Simplified Arabic"/>
                <w:b/>
                <w:bCs/>
                <w:sz w:val="28"/>
                <w:szCs w:val="28"/>
                <w:rtl/>
              </w:rPr>
            </w:pPr>
          </w:p>
          <w:p w:rsidR="00460864" w:rsidRPr="00973A46" w:rsidRDefault="00973A46" w:rsidP="00973A46">
            <w:pPr>
              <w:bidi w:val="0"/>
              <w:rPr>
                <w:rFonts w:cs="Simplified Arabic"/>
                <w:b/>
                <w:bCs/>
                <w:sz w:val="28"/>
                <w:szCs w:val="28"/>
                <w:rtl/>
                <w:lang w:bidi="ar-IQ"/>
              </w:rPr>
            </w:pPr>
            <w:r w:rsidRPr="00973A46">
              <w:rPr>
                <w:rFonts w:cs="Simplified Arabic"/>
                <w:sz w:val="28"/>
                <w:szCs w:val="28"/>
                <w:lang w:bidi="ar-IQ"/>
              </w:rPr>
              <w:t>The course enable technical setup for coordination of standards for formulation of typical dosage forms and the principles needed to learn mass production of different pharmaceutical dosage forms. The syllabus includes different dosage forms like tablets, capsules, aerosols, emulsion, etc, besides the advanced techniques like enteric coating and micro-encapsulation</w:t>
            </w:r>
            <w:r w:rsidRPr="00973A46">
              <w:rPr>
                <w:rFonts w:cs="Simplified Arabic"/>
                <w:b/>
                <w:bCs/>
                <w:sz w:val="28"/>
                <w:szCs w:val="28"/>
                <w:rtl/>
                <w:lang w:bidi="ar-IQ"/>
              </w:rPr>
              <w:t>.</w:t>
            </w:r>
          </w:p>
        </w:tc>
        <w:tc>
          <w:tcPr>
            <w:tcW w:w="2790" w:type="dxa"/>
            <w:gridSpan w:val="2"/>
            <w:tcBorders>
              <w:left w:val="double" w:sz="4" w:space="0" w:color="auto"/>
            </w:tcBorders>
          </w:tcPr>
          <w:p w:rsidR="00460864" w:rsidRPr="007B41EB" w:rsidRDefault="007B41EB" w:rsidP="007B41EB">
            <w:pPr>
              <w:jc w:val="center"/>
              <w:rPr>
                <w:rFonts w:cs="Simplified Arabic"/>
                <w:b/>
                <w:bCs/>
                <w:noProof/>
                <w:sz w:val="32"/>
                <w:szCs w:val="32"/>
              </w:rPr>
            </w:pPr>
            <w:r>
              <w:rPr>
                <w:rFonts w:cs="Simplified Arabic"/>
                <w:b/>
                <w:bCs/>
                <w:noProof/>
                <w:sz w:val="32"/>
                <w:szCs w:val="32"/>
              </w:rPr>
              <w:t>Course Objectives</w:t>
            </w:r>
          </w:p>
          <w:p w:rsidR="00460864" w:rsidRPr="00384B08" w:rsidRDefault="00460864" w:rsidP="007B41EB">
            <w:pPr>
              <w:jc w:val="center"/>
              <w:rPr>
                <w:rFonts w:cs="Simplified Arabic"/>
                <w:b/>
                <w:bCs/>
                <w:noProof/>
                <w:sz w:val="32"/>
                <w:szCs w:val="32"/>
                <w:rtl/>
              </w:rPr>
            </w:pPr>
          </w:p>
        </w:tc>
      </w:tr>
      <w:tr w:rsidR="00460864" w:rsidRPr="00384B08" w:rsidTr="00973A46">
        <w:trPr>
          <w:trHeight w:val="1656"/>
        </w:trPr>
        <w:tc>
          <w:tcPr>
            <w:tcW w:w="7432" w:type="dxa"/>
            <w:gridSpan w:val="5"/>
            <w:tcBorders>
              <w:right w:val="double" w:sz="4" w:space="0" w:color="auto"/>
            </w:tcBorders>
          </w:tcPr>
          <w:p w:rsidR="00460864" w:rsidRPr="00973A46" w:rsidRDefault="00973A46" w:rsidP="00973A46">
            <w:pPr>
              <w:pStyle w:val="Heading1"/>
              <w:numPr>
                <w:ilvl w:val="0"/>
                <w:numId w:val="9"/>
              </w:numPr>
              <w:shd w:val="clear" w:color="auto" w:fill="FFFFFF"/>
              <w:spacing w:before="0" w:beforeAutospacing="0"/>
              <w:rPr>
                <w:rFonts w:cs="Simplified Arabic"/>
                <w:b w:val="0"/>
                <w:bCs w:val="0"/>
                <w:kern w:val="0"/>
                <w:sz w:val="28"/>
                <w:szCs w:val="28"/>
                <w:lang w:bidi="ar-IQ"/>
              </w:rPr>
            </w:pPr>
            <w:proofErr w:type="spellStart"/>
            <w:r w:rsidRPr="00973A46">
              <w:rPr>
                <w:rFonts w:cs="Simplified Arabic"/>
                <w:b w:val="0"/>
                <w:bCs w:val="0"/>
                <w:kern w:val="0"/>
                <w:sz w:val="28"/>
                <w:szCs w:val="28"/>
                <w:lang w:bidi="ar-IQ"/>
              </w:rPr>
              <w:t>Ansel's</w:t>
            </w:r>
            <w:proofErr w:type="spellEnd"/>
            <w:r w:rsidRPr="00973A46">
              <w:rPr>
                <w:rFonts w:cs="Simplified Arabic"/>
                <w:b w:val="0"/>
                <w:bCs w:val="0"/>
                <w:kern w:val="0"/>
                <w:sz w:val="28"/>
                <w:szCs w:val="28"/>
                <w:lang w:bidi="ar-IQ"/>
              </w:rPr>
              <w:t xml:space="preserve"> Pharmaceutical Dosage Forms and Drug Delivery Systems by </w:t>
            </w:r>
            <w:proofErr w:type="spellStart"/>
            <w:r w:rsidR="006D1627">
              <w:fldChar w:fldCharType="begin"/>
            </w:r>
            <w:r w:rsidR="00A621BE">
              <w:instrText>HYPERLINK "https://www.amazon.com/s/ref=dp_byline_sr_book_1?ie=UTF8&amp;text=Loyd+Allen&amp;search-alias=books&amp;field-author=Loyd+Allen&amp;sort=relevancerank"</w:instrText>
            </w:r>
            <w:r w:rsidR="006D1627">
              <w:fldChar w:fldCharType="separate"/>
            </w:r>
            <w:r w:rsidRPr="00973A46">
              <w:rPr>
                <w:rFonts w:cs="Simplified Arabic"/>
                <w:b w:val="0"/>
                <w:bCs w:val="0"/>
                <w:kern w:val="0"/>
                <w:sz w:val="28"/>
                <w:szCs w:val="28"/>
                <w:lang w:bidi="ar-IQ"/>
              </w:rPr>
              <w:t>Loyd</w:t>
            </w:r>
            <w:proofErr w:type="spellEnd"/>
            <w:r w:rsidRPr="00973A46">
              <w:rPr>
                <w:rFonts w:cs="Simplified Arabic"/>
                <w:b w:val="0"/>
                <w:bCs w:val="0"/>
                <w:kern w:val="0"/>
                <w:sz w:val="28"/>
                <w:szCs w:val="28"/>
                <w:lang w:bidi="ar-IQ"/>
              </w:rPr>
              <w:t xml:space="preserve"> Allen</w:t>
            </w:r>
            <w:r w:rsidR="006D1627">
              <w:fldChar w:fldCharType="end"/>
            </w:r>
            <w:r w:rsidRPr="00973A46">
              <w:rPr>
                <w:rFonts w:cs="Simplified Arabic"/>
                <w:b w:val="0"/>
                <w:bCs w:val="0"/>
                <w:kern w:val="0"/>
                <w:sz w:val="28"/>
                <w:szCs w:val="28"/>
                <w:lang w:bidi="ar-IQ"/>
              </w:rPr>
              <w:t> </w:t>
            </w:r>
          </w:p>
          <w:p w:rsidR="00973A46" w:rsidRPr="00973A46" w:rsidRDefault="00973A46" w:rsidP="00973A46">
            <w:pPr>
              <w:pStyle w:val="Heading1"/>
              <w:numPr>
                <w:ilvl w:val="0"/>
                <w:numId w:val="9"/>
              </w:numPr>
              <w:shd w:val="clear" w:color="auto" w:fill="FFFFFF"/>
              <w:spacing w:before="0" w:beforeAutospacing="0"/>
              <w:rPr>
                <w:rFonts w:cs="Simplified Arabic"/>
                <w:b w:val="0"/>
                <w:bCs w:val="0"/>
                <w:kern w:val="0"/>
                <w:sz w:val="28"/>
                <w:szCs w:val="28"/>
                <w:rtl/>
                <w:lang w:bidi="ar-IQ"/>
              </w:rPr>
            </w:pPr>
            <w:r w:rsidRPr="00973A46">
              <w:rPr>
                <w:rFonts w:cs="Simplified Arabic"/>
                <w:b w:val="0"/>
                <w:bCs w:val="0"/>
                <w:kern w:val="0"/>
                <w:sz w:val="28"/>
                <w:szCs w:val="28"/>
                <w:lang w:bidi="ar-IQ"/>
              </w:rPr>
              <w:t xml:space="preserve">The Theory and Practice of Industrial Pharmacy: </w:t>
            </w:r>
            <w:proofErr w:type="spellStart"/>
            <w:r w:rsidRPr="00973A46">
              <w:rPr>
                <w:rFonts w:cs="Simplified Arabic"/>
                <w:b w:val="0"/>
                <w:bCs w:val="0"/>
                <w:kern w:val="0"/>
                <w:sz w:val="28"/>
                <w:szCs w:val="28"/>
                <w:lang w:bidi="ar-IQ"/>
              </w:rPr>
              <w:t>Lachman</w:t>
            </w:r>
            <w:proofErr w:type="spellEnd"/>
            <w:r w:rsidRPr="00973A46">
              <w:rPr>
                <w:rFonts w:cs="Simplified Arabic"/>
                <w:b w:val="0"/>
                <w:bCs w:val="0"/>
                <w:kern w:val="0"/>
                <w:sz w:val="28"/>
                <w:szCs w:val="28"/>
                <w:lang w:bidi="ar-IQ"/>
              </w:rPr>
              <w:t>/Lieberman's</w:t>
            </w:r>
            <w:r w:rsidRPr="00973A46">
              <w:rPr>
                <w:rFonts w:cs="Simplified Arabic" w:hint="cs"/>
                <w:b w:val="0"/>
                <w:bCs w:val="0"/>
                <w:kern w:val="0"/>
                <w:sz w:val="28"/>
                <w:szCs w:val="28"/>
                <w:rtl/>
                <w:lang w:bidi="ar-IQ"/>
              </w:rPr>
              <w:t xml:space="preserve">  </w:t>
            </w:r>
          </w:p>
        </w:tc>
        <w:tc>
          <w:tcPr>
            <w:tcW w:w="2790" w:type="dxa"/>
            <w:gridSpan w:val="2"/>
            <w:tcBorders>
              <w:left w:val="double" w:sz="4" w:space="0" w:color="auto"/>
            </w:tcBorders>
          </w:tcPr>
          <w:p w:rsidR="00460864" w:rsidRDefault="00460864" w:rsidP="00186859">
            <w:pPr>
              <w:jc w:val="center"/>
              <w:rPr>
                <w:rFonts w:cs="Simplified Arabic"/>
                <w:b/>
                <w:bCs/>
                <w:noProof/>
                <w:sz w:val="32"/>
                <w:szCs w:val="32"/>
                <w:rtl/>
              </w:rPr>
            </w:pPr>
          </w:p>
          <w:p w:rsidR="00460864" w:rsidRDefault="007B41EB" w:rsidP="00186859">
            <w:pPr>
              <w:jc w:val="center"/>
              <w:rPr>
                <w:rFonts w:cs="Simplified Arabic"/>
                <w:b/>
                <w:bCs/>
                <w:noProof/>
                <w:sz w:val="32"/>
                <w:szCs w:val="32"/>
                <w:rtl/>
              </w:rPr>
            </w:pPr>
            <w:r w:rsidRPr="007B41EB">
              <w:rPr>
                <w:rFonts w:cs="Simplified Arabic"/>
                <w:b/>
                <w:bCs/>
                <w:noProof/>
                <w:sz w:val="32"/>
                <w:szCs w:val="32"/>
              </w:rPr>
              <w:t>Text</w:t>
            </w:r>
            <w:r w:rsidR="00186859">
              <w:rPr>
                <w:rFonts w:cs="Simplified Arabic"/>
                <w:b/>
                <w:bCs/>
                <w:noProof/>
                <w:sz w:val="32"/>
                <w:szCs w:val="32"/>
              </w:rPr>
              <w:t>b</w:t>
            </w:r>
            <w:r w:rsidR="00000854" w:rsidRPr="007B41EB">
              <w:rPr>
                <w:rFonts w:cs="Simplified Arabic"/>
                <w:b/>
                <w:bCs/>
                <w:noProof/>
                <w:sz w:val="32"/>
                <w:szCs w:val="32"/>
              </w:rPr>
              <w:t>ooks</w:t>
            </w:r>
          </w:p>
          <w:p w:rsidR="00460864" w:rsidRDefault="00460864" w:rsidP="00186859">
            <w:pPr>
              <w:jc w:val="center"/>
              <w:rPr>
                <w:rFonts w:cs="Simplified Arabic"/>
                <w:b/>
                <w:bCs/>
                <w:noProof/>
                <w:sz w:val="32"/>
                <w:szCs w:val="32"/>
                <w:rtl/>
              </w:rPr>
            </w:pPr>
          </w:p>
          <w:p w:rsidR="00460864" w:rsidRPr="00951EAD" w:rsidRDefault="00460864" w:rsidP="00186859">
            <w:pPr>
              <w:spacing w:line="360" w:lineRule="auto"/>
              <w:jc w:val="center"/>
              <w:rPr>
                <w:rFonts w:cs="Simplified Arabic"/>
                <w:b/>
                <w:bCs/>
                <w:noProof/>
                <w:sz w:val="32"/>
                <w:szCs w:val="32"/>
                <w:rtl/>
              </w:rPr>
            </w:pPr>
          </w:p>
        </w:tc>
      </w:tr>
      <w:tr w:rsidR="00460864" w:rsidRPr="00384B08" w:rsidTr="00B95E40">
        <w:trPr>
          <w:trHeight w:val="3116"/>
        </w:trPr>
        <w:tc>
          <w:tcPr>
            <w:tcW w:w="7432" w:type="dxa"/>
            <w:gridSpan w:val="5"/>
            <w:tcBorders>
              <w:right w:val="double" w:sz="4" w:space="0" w:color="auto"/>
            </w:tcBorders>
          </w:tcPr>
          <w:p w:rsidR="00B95E40" w:rsidRDefault="00460864" w:rsidP="00B95E40">
            <w:pPr>
              <w:spacing w:line="360" w:lineRule="auto"/>
              <w:ind w:left="6750"/>
              <w:rPr>
                <w:rFonts w:cs="Simplified Arabic"/>
                <w:b/>
                <w:bCs/>
                <w:sz w:val="32"/>
                <w:szCs w:val="32"/>
              </w:rPr>
            </w:pPr>
            <w:r>
              <w:rPr>
                <w:rFonts w:cs="Simplified Arabic" w:hint="cs"/>
                <w:b/>
                <w:bCs/>
                <w:sz w:val="32"/>
                <w:szCs w:val="32"/>
                <w:rtl/>
              </w:rPr>
              <w:t xml:space="preserve"> </w:t>
            </w:r>
          </w:p>
          <w:p w:rsidR="00460864" w:rsidRDefault="00460864" w:rsidP="00951EAD">
            <w:pPr>
              <w:numPr>
                <w:ilvl w:val="0"/>
                <w:numId w:val="5"/>
              </w:numPr>
              <w:spacing w:line="360" w:lineRule="auto"/>
              <w:rPr>
                <w:rFonts w:cs="Simplified Arabic"/>
                <w:b/>
                <w:bCs/>
                <w:sz w:val="32"/>
                <w:szCs w:val="32"/>
              </w:rPr>
            </w:pPr>
            <w:r>
              <w:rPr>
                <w:rFonts w:cs="Simplified Arabic" w:hint="cs"/>
                <w:b/>
                <w:bCs/>
                <w:sz w:val="32"/>
                <w:szCs w:val="32"/>
                <w:rtl/>
              </w:rPr>
              <w:t xml:space="preserve"> </w:t>
            </w:r>
          </w:p>
          <w:p w:rsidR="00460864" w:rsidRDefault="00460864" w:rsidP="00951EAD">
            <w:pPr>
              <w:numPr>
                <w:ilvl w:val="0"/>
                <w:numId w:val="5"/>
              </w:numPr>
              <w:spacing w:line="360" w:lineRule="auto"/>
              <w:rPr>
                <w:rFonts w:cs="Simplified Arabic"/>
                <w:b/>
                <w:bCs/>
                <w:sz w:val="32"/>
                <w:szCs w:val="32"/>
              </w:rPr>
            </w:pPr>
            <w:r>
              <w:rPr>
                <w:rFonts w:cs="Simplified Arabic" w:hint="cs"/>
                <w:b/>
                <w:bCs/>
                <w:sz w:val="32"/>
                <w:szCs w:val="32"/>
                <w:rtl/>
              </w:rPr>
              <w:t xml:space="preserve">   </w:t>
            </w:r>
          </w:p>
          <w:p w:rsidR="00460864" w:rsidRDefault="00460864" w:rsidP="00951EAD">
            <w:pPr>
              <w:numPr>
                <w:ilvl w:val="0"/>
                <w:numId w:val="5"/>
              </w:numPr>
              <w:spacing w:line="360" w:lineRule="auto"/>
              <w:rPr>
                <w:rFonts w:cs="Simplified Arabic"/>
                <w:b/>
                <w:bCs/>
                <w:sz w:val="32"/>
                <w:szCs w:val="32"/>
              </w:rPr>
            </w:pPr>
            <w:r>
              <w:rPr>
                <w:rFonts w:cs="Simplified Arabic" w:hint="cs"/>
                <w:b/>
                <w:bCs/>
                <w:sz w:val="32"/>
                <w:szCs w:val="32"/>
                <w:rtl/>
              </w:rPr>
              <w:t xml:space="preserve">   </w:t>
            </w:r>
          </w:p>
          <w:p w:rsidR="00460864" w:rsidRPr="005578E8" w:rsidRDefault="00460864" w:rsidP="005578E8">
            <w:pPr>
              <w:numPr>
                <w:ilvl w:val="0"/>
                <w:numId w:val="5"/>
              </w:numPr>
              <w:spacing w:line="360" w:lineRule="auto"/>
              <w:rPr>
                <w:rFonts w:cs="Simplified Arabic"/>
                <w:b/>
                <w:bCs/>
                <w:sz w:val="32"/>
                <w:szCs w:val="32"/>
                <w:rtl/>
              </w:rPr>
            </w:pPr>
            <w:r>
              <w:rPr>
                <w:rFonts w:cs="Simplified Arabic" w:hint="cs"/>
                <w:b/>
                <w:bCs/>
                <w:sz w:val="32"/>
                <w:szCs w:val="32"/>
                <w:rtl/>
              </w:rPr>
              <w:t xml:space="preserve">  </w:t>
            </w:r>
          </w:p>
        </w:tc>
        <w:tc>
          <w:tcPr>
            <w:tcW w:w="2790" w:type="dxa"/>
            <w:gridSpan w:val="2"/>
            <w:tcBorders>
              <w:left w:val="double" w:sz="4" w:space="0" w:color="auto"/>
            </w:tcBorders>
          </w:tcPr>
          <w:p w:rsidR="00460864" w:rsidRDefault="00460864" w:rsidP="00186859">
            <w:pPr>
              <w:jc w:val="center"/>
              <w:rPr>
                <w:rFonts w:cs="Simplified Arabic"/>
                <w:b/>
                <w:bCs/>
                <w:noProof/>
                <w:sz w:val="32"/>
                <w:szCs w:val="32"/>
                <w:rtl/>
              </w:rPr>
            </w:pPr>
          </w:p>
          <w:p w:rsidR="00460864" w:rsidRDefault="00460864" w:rsidP="00186859">
            <w:pPr>
              <w:jc w:val="center"/>
              <w:rPr>
                <w:rFonts w:cs="Simplified Arabic"/>
                <w:b/>
                <w:bCs/>
                <w:noProof/>
                <w:sz w:val="32"/>
                <w:szCs w:val="32"/>
                <w:rtl/>
              </w:rPr>
            </w:pPr>
          </w:p>
          <w:p w:rsidR="00460864" w:rsidRPr="00186859" w:rsidRDefault="00186859" w:rsidP="00186859">
            <w:pPr>
              <w:jc w:val="center"/>
              <w:rPr>
                <w:rFonts w:cs="Simplified Arabic"/>
                <w:b/>
                <w:bCs/>
                <w:noProof/>
                <w:sz w:val="32"/>
                <w:szCs w:val="32"/>
                <w:rtl/>
              </w:rPr>
            </w:pPr>
            <w:r w:rsidRPr="00186859">
              <w:rPr>
                <w:rFonts w:cs="Simplified Arabic"/>
                <w:b/>
                <w:bCs/>
                <w:noProof/>
                <w:sz w:val="32"/>
                <w:szCs w:val="32"/>
              </w:rPr>
              <w:t>Reference Books</w:t>
            </w:r>
          </w:p>
          <w:p w:rsidR="00460864" w:rsidRDefault="00460864" w:rsidP="00186859">
            <w:pPr>
              <w:jc w:val="center"/>
              <w:rPr>
                <w:rFonts w:cs="Simplified Arabic"/>
                <w:b/>
                <w:bCs/>
                <w:noProof/>
                <w:sz w:val="32"/>
                <w:szCs w:val="32"/>
                <w:rtl/>
              </w:rPr>
            </w:pPr>
          </w:p>
          <w:p w:rsidR="00460864" w:rsidRDefault="00460864" w:rsidP="00186859">
            <w:pPr>
              <w:jc w:val="center"/>
              <w:rPr>
                <w:rFonts w:cs="Simplified Arabic"/>
                <w:b/>
                <w:bCs/>
                <w:noProof/>
                <w:sz w:val="32"/>
                <w:szCs w:val="32"/>
                <w:rtl/>
              </w:rPr>
            </w:pPr>
          </w:p>
          <w:p w:rsidR="00460864" w:rsidRPr="00384B08" w:rsidRDefault="00460864" w:rsidP="00186859">
            <w:pPr>
              <w:jc w:val="center"/>
              <w:rPr>
                <w:rFonts w:cs="Simplified Arabic"/>
                <w:b/>
                <w:bCs/>
                <w:noProof/>
                <w:sz w:val="32"/>
                <w:szCs w:val="32"/>
                <w:rtl/>
              </w:rPr>
            </w:pPr>
          </w:p>
        </w:tc>
      </w:tr>
      <w:tr w:rsidR="00F825F2" w:rsidRPr="00384B08" w:rsidTr="00090138">
        <w:trPr>
          <w:trHeight w:val="708"/>
        </w:trPr>
        <w:tc>
          <w:tcPr>
            <w:tcW w:w="1764" w:type="dxa"/>
            <w:tcBorders>
              <w:right w:val="double" w:sz="4" w:space="0" w:color="auto"/>
            </w:tcBorders>
            <w:shd w:val="clear" w:color="auto" w:fill="EEECE1" w:themeFill="background2"/>
            <w:vAlign w:val="center"/>
          </w:tcPr>
          <w:p w:rsidR="00F825F2" w:rsidRDefault="00F825F2" w:rsidP="00090138">
            <w:pPr>
              <w:jc w:val="center"/>
              <w:rPr>
                <w:rFonts w:cs="Simplified Arabic"/>
                <w:b/>
                <w:bCs/>
                <w:sz w:val="28"/>
                <w:szCs w:val="28"/>
                <w:rtl/>
              </w:rPr>
            </w:pPr>
            <w:r>
              <w:rPr>
                <w:rFonts w:cs="Simplified Arabic"/>
                <w:b/>
                <w:bCs/>
              </w:rPr>
              <w:t xml:space="preserve">End Semester </w:t>
            </w:r>
            <w:r>
              <w:rPr>
                <w:rFonts w:cs="Simplified Arabic"/>
                <w:b/>
                <w:bCs/>
                <w:sz w:val="28"/>
                <w:szCs w:val="28"/>
              </w:rPr>
              <w:t>Examination</w:t>
            </w:r>
          </w:p>
        </w:tc>
        <w:tc>
          <w:tcPr>
            <w:tcW w:w="1530" w:type="dxa"/>
            <w:tcBorders>
              <w:left w:val="double" w:sz="4" w:space="0" w:color="auto"/>
            </w:tcBorders>
            <w:shd w:val="clear" w:color="auto" w:fill="EEECE1" w:themeFill="background2"/>
            <w:vAlign w:val="center"/>
          </w:tcPr>
          <w:p w:rsidR="00F825F2" w:rsidRPr="00384B08" w:rsidRDefault="00F825F2" w:rsidP="00090138">
            <w:pPr>
              <w:jc w:val="center"/>
              <w:rPr>
                <w:rFonts w:cs="Simplified Arabic"/>
                <w:b/>
                <w:bCs/>
                <w:rtl/>
              </w:rPr>
            </w:pPr>
            <w:r>
              <w:rPr>
                <w:rFonts w:cs="Simplified Arabic"/>
                <w:b/>
                <w:bCs/>
              </w:rPr>
              <w:t>Project</w:t>
            </w:r>
          </w:p>
        </w:tc>
        <w:tc>
          <w:tcPr>
            <w:tcW w:w="1080" w:type="dxa"/>
            <w:shd w:val="clear" w:color="auto" w:fill="EEECE1" w:themeFill="background2"/>
            <w:vAlign w:val="center"/>
          </w:tcPr>
          <w:p w:rsidR="00F825F2" w:rsidRDefault="00F825F2" w:rsidP="00090138">
            <w:pPr>
              <w:jc w:val="center"/>
              <w:rPr>
                <w:rFonts w:cs="Simplified Arabic"/>
                <w:b/>
                <w:bCs/>
                <w:rtl/>
              </w:rPr>
            </w:pPr>
            <w:r>
              <w:rPr>
                <w:rFonts w:cs="Simplified Arabic"/>
                <w:b/>
                <w:bCs/>
              </w:rPr>
              <w:t>Quizzes</w:t>
            </w:r>
          </w:p>
        </w:tc>
        <w:tc>
          <w:tcPr>
            <w:tcW w:w="1440" w:type="dxa"/>
            <w:shd w:val="clear" w:color="auto" w:fill="EEECE1" w:themeFill="background2"/>
            <w:vAlign w:val="center"/>
          </w:tcPr>
          <w:p w:rsidR="00F825F2" w:rsidRPr="00384B08" w:rsidRDefault="00F825F2" w:rsidP="00090138">
            <w:pPr>
              <w:jc w:val="center"/>
              <w:rPr>
                <w:rFonts w:cs="Simplified Arabic"/>
                <w:b/>
                <w:bCs/>
                <w:rtl/>
              </w:rPr>
            </w:pPr>
            <w:r>
              <w:rPr>
                <w:rFonts w:cs="Simplified Arabic"/>
                <w:b/>
                <w:bCs/>
              </w:rPr>
              <w:t>Laboratory work</w:t>
            </w:r>
          </w:p>
        </w:tc>
        <w:tc>
          <w:tcPr>
            <w:tcW w:w="1618" w:type="dxa"/>
            <w:shd w:val="clear" w:color="auto" w:fill="EEECE1" w:themeFill="background2"/>
            <w:vAlign w:val="center"/>
          </w:tcPr>
          <w:p w:rsidR="00F825F2" w:rsidRPr="00384B08" w:rsidRDefault="00F825F2" w:rsidP="00090138">
            <w:pPr>
              <w:jc w:val="center"/>
              <w:rPr>
                <w:rFonts w:cs="Simplified Arabic"/>
                <w:b/>
                <w:bCs/>
                <w:rtl/>
              </w:rPr>
            </w:pPr>
            <w:r>
              <w:rPr>
                <w:rFonts w:cs="Simplified Arabic"/>
                <w:b/>
                <w:bCs/>
              </w:rPr>
              <w:t>Theoretical Content Exam</w:t>
            </w:r>
          </w:p>
        </w:tc>
        <w:tc>
          <w:tcPr>
            <w:tcW w:w="2790" w:type="dxa"/>
            <w:gridSpan w:val="2"/>
            <w:vMerge w:val="restart"/>
            <w:shd w:val="clear" w:color="auto" w:fill="FFFFFF" w:themeFill="background1"/>
            <w:vAlign w:val="center"/>
          </w:tcPr>
          <w:p w:rsidR="00F825F2" w:rsidRDefault="00F825F2" w:rsidP="00F825F2">
            <w:pPr>
              <w:jc w:val="center"/>
              <w:rPr>
                <w:rFonts w:cs="Simplified Arabic"/>
                <w:b/>
                <w:bCs/>
                <w:sz w:val="28"/>
                <w:szCs w:val="28"/>
                <w:rtl/>
              </w:rPr>
            </w:pPr>
            <w:r>
              <w:rPr>
                <w:rFonts w:cs="Simplified Arabic"/>
                <w:b/>
                <w:bCs/>
                <w:sz w:val="28"/>
                <w:szCs w:val="28"/>
              </w:rPr>
              <w:t>Course Assessment for Semester System</w:t>
            </w:r>
          </w:p>
          <w:p w:rsidR="00F825F2" w:rsidRPr="00384B08" w:rsidRDefault="00F825F2" w:rsidP="00F825F2">
            <w:pPr>
              <w:jc w:val="center"/>
              <w:rPr>
                <w:rFonts w:cs="Simplified Arabic"/>
                <w:b/>
                <w:bCs/>
                <w:rtl/>
              </w:rPr>
            </w:pPr>
            <w:r>
              <w:rPr>
                <w:rFonts w:cs="Simplified Arabic" w:hint="cs"/>
                <w:b/>
                <w:bCs/>
                <w:sz w:val="28"/>
                <w:szCs w:val="28"/>
                <w:rtl/>
              </w:rPr>
              <w:t>(</w:t>
            </w:r>
            <w:r>
              <w:rPr>
                <w:rFonts w:cs="Simplified Arabic"/>
                <w:b/>
                <w:bCs/>
                <w:sz w:val="28"/>
                <w:szCs w:val="28"/>
              </w:rPr>
              <w:t>100</w:t>
            </w:r>
            <w:r>
              <w:rPr>
                <w:rFonts w:cs="Simplified Arabic" w:hint="cs"/>
                <w:b/>
                <w:bCs/>
                <w:sz w:val="28"/>
                <w:szCs w:val="28"/>
                <w:rtl/>
              </w:rPr>
              <w:t>%)</w:t>
            </w:r>
          </w:p>
        </w:tc>
      </w:tr>
      <w:tr w:rsidR="00F825F2" w:rsidRPr="00384B08" w:rsidTr="00F825F2">
        <w:trPr>
          <w:trHeight w:val="708"/>
        </w:trPr>
        <w:tc>
          <w:tcPr>
            <w:tcW w:w="1764" w:type="dxa"/>
            <w:tcBorders>
              <w:top w:val="single" w:sz="4" w:space="0" w:color="auto"/>
              <w:bottom w:val="single" w:sz="4" w:space="0" w:color="auto"/>
              <w:right w:val="double" w:sz="4" w:space="0" w:color="auto"/>
            </w:tcBorders>
          </w:tcPr>
          <w:p w:rsidR="00F825F2" w:rsidRPr="00384B08" w:rsidRDefault="00973A46" w:rsidP="00951EAD">
            <w:pPr>
              <w:jc w:val="center"/>
              <w:rPr>
                <w:rFonts w:cs="Simplified Arabic"/>
                <w:b/>
                <w:bCs/>
                <w:sz w:val="28"/>
                <w:szCs w:val="28"/>
                <w:rtl/>
              </w:rPr>
            </w:pPr>
            <w:r>
              <w:rPr>
                <w:rFonts w:cs="Simplified Arabic"/>
                <w:b/>
                <w:bCs/>
                <w:sz w:val="28"/>
                <w:szCs w:val="28"/>
              </w:rPr>
              <w:t>50 %</w:t>
            </w:r>
          </w:p>
        </w:tc>
        <w:tc>
          <w:tcPr>
            <w:tcW w:w="1530" w:type="dxa"/>
            <w:tcBorders>
              <w:top w:val="single" w:sz="4" w:space="0" w:color="auto"/>
              <w:left w:val="double" w:sz="4" w:space="0" w:color="auto"/>
              <w:bottom w:val="single" w:sz="4" w:space="0" w:color="auto"/>
            </w:tcBorders>
          </w:tcPr>
          <w:p w:rsidR="00F825F2" w:rsidRPr="00384B08" w:rsidRDefault="00F825F2" w:rsidP="00951EAD">
            <w:pPr>
              <w:jc w:val="center"/>
              <w:rPr>
                <w:rFonts w:cs="Simplified Arabic"/>
                <w:b/>
                <w:bCs/>
                <w:sz w:val="28"/>
                <w:szCs w:val="28"/>
                <w:rtl/>
                <w:lang w:bidi="ar-IQ"/>
              </w:rPr>
            </w:pPr>
          </w:p>
        </w:tc>
        <w:tc>
          <w:tcPr>
            <w:tcW w:w="1080" w:type="dxa"/>
            <w:shd w:val="clear" w:color="auto" w:fill="FFFFFF" w:themeFill="background1"/>
          </w:tcPr>
          <w:p w:rsidR="00F825F2" w:rsidRPr="00F825F2" w:rsidRDefault="00973A46" w:rsidP="00384B08">
            <w:pPr>
              <w:jc w:val="center"/>
              <w:rPr>
                <w:rFonts w:cs="Simplified Arabic"/>
                <w:b/>
                <w:bCs/>
                <w:sz w:val="28"/>
                <w:szCs w:val="28"/>
                <w:rtl/>
              </w:rPr>
            </w:pPr>
            <w:r>
              <w:rPr>
                <w:rFonts w:cs="Simplified Arabic"/>
                <w:b/>
                <w:bCs/>
                <w:sz w:val="28"/>
                <w:szCs w:val="28"/>
              </w:rPr>
              <w:t>5 %</w:t>
            </w:r>
          </w:p>
        </w:tc>
        <w:tc>
          <w:tcPr>
            <w:tcW w:w="1440" w:type="dxa"/>
            <w:shd w:val="clear" w:color="auto" w:fill="FFFFFF" w:themeFill="background1"/>
          </w:tcPr>
          <w:p w:rsidR="00F825F2" w:rsidRPr="00F825F2" w:rsidRDefault="00973A46" w:rsidP="00384B08">
            <w:pPr>
              <w:jc w:val="center"/>
              <w:rPr>
                <w:rFonts w:cs="Simplified Arabic"/>
                <w:b/>
                <w:bCs/>
                <w:sz w:val="28"/>
                <w:szCs w:val="28"/>
                <w:rtl/>
              </w:rPr>
            </w:pPr>
            <w:r>
              <w:rPr>
                <w:rFonts w:cs="Simplified Arabic"/>
                <w:b/>
                <w:bCs/>
                <w:sz w:val="28"/>
                <w:szCs w:val="28"/>
              </w:rPr>
              <w:t>25 %</w:t>
            </w:r>
          </w:p>
        </w:tc>
        <w:tc>
          <w:tcPr>
            <w:tcW w:w="1618" w:type="dxa"/>
            <w:shd w:val="clear" w:color="auto" w:fill="FFFFFF" w:themeFill="background1"/>
          </w:tcPr>
          <w:p w:rsidR="00F825F2" w:rsidRPr="00F825F2" w:rsidRDefault="00973A46" w:rsidP="00384B08">
            <w:pPr>
              <w:jc w:val="center"/>
              <w:rPr>
                <w:rFonts w:cs="Simplified Arabic"/>
                <w:b/>
                <w:bCs/>
                <w:sz w:val="28"/>
                <w:szCs w:val="28"/>
                <w:rtl/>
                <w:lang w:bidi="ar-IQ"/>
              </w:rPr>
            </w:pPr>
            <w:r>
              <w:rPr>
                <w:rFonts w:cs="Simplified Arabic"/>
                <w:b/>
                <w:bCs/>
                <w:sz w:val="28"/>
                <w:szCs w:val="28"/>
                <w:lang w:bidi="ar-IQ"/>
              </w:rPr>
              <w:t>20 %</w:t>
            </w:r>
          </w:p>
        </w:tc>
        <w:tc>
          <w:tcPr>
            <w:tcW w:w="2790" w:type="dxa"/>
            <w:gridSpan w:val="2"/>
            <w:vMerge/>
            <w:shd w:val="clear" w:color="auto" w:fill="FFFFFF" w:themeFill="background1"/>
            <w:vAlign w:val="center"/>
          </w:tcPr>
          <w:p w:rsidR="00F825F2" w:rsidRPr="00F825F2" w:rsidRDefault="00F825F2" w:rsidP="00F825F2">
            <w:pPr>
              <w:jc w:val="center"/>
              <w:rPr>
                <w:rFonts w:cs="Simplified Arabic"/>
                <w:b/>
                <w:bCs/>
                <w:sz w:val="28"/>
                <w:szCs w:val="28"/>
                <w:rtl/>
              </w:rPr>
            </w:pPr>
          </w:p>
        </w:tc>
      </w:tr>
      <w:tr w:rsidR="00F825F2" w:rsidRPr="00384B08" w:rsidTr="00090138">
        <w:trPr>
          <w:trHeight w:val="874"/>
        </w:trPr>
        <w:tc>
          <w:tcPr>
            <w:tcW w:w="1764" w:type="dxa"/>
            <w:tcBorders>
              <w:top w:val="double" w:sz="4" w:space="0" w:color="auto"/>
              <w:right w:val="double" w:sz="4" w:space="0" w:color="auto"/>
            </w:tcBorders>
            <w:shd w:val="clear" w:color="auto" w:fill="EEECE1" w:themeFill="background2"/>
            <w:vAlign w:val="center"/>
          </w:tcPr>
          <w:p w:rsidR="00F825F2" w:rsidRPr="00384B08" w:rsidRDefault="00F825F2" w:rsidP="00090138">
            <w:pPr>
              <w:jc w:val="center"/>
              <w:rPr>
                <w:rFonts w:cs="Simplified Arabic"/>
                <w:b/>
                <w:bCs/>
                <w:sz w:val="28"/>
                <w:szCs w:val="28"/>
                <w:rtl/>
              </w:rPr>
            </w:pPr>
            <w:r>
              <w:rPr>
                <w:rFonts w:cs="Simplified Arabic"/>
                <w:b/>
                <w:bCs/>
              </w:rPr>
              <w:t>Final Examination</w:t>
            </w:r>
          </w:p>
        </w:tc>
        <w:tc>
          <w:tcPr>
            <w:tcW w:w="1530" w:type="dxa"/>
            <w:tcBorders>
              <w:top w:val="double" w:sz="4" w:space="0" w:color="auto"/>
              <w:left w:val="double" w:sz="4" w:space="0" w:color="auto"/>
            </w:tcBorders>
            <w:shd w:val="clear" w:color="auto" w:fill="EEECE1" w:themeFill="background2"/>
            <w:vAlign w:val="center"/>
          </w:tcPr>
          <w:p w:rsidR="00F825F2" w:rsidRPr="00384B08" w:rsidRDefault="00F825F2" w:rsidP="00090138">
            <w:pPr>
              <w:jc w:val="center"/>
              <w:rPr>
                <w:rFonts w:cs="Simplified Arabic"/>
                <w:b/>
                <w:bCs/>
                <w:sz w:val="28"/>
                <w:szCs w:val="28"/>
                <w:lang w:bidi="ar-IQ"/>
              </w:rPr>
            </w:pPr>
            <w:r>
              <w:rPr>
                <w:rFonts w:cs="Simplified Arabic"/>
                <w:b/>
                <w:bCs/>
              </w:rPr>
              <w:t>Laboratory</w:t>
            </w:r>
            <w:r>
              <w:rPr>
                <w:rFonts w:cs="Simplified Arabic"/>
                <w:b/>
                <w:bCs/>
                <w:sz w:val="28"/>
                <w:szCs w:val="28"/>
                <w:lang w:bidi="ar-IQ"/>
              </w:rPr>
              <w:t xml:space="preserve"> Work</w:t>
            </w:r>
          </w:p>
        </w:tc>
        <w:tc>
          <w:tcPr>
            <w:tcW w:w="1080" w:type="dxa"/>
            <w:shd w:val="clear" w:color="auto" w:fill="EEECE1" w:themeFill="background2"/>
            <w:vAlign w:val="center"/>
          </w:tcPr>
          <w:p w:rsidR="00F825F2" w:rsidRPr="00384B08" w:rsidRDefault="00F825F2" w:rsidP="00090138">
            <w:pPr>
              <w:jc w:val="center"/>
              <w:rPr>
                <w:rFonts w:cs="Simplified Arabic"/>
                <w:b/>
                <w:bCs/>
                <w:rtl/>
              </w:rPr>
            </w:pPr>
            <w:r>
              <w:rPr>
                <w:rFonts w:cs="Simplified Arabic"/>
                <w:b/>
                <w:bCs/>
                <w:lang w:bidi="ar-IQ"/>
              </w:rPr>
              <w:t>Second Term</w:t>
            </w:r>
          </w:p>
        </w:tc>
        <w:tc>
          <w:tcPr>
            <w:tcW w:w="1440" w:type="dxa"/>
            <w:shd w:val="clear" w:color="auto" w:fill="EEECE1" w:themeFill="background2"/>
            <w:vAlign w:val="center"/>
          </w:tcPr>
          <w:p w:rsidR="00F825F2" w:rsidRPr="00384B08" w:rsidRDefault="00F825F2" w:rsidP="00090138">
            <w:pPr>
              <w:jc w:val="center"/>
              <w:rPr>
                <w:rFonts w:cs="Simplified Arabic"/>
                <w:b/>
                <w:bCs/>
                <w:rtl/>
                <w:lang w:bidi="ar-IQ"/>
              </w:rPr>
            </w:pPr>
            <w:r>
              <w:rPr>
                <w:rFonts w:cs="Simplified Arabic"/>
                <w:b/>
                <w:bCs/>
                <w:lang w:bidi="ar-IQ"/>
              </w:rPr>
              <w:t>Midterm Exam</w:t>
            </w:r>
          </w:p>
        </w:tc>
        <w:tc>
          <w:tcPr>
            <w:tcW w:w="1618" w:type="dxa"/>
            <w:shd w:val="clear" w:color="auto" w:fill="EEECE1" w:themeFill="background2"/>
            <w:vAlign w:val="center"/>
          </w:tcPr>
          <w:p w:rsidR="00F825F2" w:rsidRPr="00384B08" w:rsidRDefault="00F825F2" w:rsidP="00090138">
            <w:pPr>
              <w:jc w:val="center"/>
              <w:rPr>
                <w:rFonts w:cs="Simplified Arabic"/>
                <w:b/>
                <w:bCs/>
                <w:rtl/>
                <w:lang w:bidi="ar-IQ"/>
              </w:rPr>
            </w:pPr>
            <w:r>
              <w:rPr>
                <w:rFonts w:cs="Simplified Arabic"/>
                <w:b/>
                <w:bCs/>
                <w:lang w:bidi="ar-IQ"/>
              </w:rPr>
              <w:t>First Term</w:t>
            </w:r>
          </w:p>
        </w:tc>
        <w:tc>
          <w:tcPr>
            <w:tcW w:w="2790" w:type="dxa"/>
            <w:gridSpan w:val="2"/>
            <w:vMerge w:val="restart"/>
            <w:shd w:val="clear" w:color="auto" w:fill="FFFFFF" w:themeFill="background1"/>
            <w:vAlign w:val="center"/>
          </w:tcPr>
          <w:p w:rsidR="00F825F2" w:rsidRPr="00384B08" w:rsidRDefault="00F825F2" w:rsidP="00090138">
            <w:pPr>
              <w:jc w:val="center"/>
              <w:rPr>
                <w:rFonts w:cs="Simplified Arabic"/>
                <w:b/>
                <w:bCs/>
                <w:sz w:val="28"/>
                <w:szCs w:val="28"/>
                <w:rtl/>
                <w:lang w:bidi="ar-IQ"/>
              </w:rPr>
            </w:pPr>
            <w:r>
              <w:rPr>
                <w:rFonts w:cs="Simplified Arabic"/>
                <w:b/>
                <w:bCs/>
                <w:sz w:val="28"/>
                <w:szCs w:val="28"/>
                <w:lang w:bidi="ar-IQ"/>
              </w:rPr>
              <w:t>Course Assessment for Annual System</w:t>
            </w:r>
          </w:p>
          <w:p w:rsidR="00F825F2" w:rsidRPr="00384B08" w:rsidRDefault="00F825F2" w:rsidP="00090138">
            <w:pPr>
              <w:jc w:val="center"/>
              <w:rPr>
                <w:rFonts w:cs="Simplified Arabic"/>
                <w:b/>
                <w:bCs/>
                <w:rtl/>
              </w:rPr>
            </w:pPr>
            <w:r>
              <w:rPr>
                <w:rFonts w:cs="Simplified Arabic" w:hint="cs"/>
                <w:b/>
                <w:bCs/>
                <w:rtl/>
              </w:rPr>
              <w:t>(100%)</w:t>
            </w:r>
          </w:p>
          <w:p w:rsidR="00F825F2" w:rsidRPr="00384B08" w:rsidRDefault="00F825F2" w:rsidP="00090138">
            <w:pPr>
              <w:jc w:val="center"/>
              <w:rPr>
                <w:rFonts w:cs="Simplified Arabic"/>
                <w:b/>
                <w:bCs/>
                <w:rtl/>
              </w:rPr>
            </w:pPr>
          </w:p>
        </w:tc>
      </w:tr>
      <w:tr w:rsidR="00F825F2" w:rsidRPr="00384B08" w:rsidTr="00F825F2">
        <w:trPr>
          <w:trHeight w:val="471"/>
        </w:trPr>
        <w:tc>
          <w:tcPr>
            <w:tcW w:w="1764" w:type="dxa"/>
          </w:tcPr>
          <w:p w:rsidR="00F825F2" w:rsidRPr="00384B08" w:rsidRDefault="00F825F2" w:rsidP="00951EAD">
            <w:pPr>
              <w:jc w:val="center"/>
              <w:rPr>
                <w:rFonts w:cs="Simplified Arabic"/>
                <w:b/>
                <w:bCs/>
                <w:sz w:val="28"/>
                <w:szCs w:val="28"/>
                <w:rtl/>
              </w:rPr>
            </w:pPr>
          </w:p>
        </w:tc>
        <w:tc>
          <w:tcPr>
            <w:tcW w:w="1530" w:type="dxa"/>
          </w:tcPr>
          <w:p w:rsidR="00F825F2" w:rsidRPr="00384B08" w:rsidRDefault="00F825F2" w:rsidP="00951EAD">
            <w:pPr>
              <w:jc w:val="center"/>
              <w:rPr>
                <w:rFonts w:cs="Simplified Arabic"/>
                <w:b/>
                <w:bCs/>
                <w:sz w:val="28"/>
                <w:szCs w:val="28"/>
                <w:rtl/>
              </w:rPr>
            </w:pPr>
          </w:p>
        </w:tc>
        <w:tc>
          <w:tcPr>
            <w:tcW w:w="1080" w:type="dxa"/>
            <w:shd w:val="clear" w:color="auto" w:fill="FFFFFF" w:themeFill="background1"/>
          </w:tcPr>
          <w:p w:rsidR="00F825F2" w:rsidRPr="00384B08" w:rsidRDefault="00F825F2" w:rsidP="00384B08">
            <w:pPr>
              <w:jc w:val="center"/>
              <w:rPr>
                <w:rFonts w:cs="Simplified Arabic"/>
                <w:b/>
                <w:bCs/>
                <w:rtl/>
                <w:lang w:bidi="ar-IQ"/>
              </w:rPr>
            </w:pPr>
          </w:p>
        </w:tc>
        <w:tc>
          <w:tcPr>
            <w:tcW w:w="1440" w:type="dxa"/>
            <w:shd w:val="clear" w:color="auto" w:fill="FFFFFF" w:themeFill="background1"/>
          </w:tcPr>
          <w:p w:rsidR="00F825F2" w:rsidRPr="00384B08" w:rsidRDefault="00F825F2" w:rsidP="00384B08">
            <w:pPr>
              <w:jc w:val="center"/>
              <w:rPr>
                <w:rFonts w:cs="Simplified Arabic"/>
                <w:b/>
                <w:bCs/>
                <w:rtl/>
                <w:lang w:bidi="ar-IQ"/>
              </w:rPr>
            </w:pPr>
          </w:p>
        </w:tc>
        <w:tc>
          <w:tcPr>
            <w:tcW w:w="1618" w:type="dxa"/>
            <w:shd w:val="clear" w:color="auto" w:fill="FFFFFF" w:themeFill="background1"/>
          </w:tcPr>
          <w:p w:rsidR="00F825F2" w:rsidRPr="00384B08" w:rsidRDefault="00F825F2" w:rsidP="00384B08">
            <w:pPr>
              <w:jc w:val="center"/>
              <w:rPr>
                <w:rFonts w:cs="Simplified Arabic"/>
                <w:b/>
                <w:bCs/>
                <w:rtl/>
                <w:lang w:bidi="ar-IQ"/>
              </w:rPr>
            </w:pPr>
          </w:p>
        </w:tc>
        <w:tc>
          <w:tcPr>
            <w:tcW w:w="2790" w:type="dxa"/>
            <w:gridSpan w:val="2"/>
            <w:vMerge/>
            <w:shd w:val="clear" w:color="auto" w:fill="FFFFFF" w:themeFill="background1"/>
          </w:tcPr>
          <w:p w:rsidR="00F825F2" w:rsidRPr="00384B08" w:rsidRDefault="00F825F2" w:rsidP="00384B08">
            <w:pPr>
              <w:jc w:val="center"/>
              <w:rPr>
                <w:rFonts w:cs="Simplified Arabic"/>
                <w:b/>
                <w:bCs/>
                <w:rtl/>
                <w:lang w:bidi="ar-IQ"/>
              </w:rPr>
            </w:pPr>
          </w:p>
        </w:tc>
      </w:tr>
      <w:tr w:rsidR="00B95E40" w:rsidRPr="00384B08" w:rsidTr="00F825F2">
        <w:trPr>
          <w:trHeight w:val="1779"/>
        </w:trPr>
        <w:tc>
          <w:tcPr>
            <w:tcW w:w="7444" w:type="dxa"/>
            <w:gridSpan w:val="6"/>
          </w:tcPr>
          <w:p w:rsidR="005578E8" w:rsidRDefault="005578E8" w:rsidP="00384B08">
            <w:pPr>
              <w:jc w:val="center"/>
              <w:rPr>
                <w:rFonts w:cs="Simplified Arabic"/>
                <w:b/>
                <w:bCs/>
                <w:rtl/>
                <w:lang w:bidi="ar-IQ"/>
              </w:rPr>
            </w:pPr>
          </w:p>
          <w:p w:rsidR="005578E8" w:rsidRPr="005578E8" w:rsidRDefault="00973A46" w:rsidP="00973A46">
            <w:pPr>
              <w:jc w:val="right"/>
              <w:rPr>
                <w:rFonts w:cs="Simplified Arabic"/>
                <w:rtl/>
                <w:lang w:bidi="ar-IQ"/>
              </w:rPr>
            </w:pPr>
            <w:r>
              <w:rPr>
                <w:rFonts w:cs="Simplified Arabic"/>
                <w:lang w:bidi="ar-IQ"/>
              </w:rPr>
              <w:t>None</w:t>
            </w:r>
          </w:p>
          <w:p w:rsidR="00B95E40" w:rsidRPr="005578E8" w:rsidRDefault="00B95E40" w:rsidP="005578E8">
            <w:pPr>
              <w:rPr>
                <w:rFonts w:cs="Simplified Arabic"/>
                <w:rtl/>
                <w:lang w:bidi="ar-IQ"/>
              </w:rPr>
            </w:pPr>
          </w:p>
        </w:tc>
        <w:tc>
          <w:tcPr>
            <w:tcW w:w="2778" w:type="dxa"/>
          </w:tcPr>
          <w:p w:rsidR="00B95E40" w:rsidRDefault="00B95E40" w:rsidP="00F825F2">
            <w:pPr>
              <w:jc w:val="center"/>
              <w:rPr>
                <w:rFonts w:cs="Simplified Arabic"/>
                <w:b/>
                <w:bCs/>
                <w:sz w:val="28"/>
                <w:szCs w:val="28"/>
                <w:rtl/>
              </w:rPr>
            </w:pPr>
          </w:p>
          <w:p w:rsidR="00B95E40" w:rsidRDefault="00BB60BE" w:rsidP="00F825F2">
            <w:pPr>
              <w:jc w:val="center"/>
              <w:rPr>
                <w:rFonts w:cs="Simplified Arabic"/>
                <w:b/>
                <w:bCs/>
                <w:sz w:val="28"/>
                <w:szCs w:val="28"/>
              </w:rPr>
            </w:pPr>
            <w:r>
              <w:rPr>
                <w:rFonts w:cs="Simplified Arabic"/>
                <w:b/>
                <w:bCs/>
                <w:sz w:val="28"/>
                <w:szCs w:val="28"/>
              </w:rPr>
              <w:t xml:space="preserve">Additional </w:t>
            </w:r>
            <w:r w:rsidR="006E700B">
              <w:rPr>
                <w:rFonts w:cs="Simplified Arabic"/>
                <w:b/>
                <w:bCs/>
                <w:sz w:val="28"/>
                <w:szCs w:val="28"/>
              </w:rPr>
              <w:t xml:space="preserve"> Information</w:t>
            </w:r>
          </w:p>
          <w:p w:rsidR="00090138" w:rsidRDefault="00090138" w:rsidP="00F825F2">
            <w:pPr>
              <w:jc w:val="center"/>
              <w:rPr>
                <w:rFonts w:cs="Simplified Arabic"/>
                <w:b/>
                <w:bCs/>
                <w:sz w:val="28"/>
                <w:szCs w:val="28"/>
                <w:lang w:bidi="ar-IQ"/>
              </w:rPr>
            </w:pPr>
          </w:p>
          <w:p w:rsidR="00090138" w:rsidRPr="00384B08" w:rsidRDefault="00090138" w:rsidP="005578E8">
            <w:pPr>
              <w:rPr>
                <w:rFonts w:cs="Simplified Arabic"/>
                <w:b/>
                <w:bCs/>
                <w:sz w:val="28"/>
                <w:szCs w:val="28"/>
                <w:rtl/>
                <w:lang w:bidi="ar-IQ"/>
              </w:rPr>
            </w:pPr>
          </w:p>
        </w:tc>
      </w:tr>
    </w:tbl>
    <w:p w:rsidR="00124165" w:rsidRDefault="00124165" w:rsidP="004A7D3C">
      <w:pPr>
        <w:jc w:val="center"/>
        <w:rPr>
          <w:rtl/>
        </w:rPr>
      </w:pPr>
    </w:p>
    <w:p w:rsidR="009C6EDA" w:rsidRDefault="009C6EDA" w:rsidP="004A7D3C">
      <w:pPr>
        <w:jc w:val="center"/>
        <w:rPr>
          <w:rtl/>
        </w:rPr>
      </w:pPr>
    </w:p>
    <w:p w:rsidR="009C6EDA" w:rsidRDefault="009C6EDA" w:rsidP="004A7D3C">
      <w:pPr>
        <w:jc w:val="center"/>
        <w:rPr>
          <w:rtl/>
          <w:lang w:bidi="ar-IQ"/>
        </w:rPr>
      </w:pPr>
    </w:p>
    <w:p w:rsidR="009C6EDA" w:rsidRDefault="009C6EDA" w:rsidP="004A7D3C">
      <w:pPr>
        <w:jc w:val="center"/>
        <w:rPr>
          <w:rtl/>
          <w:lang w:bidi="ar-IQ"/>
        </w:rPr>
      </w:pPr>
    </w:p>
    <w:p w:rsidR="009C6EDA" w:rsidRDefault="009C6EDA" w:rsidP="004A7D3C">
      <w:pPr>
        <w:jc w:val="center"/>
        <w:rPr>
          <w:rtl/>
          <w:lang w:bidi="ar-IQ"/>
        </w:rPr>
      </w:pPr>
    </w:p>
    <w:p w:rsidR="009C6EDA" w:rsidRDefault="009C6EDA" w:rsidP="004A7D3C">
      <w:pPr>
        <w:jc w:val="center"/>
        <w:rPr>
          <w:rtl/>
          <w:lang w:bidi="ar-IQ"/>
        </w:rPr>
      </w:pPr>
    </w:p>
    <w:p w:rsidR="00C11D00" w:rsidRDefault="00104359" w:rsidP="00186859">
      <w:pPr>
        <w:jc w:val="center"/>
        <w:rPr>
          <w:rFonts w:cs="Simplified Arabic"/>
          <w:b/>
          <w:bCs/>
          <w:sz w:val="32"/>
          <w:szCs w:val="32"/>
          <w:rtl/>
          <w:lang w:bidi="ar-IQ"/>
        </w:rPr>
      </w:pPr>
      <w:r>
        <w:rPr>
          <w:rFonts w:cs="Simplified Arabic"/>
          <w:b/>
          <w:bCs/>
          <w:sz w:val="32"/>
          <w:szCs w:val="32"/>
        </w:rPr>
        <w:t xml:space="preserve">Weekly </w:t>
      </w:r>
      <w:r w:rsidR="00186859">
        <w:rPr>
          <w:rFonts w:cs="Simplified Arabic"/>
          <w:b/>
          <w:bCs/>
          <w:sz w:val="32"/>
          <w:szCs w:val="32"/>
        </w:rPr>
        <w:t>Schedule</w:t>
      </w:r>
    </w:p>
    <w:p w:rsidR="008F75B6" w:rsidRPr="009C6EDA" w:rsidRDefault="008F75B6" w:rsidP="00186859">
      <w:pPr>
        <w:jc w:val="center"/>
        <w:rPr>
          <w:rFonts w:cs="Simplified Arabic"/>
          <w:b/>
          <w:bCs/>
          <w:sz w:val="30"/>
          <w:szCs w:val="30"/>
          <w:rtl/>
          <w:lang w:bidi="ar-IQ"/>
        </w:rPr>
      </w:pPr>
    </w:p>
    <w:tbl>
      <w:tblPr>
        <w:bidiVisual/>
        <w:tblW w:w="0" w:type="auto"/>
        <w:tblInd w:w="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152"/>
        <w:gridCol w:w="3330"/>
        <w:gridCol w:w="2970"/>
        <w:gridCol w:w="720"/>
      </w:tblGrid>
      <w:tr w:rsidR="00B95E40" w:rsidRPr="00384B08" w:rsidTr="009C6EDA">
        <w:trPr>
          <w:cantSplit/>
          <w:trHeight w:val="1208"/>
        </w:trPr>
        <w:tc>
          <w:tcPr>
            <w:tcW w:w="3152" w:type="dxa"/>
            <w:shd w:val="clear" w:color="auto" w:fill="EEECE1" w:themeFill="background2"/>
            <w:vAlign w:val="center"/>
          </w:tcPr>
          <w:p w:rsidR="00B95E40" w:rsidRPr="00384B08" w:rsidRDefault="00186859" w:rsidP="00B95E40">
            <w:pPr>
              <w:jc w:val="center"/>
              <w:rPr>
                <w:rFonts w:ascii="Arial" w:hAnsi="Arial" w:cs="Arial"/>
                <w:b/>
                <w:bCs/>
                <w:sz w:val="28"/>
                <w:szCs w:val="28"/>
                <w:rtl/>
              </w:rPr>
            </w:pPr>
            <w:r>
              <w:rPr>
                <w:rFonts w:ascii="Arial" w:hAnsi="Arial" w:cs="Arial"/>
                <w:b/>
                <w:bCs/>
                <w:sz w:val="28"/>
                <w:szCs w:val="28"/>
              </w:rPr>
              <w:t>Notes</w:t>
            </w:r>
          </w:p>
        </w:tc>
        <w:tc>
          <w:tcPr>
            <w:tcW w:w="3330" w:type="dxa"/>
            <w:shd w:val="clear" w:color="auto" w:fill="EEECE1" w:themeFill="background2"/>
            <w:vAlign w:val="center"/>
          </w:tcPr>
          <w:p w:rsidR="00B95E40" w:rsidRPr="00384B08" w:rsidRDefault="00186859" w:rsidP="00951EAD">
            <w:pPr>
              <w:jc w:val="center"/>
              <w:rPr>
                <w:rFonts w:ascii="Arial" w:hAnsi="Arial" w:cs="Arial"/>
                <w:b/>
                <w:bCs/>
                <w:sz w:val="28"/>
                <w:szCs w:val="28"/>
                <w:rtl/>
              </w:rPr>
            </w:pPr>
            <w:r>
              <w:rPr>
                <w:rFonts w:ascii="Arial" w:hAnsi="Arial" w:cs="Arial"/>
                <w:b/>
                <w:bCs/>
                <w:sz w:val="28"/>
                <w:szCs w:val="28"/>
              </w:rPr>
              <w:t>Laboratory Work</w:t>
            </w:r>
          </w:p>
        </w:tc>
        <w:tc>
          <w:tcPr>
            <w:tcW w:w="2970" w:type="dxa"/>
            <w:shd w:val="clear" w:color="auto" w:fill="EEECE1" w:themeFill="background2"/>
            <w:vAlign w:val="center"/>
          </w:tcPr>
          <w:p w:rsidR="00B95E40" w:rsidRPr="00384B08" w:rsidRDefault="00186859" w:rsidP="00951EAD">
            <w:pPr>
              <w:jc w:val="center"/>
              <w:rPr>
                <w:rFonts w:ascii="Arial" w:hAnsi="Arial" w:cs="Arial"/>
                <w:b/>
                <w:bCs/>
                <w:sz w:val="28"/>
                <w:szCs w:val="28"/>
                <w:rtl/>
              </w:rPr>
            </w:pPr>
            <w:r>
              <w:rPr>
                <w:rFonts w:ascii="Arial" w:hAnsi="Arial" w:cs="Arial"/>
                <w:b/>
                <w:bCs/>
                <w:sz w:val="28"/>
                <w:szCs w:val="28"/>
              </w:rPr>
              <w:t>Theoretical Content</w:t>
            </w:r>
          </w:p>
        </w:tc>
        <w:tc>
          <w:tcPr>
            <w:tcW w:w="720" w:type="dxa"/>
            <w:shd w:val="clear" w:color="auto" w:fill="EEECE1" w:themeFill="background2"/>
            <w:textDirection w:val="btLr"/>
            <w:vAlign w:val="center"/>
          </w:tcPr>
          <w:p w:rsidR="00B95E40" w:rsidRPr="005862E3" w:rsidRDefault="006E700B" w:rsidP="00186859">
            <w:pPr>
              <w:ind w:left="113" w:right="113"/>
              <w:jc w:val="center"/>
              <w:rPr>
                <w:rFonts w:ascii="Arial" w:hAnsi="Arial" w:cs="Arial"/>
                <w:b/>
                <w:bCs/>
                <w:sz w:val="28"/>
                <w:szCs w:val="28"/>
                <w:rtl/>
                <w:lang w:bidi="ar-IQ"/>
              </w:rPr>
            </w:pPr>
            <w:r>
              <w:rPr>
                <w:rFonts w:ascii="Arial" w:hAnsi="Arial" w:cs="Arial"/>
                <w:b/>
                <w:bCs/>
                <w:sz w:val="28"/>
                <w:szCs w:val="28"/>
              </w:rPr>
              <w:t>week</w:t>
            </w:r>
          </w:p>
        </w:tc>
      </w:tr>
      <w:tr w:rsidR="00CD3981" w:rsidRPr="00384B08" w:rsidTr="00F86B59">
        <w:trPr>
          <w:trHeight w:hRule="exact" w:val="2939"/>
        </w:trPr>
        <w:tc>
          <w:tcPr>
            <w:tcW w:w="3152" w:type="dxa"/>
            <w:vAlign w:val="center"/>
          </w:tcPr>
          <w:p w:rsidR="00CD3981" w:rsidRPr="00384B08" w:rsidRDefault="00CD3981" w:rsidP="00CD3981">
            <w:pPr>
              <w:jc w:val="center"/>
              <w:rPr>
                <w:b/>
                <w:bCs/>
                <w:rtl/>
              </w:rPr>
            </w:pPr>
          </w:p>
        </w:tc>
        <w:tc>
          <w:tcPr>
            <w:tcW w:w="3330" w:type="dxa"/>
          </w:tcPr>
          <w:p w:rsidR="00CD3981" w:rsidRDefault="00495091" w:rsidP="00CD3981">
            <w:pPr>
              <w:bidi w:val="0"/>
              <w:rPr>
                <w:color w:val="000000"/>
                <w:sz w:val="22"/>
                <w:szCs w:val="22"/>
              </w:rPr>
            </w:pPr>
            <w:proofErr w:type="spellStart"/>
            <w:r>
              <w:rPr>
                <w:color w:val="000000"/>
                <w:sz w:val="22"/>
                <w:szCs w:val="22"/>
              </w:rPr>
              <w:t>Preformulation</w:t>
            </w:r>
            <w:proofErr w:type="spellEnd"/>
            <w:r>
              <w:rPr>
                <w:color w:val="000000"/>
                <w:sz w:val="22"/>
                <w:szCs w:val="22"/>
              </w:rPr>
              <w:t xml:space="preserve"> studies: physicochemical parameters.</w:t>
            </w:r>
          </w:p>
        </w:tc>
        <w:tc>
          <w:tcPr>
            <w:tcW w:w="2970" w:type="dxa"/>
          </w:tcPr>
          <w:p w:rsidR="00CD3981" w:rsidRDefault="00CD3981" w:rsidP="00CD3981">
            <w:pPr>
              <w:bidi w:val="0"/>
              <w:rPr>
                <w:color w:val="000000"/>
              </w:rPr>
            </w:pPr>
            <w:r>
              <w:rPr>
                <w:color w:val="000000"/>
              </w:rPr>
              <w:t>Pharmaceutical dosage forms: Tablets; role in therapy; advantages and</w:t>
            </w:r>
            <w:r>
              <w:rPr>
                <w:color w:val="000000"/>
              </w:rPr>
              <w:br/>
              <w:t>disadvantages; formulation; properties; evaluation; machines used in tableting; quality control; problems; granulation, and methods of production; excipients, and types of tablets.</w:t>
            </w:r>
          </w:p>
        </w:tc>
        <w:tc>
          <w:tcPr>
            <w:tcW w:w="720" w:type="dxa"/>
            <w:vAlign w:val="center"/>
          </w:tcPr>
          <w:p w:rsidR="00CD3981" w:rsidRPr="005862E3" w:rsidRDefault="00CD3981" w:rsidP="00CD3981">
            <w:pPr>
              <w:jc w:val="center"/>
              <w:rPr>
                <w:b/>
                <w:bCs/>
                <w:lang w:bidi="ar-IQ"/>
              </w:rPr>
            </w:pPr>
            <w:r>
              <w:rPr>
                <w:b/>
                <w:bCs/>
              </w:rPr>
              <w:t>1</w:t>
            </w:r>
          </w:p>
        </w:tc>
      </w:tr>
      <w:tr w:rsidR="00CD3981" w:rsidRPr="00384B08" w:rsidTr="00F86B59">
        <w:trPr>
          <w:trHeight w:hRule="exact" w:val="2981"/>
        </w:trPr>
        <w:tc>
          <w:tcPr>
            <w:tcW w:w="3152" w:type="dxa"/>
            <w:vAlign w:val="center"/>
          </w:tcPr>
          <w:p w:rsidR="00CD3981" w:rsidRPr="00384B08" w:rsidRDefault="00CD3981" w:rsidP="00CD3981">
            <w:pPr>
              <w:jc w:val="center"/>
              <w:rPr>
                <w:b/>
                <w:bCs/>
                <w:rtl/>
              </w:rPr>
            </w:pPr>
          </w:p>
        </w:tc>
        <w:tc>
          <w:tcPr>
            <w:tcW w:w="3330" w:type="dxa"/>
          </w:tcPr>
          <w:p w:rsidR="00CD3981" w:rsidRDefault="00CD3981" w:rsidP="00CD3981">
            <w:pPr>
              <w:bidi w:val="0"/>
              <w:rPr>
                <w:color w:val="000000"/>
                <w:sz w:val="22"/>
                <w:szCs w:val="22"/>
              </w:rPr>
            </w:pPr>
            <w:r>
              <w:rPr>
                <w:color w:val="000000"/>
                <w:sz w:val="22"/>
                <w:szCs w:val="22"/>
              </w:rPr>
              <w:t>Direct compression method for preparation of tablets.</w:t>
            </w:r>
          </w:p>
        </w:tc>
        <w:tc>
          <w:tcPr>
            <w:tcW w:w="2970" w:type="dxa"/>
          </w:tcPr>
          <w:p w:rsidR="00CD3981" w:rsidRDefault="00CD3981" w:rsidP="00CD3981">
            <w:pPr>
              <w:bidi w:val="0"/>
              <w:rPr>
                <w:color w:val="000000"/>
              </w:rPr>
            </w:pPr>
            <w:r>
              <w:rPr>
                <w:color w:val="000000"/>
              </w:rPr>
              <w:t>Pharmaceutical dosage forms: Tablets; role in therapy; advantages and</w:t>
            </w:r>
            <w:r>
              <w:rPr>
                <w:color w:val="000000"/>
              </w:rPr>
              <w:br/>
              <w:t>disadvantages; formulation; properties; evaluation; machines used in tableting; quality control; problems; granulation, and methods of production; excipients, and types of tablets.</w:t>
            </w:r>
          </w:p>
        </w:tc>
        <w:tc>
          <w:tcPr>
            <w:tcW w:w="720" w:type="dxa"/>
            <w:vAlign w:val="center"/>
          </w:tcPr>
          <w:p w:rsidR="00CD3981" w:rsidRPr="005862E3" w:rsidRDefault="00CD3981" w:rsidP="00CD3981">
            <w:pPr>
              <w:jc w:val="center"/>
              <w:rPr>
                <w:b/>
                <w:bCs/>
                <w:rtl/>
              </w:rPr>
            </w:pPr>
            <w:r w:rsidRPr="005862E3">
              <w:rPr>
                <w:rFonts w:hint="cs"/>
                <w:b/>
                <w:bCs/>
                <w:rtl/>
              </w:rPr>
              <w:t>2</w:t>
            </w:r>
          </w:p>
        </w:tc>
      </w:tr>
      <w:tr w:rsidR="00CD3981" w:rsidRPr="00384B08" w:rsidTr="00A331F7">
        <w:trPr>
          <w:trHeight w:hRule="exact" w:val="1976"/>
        </w:trPr>
        <w:tc>
          <w:tcPr>
            <w:tcW w:w="3152" w:type="dxa"/>
            <w:vAlign w:val="center"/>
          </w:tcPr>
          <w:p w:rsidR="00CD3981" w:rsidRPr="00384B08" w:rsidRDefault="00CD3981" w:rsidP="00CD3981">
            <w:pPr>
              <w:jc w:val="center"/>
              <w:rPr>
                <w:b/>
                <w:bCs/>
                <w:rtl/>
              </w:rPr>
            </w:pPr>
          </w:p>
        </w:tc>
        <w:tc>
          <w:tcPr>
            <w:tcW w:w="3330" w:type="dxa"/>
          </w:tcPr>
          <w:p w:rsidR="00CD3981" w:rsidRDefault="00495091" w:rsidP="00CD3981">
            <w:pPr>
              <w:bidi w:val="0"/>
              <w:rPr>
                <w:color w:val="000000"/>
                <w:sz w:val="22"/>
                <w:szCs w:val="22"/>
              </w:rPr>
            </w:pPr>
            <w:r>
              <w:rPr>
                <w:color w:val="000000"/>
                <w:sz w:val="22"/>
                <w:szCs w:val="22"/>
              </w:rPr>
              <w:t xml:space="preserve">Dry </w:t>
            </w:r>
            <w:r w:rsidR="00CD3981">
              <w:rPr>
                <w:color w:val="000000"/>
                <w:sz w:val="22"/>
                <w:szCs w:val="22"/>
              </w:rPr>
              <w:t>granulation method for preparation of tablets.</w:t>
            </w:r>
          </w:p>
        </w:tc>
        <w:tc>
          <w:tcPr>
            <w:tcW w:w="2970" w:type="dxa"/>
            <w:vAlign w:val="center"/>
          </w:tcPr>
          <w:p w:rsidR="00CD3981" w:rsidRPr="00CD3981" w:rsidRDefault="007C2FB3" w:rsidP="007C2FB3">
            <w:pPr>
              <w:bidi w:val="0"/>
              <w:rPr>
                <w:b/>
                <w:bCs/>
                <w:rtl/>
              </w:rPr>
            </w:pPr>
            <w:r>
              <w:rPr>
                <w:color w:val="000000"/>
              </w:rPr>
              <w:t>Pharmaceutical dosage forms: Tablets; role in therapy; advantages and</w:t>
            </w:r>
            <w:r>
              <w:rPr>
                <w:color w:val="000000"/>
              </w:rPr>
              <w:br/>
              <w:t>disadvantages; formulation; properties; evaluation; machines used in tableting; quality control; problems; granulation, and methods of production; excipients, and types of tablets.</w:t>
            </w:r>
          </w:p>
        </w:tc>
        <w:tc>
          <w:tcPr>
            <w:tcW w:w="720" w:type="dxa"/>
            <w:vAlign w:val="center"/>
          </w:tcPr>
          <w:p w:rsidR="00CD3981" w:rsidRPr="005862E3" w:rsidRDefault="00CD3981" w:rsidP="00CD3981">
            <w:pPr>
              <w:jc w:val="center"/>
              <w:rPr>
                <w:b/>
                <w:bCs/>
                <w:rtl/>
              </w:rPr>
            </w:pPr>
            <w:r w:rsidRPr="005862E3">
              <w:rPr>
                <w:rFonts w:hint="cs"/>
                <w:b/>
                <w:bCs/>
                <w:rtl/>
              </w:rPr>
              <w:t>3</w:t>
            </w:r>
          </w:p>
        </w:tc>
      </w:tr>
      <w:tr w:rsidR="00CD3981" w:rsidRPr="00384B08" w:rsidTr="00A331F7">
        <w:trPr>
          <w:trHeight w:hRule="exact" w:val="1550"/>
        </w:trPr>
        <w:tc>
          <w:tcPr>
            <w:tcW w:w="3152" w:type="dxa"/>
            <w:vAlign w:val="center"/>
          </w:tcPr>
          <w:p w:rsidR="00CD3981" w:rsidRPr="00384B08" w:rsidRDefault="00CD3981" w:rsidP="00CD3981">
            <w:pPr>
              <w:jc w:val="center"/>
              <w:rPr>
                <w:b/>
                <w:bCs/>
                <w:rtl/>
              </w:rPr>
            </w:pPr>
          </w:p>
        </w:tc>
        <w:tc>
          <w:tcPr>
            <w:tcW w:w="3330" w:type="dxa"/>
          </w:tcPr>
          <w:p w:rsidR="00CD3981" w:rsidRDefault="00495091" w:rsidP="00CD3981">
            <w:pPr>
              <w:bidi w:val="0"/>
              <w:rPr>
                <w:color w:val="000000"/>
                <w:sz w:val="22"/>
                <w:szCs w:val="22"/>
              </w:rPr>
            </w:pPr>
            <w:r>
              <w:rPr>
                <w:color w:val="000000"/>
                <w:sz w:val="22"/>
                <w:szCs w:val="22"/>
              </w:rPr>
              <w:t>Formulation of metronidazole tablets by dry granulation method.</w:t>
            </w:r>
          </w:p>
        </w:tc>
        <w:tc>
          <w:tcPr>
            <w:tcW w:w="2970" w:type="dxa"/>
            <w:vAlign w:val="center"/>
          </w:tcPr>
          <w:p w:rsidR="00CD3981" w:rsidRPr="00CD3981" w:rsidRDefault="007C2FB3" w:rsidP="007C2FB3">
            <w:pPr>
              <w:bidi w:val="0"/>
              <w:rPr>
                <w:b/>
                <w:bCs/>
                <w:rtl/>
              </w:rPr>
            </w:pPr>
            <w:r>
              <w:rPr>
                <w:color w:val="000000"/>
              </w:rPr>
              <w:t>Pharmaceutical dosage forms: Tablets; role in therapy; advantages and</w:t>
            </w:r>
            <w:r>
              <w:rPr>
                <w:color w:val="000000"/>
              </w:rPr>
              <w:br/>
              <w:t>disadvantages; formulation; properties; evaluation; machines used in tableting; quality control; problems;</w:t>
            </w:r>
          </w:p>
        </w:tc>
        <w:tc>
          <w:tcPr>
            <w:tcW w:w="720" w:type="dxa"/>
            <w:vAlign w:val="center"/>
          </w:tcPr>
          <w:p w:rsidR="00CD3981" w:rsidRPr="005862E3" w:rsidRDefault="00CD3981" w:rsidP="00CD3981">
            <w:pPr>
              <w:jc w:val="center"/>
              <w:rPr>
                <w:b/>
                <w:bCs/>
                <w:rtl/>
              </w:rPr>
            </w:pPr>
            <w:r w:rsidRPr="005862E3">
              <w:rPr>
                <w:rFonts w:hint="cs"/>
                <w:b/>
                <w:bCs/>
                <w:rtl/>
              </w:rPr>
              <w:t>4</w:t>
            </w:r>
          </w:p>
        </w:tc>
      </w:tr>
      <w:tr w:rsidR="007C2FB3" w:rsidRPr="00384B08" w:rsidTr="00BE2CFF">
        <w:trPr>
          <w:trHeight w:hRule="exact" w:val="1572"/>
        </w:trPr>
        <w:tc>
          <w:tcPr>
            <w:tcW w:w="3152" w:type="dxa"/>
            <w:vAlign w:val="center"/>
          </w:tcPr>
          <w:p w:rsidR="007C2FB3" w:rsidRPr="00384B08" w:rsidRDefault="007C2FB3" w:rsidP="00CD3981">
            <w:pPr>
              <w:jc w:val="center"/>
              <w:rPr>
                <w:b/>
                <w:bCs/>
                <w:rtl/>
              </w:rPr>
            </w:pPr>
          </w:p>
        </w:tc>
        <w:tc>
          <w:tcPr>
            <w:tcW w:w="3330" w:type="dxa"/>
          </w:tcPr>
          <w:p w:rsidR="007C2FB3" w:rsidRDefault="00495091" w:rsidP="00CD3981">
            <w:pPr>
              <w:bidi w:val="0"/>
              <w:rPr>
                <w:color w:val="000000"/>
                <w:sz w:val="22"/>
                <w:szCs w:val="22"/>
              </w:rPr>
            </w:pPr>
            <w:r>
              <w:rPr>
                <w:color w:val="000000"/>
                <w:sz w:val="22"/>
                <w:szCs w:val="22"/>
              </w:rPr>
              <w:t>Wet</w:t>
            </w:r>
            <w:r w:rsidR="007C2FB3">
              <w:rPr>
                <w:color w:val="000000"/>
                <w:sz w:val="22"/>
                <w:szCs w:val="22"/>
              </w:rPr>
              <w:t xml:space="preserve"> granulation method for preparation of tablets.</w:t>
            </w:r>
          </w:p>
        </w:tc>
        <w:tc>
          <w:tcPr>
            <w:tcW w:w="2970" w:type="dxa"/>
            <w:vAlign w:val="center"/>
          </w:tcPr>
          <w:p w:rsidR="007C2FB3" w:rsidRDefault="007C2FB3" w:rsidP="00BF4A0E">
            <w:pPr>
              <w:bidi w:val="0"/>
              <w:rPr>
                <w:color w:val="000000"/>
              </w:rPr>
            </w:pPr>
            <w:r>
              <w:rPr>
                <w:color w:val="000000"/>
              </w:rPr>
              <w:t>Tablet coating; principles; properties; equipments; processing; types of</w:t>
            </w:r>
            <w:r>
              <w:rPr>
                <w:color w:val="000000"/>
              </w:rPr>
              <w:br/>
              <w:t>coating (sugar and film); quality control, and problems.</w:t>
            </w:r>
          </w:p>
          <w:p w:rsidR="007C2FB3" w:rsidRPr="007C2FB3" w:rsidRDefault="007C2FB3" w:rsidP="00BF4A0E">
            <w:pPr>
              <w:jc w:val="center"/>
              <w:rPr>
                <w:b/>
                <w:bCs/>
                <w:rtl/>
              </w:rPr>
            </w:pPr>
          </w:p>
        </w:tc>
        <w:tc>
          <w:tcPr>
            <w:tcW w:w="720" w:type="dxa"/>
            <w:vAlign w:val="center"/>
          </w:tcPr>
          <w:p w:rsidR="007C2FB3" w:rsidRPr="005862E3" w:rsidRDefault="007C2FB3" w:rsidP="00CD3981">
            <w:pPr>
              <w:jc w:val="center"/>
              <w:rPr>
                <w:b/>
                <w:bCs/>
                <w:rtl/>
              </w:rPr>
            </w:pPr>
            <w:r w:rsidRPr="005862E3">
              <w:rPr>
                <w:rFonts w:hint="cs"/>
                <w:b/>
                <w:bCs/>
                <w:rtl/>
              </w:rPr>
              <w:t>5</w:t>
            </w:r>
          </w:p>
        </w:tc>
      </w:tr>
      <w:tr w:rsidR="007C2FB3" w:rsidRPr="00384B08" w:rsidTr="00BE2CFF">
        <w:trPr>
          <w:trHeight w:hRule="exact" w:val="1269"/>
        </w:trPr>
        <w:tc>
          <w:tcPr>
            <w:tcW w:w="3152" w:type="dxa"/>
            <w:vAlign w:val="center"/>
          </w:tcPr>
          <w:p w:rsidR="007C2FB3" w:rsidRPr="00384B08" w:rsidRDefault="007C2FB3" w:rsidP="00CD3981">
            <w:pPr>
              <w:jc w:val="center"/>
              <w:rPr>
                <w:b/>
                <w:bCs/>
                <w:rtl/>
              </w:rPr>
            </w:pPr>
          </w:p>
        </w:tc>
        <w:tc>
          <w:tcPr>
            <w:tcW w:w="3330" w:type="dxa"/>
          </w:tcPr>
          <w:p w:rsidR="007C2FB3" w:rsidRDefault="00495091" w:rsidP="00CD3981">
            <w:pPr>
              <w:bidi w:val="0"/>
              <w:rPr>
                <w:color w:val="000000"/>
                <w:sz w:val="22"/>
                <w:szCs w:val="22"/>
              </w:rPr>
            </w:pPr>
            <w:r>
              <w:rPr>
                <w:color w:val="000000"/>
                <w:sz w:val="22"/>
                <w:szCs w:val="22"/>
              </w:rPr>
              <w:t xml:space="preserve">Formulation of sulfadiazine tablets by wet </w:t>
            </w:r>
            <w:r w:rsidR="007C2FB3">
              <w:rPr>
                <w:color w:val="000000"/>
                <w:sz w:val="22"/>
                <w:szCs w:val="22"/>
              </w:rPr>
              <w:t>granulation method</w:t>
            </w:r>
            <w:r>
              <w:rPr>
                <w:color w:val="000000"/>
                <w:sz w:val="22"/>
                <w:szCs w:val="22"/>
              </w:rPr>
              <w:t>.</w:t>
            </w:r>
          </w:p>
        </w:tc>
        <w:tc>
          <w:tcPr>
            <w:tcW w:w="2970" w:type="dxa"/>
            <w:vAlign w:val="center"/>
          </w:tcPr>
          <w:p w:rsidR="007C2FB3" w:rsidRDefault="007C2FB3" w:rsidP="00BF4A0E">
            <w:pPr>
              <w:bidi w:val="0"/>
              <w:rPr>
                <w:color w:val="000000"/>
              </w:rPr>
            </w:pPr>
            <w:r>
              <w:rPr>
                <w:color w:val="000000"/>
              </w:rPr>
              <w:t>Tablet coating; principles; properties; equipments; processing; types of</w:t>
            </w:r>
            <w:r>
              <w:rPr>
                <w:color w:val="000000"/>
              </w:rPr>
              <w:br/>
              <w:t>coating (sugar and film); quality control, and problems.</w:t>
            </w:r>
          </w:p>
          <w:p w:rsidR="007C2FB3" w:rsidRPr="007C2FB3" w:rsidRDefault="007C2FB3" w:rsidP="00BF4A0E">
            <w:pPr>
              <w:jc w:val="center"/>
              <w:rPr>
                <w:b/>
                <w:bCs/>
                <w:rtl/>
              </w:rPr>
            </w:pPr>
          </w:p>
        </w:tc>
        <w:tc>
          <w:tcPr>
            <w:tcW w:w="720" w:type="dxa"/>
            <w:vAlign w:val="center"/>
          </w:tcPr>
          <w:p w:rsidR="007C2FB3" w:rsidRPr="005862E3" w:rsidRDefault="007C2FB3" w:rsidP="00CD3981">
            <w:pPr>
              <w:jc w:val="center"/>
              <w:rPr>
                <w:b/>
                <w:bCs/>
                <w:rtl/>
              </w:rPr>
            </w:pPr>
            <w:r w:rsidRPr="005862E3">
              <w:rPr>
                <w:rFonts w:hint="cs"/>
                <w:b/>
                <w:bCs/>
                <w:rtl/>
              </w:rPr>
              <w:t>6</w:t>
            </w:r>
          </w:p>
        </w:tc>
      </w:tr>
      <w:tr w:rsidR="007C2FB3" w:rsidRPr="00384B08" w:rsidTr="0078603B">
        <w:trPr>
          <w:trHeight w:hRule="exact" w:val="1190"/>
        </w:trPr>
        <w:tc>
          <w:tcPr>
            <w:tcW w:w="3152" w:type="dxa"/>
            <w:vAlign w:val="center"/>
          </w:tcPr>
          <w:p w:rsidR="007C2FB3" w:rsidRPr="00384B08" w:rsidRDefault="007C2FB3" w:rsidP="00384B08">
            <w:pPr>
              <w:jc w:val="center"/>
              <w:rPr>
                <w:b/>
                <w:bCs/>
                <w:rtl/>
              </w:rPr>
            </w:pPr>
          </w:p>
        </w:tc>
        <w:tc>
          <w:tcPr>
            <w:tcW w:w="3330" w:type="dxa"/>
            <w:vAlign w:val="center"/>
          </w:tcPr>
          <w:p w:rsidR="007C2FB3" w:rsidRDefault="00495091" w:rsidP="00CD3981">
            <w:pPr>
              <w:bidi w:val="0"/>
              <w:rPr>
                <w:color w:val="000000"/>
                <w:sz w:val="22"/>
                <w:szCs w:val="22"/>
              </w:rPr>
            </w:pPr>
            <w:r>
              <w:rPr>
                <w:color w:val="000000"/>
                <w:sz w:val="22"/>
                <w:szCs w:val="22"/>
              </w:rPr>
              <w:t>Evaluation of tablets dosage form</w:t>
            </w:r>
          </w:p>
          <w:p w:rsidR="007C2FB3" w:rsidRPr="00384B08" w:rsidRDefault="007C2FB3" w:rsidP="00384B08">
            <w:pPr>
              <w:jc w:val="center"/>
              <w:rPr>
                <w:b/>
                <w:bCs/>
                <w:rtl/>
              </w:rPr>
            </w:pPr>
          </w:p>
        </w:tc>
        <w:tc>
          <w:tcPr>
            <w:tcW w:w="2970" w:type="dxa"/>
          </w:tcPr>
          <w:p w:rsidR="007C2FB3" w:rsidRDefault="007C2FB3" w:rsidP="00BF4A0E">
            <w:pPr>
              <w:bidi w:val="0"/>
              <w:rPr>
                <w:color w:val="000000"/>
              </w:rPr>
            </w:pPr>
            <w:r>
              <w:rPr>
                <w:color w:val="000000"/>
              </w:rPr>
              <w:t>Micro-encapsulation; core and coating materials; stability; equipments</w:t>
            </w:r>
            <w:r>
              <w:rPr>
                <w:color w:val="000000"/>
              </w:rPr>
              <w:br/>
              <w:t>and methodology.</w:t>
            </w:r>
          </w:p>
        </w:tc>
        <w:tc>
          <w:tcPr>
            <w:tcW w:w="720" w:type="dxa"/>
            <w:vAlign w:val="center"/>
          </w:tcPr>
          <w:p w:rsidR="007C2FB3" w:rsidRPr="005862E3" w:rsidRDefault="007C2FB3" w:rsidP="00914330">
            <w:pPr>
              <w:jc w:val="center"/>
              <w:rPr>
                <w:b/>
                <w:bCs/>
                <w:rtl/>
              </w:rPr>
            </w:pPr>
            <w:r w:rsidRPr="005862E3">
              <w:rPr>
                <w:rFonts w:hint="cs"/>
                <w:b/>
                <w:bCs/>
                <w:rtl/>
              </w:rPr>
              <w:t>7</w:t>
            </w:r>
          </w:p>
        </w:tc>
      </w:tr>
      <w:tr w:rsidR="007C2FB3" w:rsidRPr="00384B08" w:rsidTr="0078603B">
        <w:trPr>
          <w:trHeight w:hRule="exact" w:val="1404"/>
        </w:trPr>
        <w:tc>
          <w:tcPr>
            <w:tcW w:w="3152" w:type="dxa"/>
            <w:vAlign w:val="center"/>
          </w:tcPr>
          <w:p w:rsidR="007C2FB3" w:rsidRPr="00384B08" w:rsidRDefault="007C2FB3" w:rsidP="00CD3981">
            <w:pPr>
              <w:jc w:val="center"/>
              <w:rPr>
                <w:b/>
                <w:bCs/>
                <w:rtl/>
              </w:rPr>
            </w:pPr>
          </w:p>
        </w:tc>
        <w:tc>
          <w:tcPr>
            <w:tcW w:w="3330" w:type="dxa"/>
            <w:vAlign w:val="center"/>
          </w:tcPr>
          <w:p w:rsidR="00830BDD" w:rsidRDefault="00830BDD" w:rsidP="00830BDD">
            <w:pPr>
              <w:bidi w:val="0"/>
              <w:rPr>
                <w:color w:val="000000"/>
                <w:sz w:val="22"/>
                <w:szCs w:val="22"/>
              </w:rPr>
            </w:pPr>
            <w:r>
              <w:rPr>
                <w:color w:val="000000"/>
                <w:sz w:val="22"/>
                <w:szCs w:val="22"/>
              </w:rPr>
              <w:t>Evaluation of tablets dosage form</w:t>
            </w:r>
          </w:p>
          <w:p w:rsidR="007C2FB3" w:rsidRDefault="007C2FB3" w:rsidP="00CD3981">
            <w:pPr>
              <w:bidi w:val="0"/>
              <w:rPr>
                <w:color w:val="000000"/>
                <w:sz w:val="22"/>
                <w:szCs w:val="22"/>
              </w:rPr>
            </w:pPr>
            <w:bookmarkStart w:id="0" w:name="_GoBack"/>
            <w:bookmarkEnd w:id="0"/>
          </w:p>
          <w:p w:rsidR="007C2FB3" w:rsidRPr="00384B08" w:rsidRDefault="007C2FB3" w:rsidP="00CD3981">
            <w:pPr>
              <w:jc w:val="center"/>
              <w:rPr>
                <w:b/>
                <w:bCs/>
                <w:rtl/>
              </w:rPr>
            </w:pPr>
          </w:p>
        </w:tc>
        <w:tc>
          <w:tcPr>
            <w:tcW w:w="2970" w:type="dxa"/>
            <w:vAlign w:val="center"/>
          </w:tcPr>
          <w:p w:rsidR="007C2FB3" w:rsidRPr="00384B08" w:rsidRDefault="007C2FB3" w:rsidP="00BF4A0E">
            <w:pPr>
              <w:jc w:val="right"/>
              <w:rPr>
                <w:b/>
                <w:bCs/>
                <w:rtl/>
              </w:rPr>
            </w:pPr>
            <w:r>
              <w:rPr>
                <w:color w:val="000000"/>
              </w:rPr>
              <w:t>Micro-encapsulation; core and coating materials; stability; equipments</w:t>
            </w:r>
            <w:r>
              <w:rPr>
                <w:color w:val="000000"/>
              </w:rPr>
              <w:br/>
              <w:t>and methodology.</w:t>
            </w:r>
          </w:p>
        </w:tc>
        <w:tc>
          <w:tcPr>
            <w:tcW w:w="720" w:type="dxa"/>
            <w:vAlign w:val="center"/>
          </w:tcPr>
          <w:p w:rsidR="007C2FB3" w:rsidRPr="005862E3" w:rsidRDefault="007C2FB3" w:rsidP="00CD3981">
            <w:pPr>
              <w:jc w:val="center"/>
              <w:rPr>
                <w:b/>
                <w:bCs/>
                <w:rtl/>
              </w:rPr>
            </w:pPr>
            <w:r w:rsidRPr="005862E3">
              <w:rPr>
                <w:rFonts w:hint="cs"/>
                <w:b/>
                <w:bCs/>
                <w:rtl/>
              </w:rPr>
              <w:t>8</w:t>
            </w:r>
          </w:p>
        </w:tc>
      </w:tr>
      <w:tr w:rsidR="007C2FB3" w:rsidRPr="00384B08" w:rsidTr="0078603B">
        <w:trPr>
          <w:trHeight w:hRule="exact" w:val="857"/>
        </w:trPr>
        <w:tc>
          <w:tcPr>
            <w:tcW w:w="3152" w:type="dxa"/>
            <w:vAlign w:val="center"/>
          </w:tcPr>
          <w:p w:rsidR="007C2FB3" w:rsidRPr="00384B08" w:rsidRDefault="007C2FB3" w:rsidP="00CD3981">
            <w:pPr>
              <w:jc w:val="center"/>
              <w:rPr>
                <w:b/>
                <w:bCs/>
                <w:rtl/>
              </w:rPr>
            </w:pPr>
          </w:p>
        </w:tc>
        <w:tc>
          <w:tcPr>
            <w:tcW w:w="3330" w:type="dxa"/>
          </w:tcPr>
          <w:p w:rsidR="007C2FB3" w:rsidRDefault="007C2FB3" w:rsidP="00CD3981">
            <w:pPr>
              <w:bidi w:val="0"/>
              <w:rPr>
                <w:color w:val="000000"/>
                <w:sz w:val="22"/>
                <w:szCs w:val="22"/>
              </w:rPr>
            </w:pPr>
          </w:p>
        </w:tc>
        <w:tc>
          <w:tcPr>
            <w:tcW w:w="2970" w:type="dxa"/>
          </w:tcPr>
          <w:p w:rsidR="007C2FB3" w:rsidRDefault="007C2FB3" w:rsidP="00BF4A0E">
            <w:pPr>
              <w:bidi w:val="0"/>
              <w:rPr>
                <w:color w:val="000000"/>
              </w:rPr>
            </w:pPr>
            <w:r>
              <w:rPr>
                <w:color w:val="000000"/>
              </w:rPr>
              <w:t>Modified (sustained release) dosage forms; theory and concepts; evaluation and testing; formulation.</w:t>
            </w:r>
          </w:p>
        </w:tc>
        <w:tc>
          <w:tcPr>
            <w:tcW w:w="720" w:type="dxa"/>
            <w:vAlign w:val="center"/>
          </w:tcPr>
          <w:p w:rsidR="007C2FB3" w:rsidRPr="005862E3" w:rsidRDefault="007C2FB3" w:rsidP="00CD3981">
            <w:pPr>
              <w:jc w:val="center"/>
              <w:rPr>
                <w:b/>
                <w:bCs/>
                <w:rtl/>
              </w:rPr>
            </w:pPr>
            <w:r w:rsidRPr="005862E3">
              <w:rPr>
                <w:rFonts w:hint="cs"/>
                <w:b/>
                <w:bCs/>
                <w:rtl/>
              </w:rPr>
              <w:t>9</w:t>
            </w:r>
          </w:p>
        </w:tc>
      </w:tr>
      <w:tr w:rsidR="007C2FB3" w:rsidRPr="00384B08" w:rsidTr="0028299A">
        <w:trPr>
          <w:trHeight w:hRule="exact" w:val="827"/>
        </w:trPr>
        <w:tc>
          <w:tcPr>
            <w:tcW w:w="3152" w:type="dxa"/>
            <w:vAlign w:val="center"/>
          </w:tcPr>
          <w:p w:rsidR="007C2FB3" w:rsidRPr="00384B08" w:rsidRDefault="007C2FB3" w:rsidP="00CD3981">
            <w:pPr>
              <w:jc w:val="center"/>
              <w:rPr>
                <w:b/>
                <w:bCs/>
                <w:rtl/>
              </w:rPr>
            </w:pPr>
          </w:p>
        </w:tc>
        <w:tc>
          <w:tcPr>
            <w:tcW w:w="3330" w:type="dxa"/>
          </w:tcPr>
          <w:p w:rsidR="007C2FB3" w:rsidRDefault="007C2FB3" w:rsidP="00CD3981">
            <w:pPr>
              <w:bidi w:val="0"/>
              <w:rPr>
                <w:color w:val="000000"/>
                <w:sz w:val="22"/>
                <w:szCs w:val="22"/>
              </w:rPr>
            </w:pPr>
          </w:p>
        </w:tc>
        <w:tc>
          <w:tcPr>
            <w:tcW w:w="2970" w:type="dxa"/>
            <w:vAlign w:val="center"/>
          </w:tcPr>
          <w:p w:rsidR="007C2FB3" w:rsidRDefault="007C2FB3" w:rsidP="00BF4A0E">
            <w:pPr>
              <w:bidi w:val="0"/>
              <w:rPr>
                <w:color w:val="000000"/>
              </w:rPr>
            </w:pPr>
            <w:r>
              <w:rPr>
                <w:color w:val="000000"/>
              </w:rPr>
              <w:t>Capsules: Hard gelatin capsules; materials; production; filling</w:t>
            </w:r>
            <w:r>
              <w:rPr>
                <w:color w:val="000000"/>
              </w:rPr>
              <w:br/>
              <w:t>equipments; formulation; special techniques.</w:t>
            </w:r>
          </w:p>
          <w:p w:rsidR="007C2FB3" w:rsidRPr="007C2FB3" w:rsidRDefault="007C2FB3" w:rsidP="00BF4A0E">
            <w:pPr>
              <w:jc w:val="center"/>
              <w:rPr>
                <w:b/>
                <w:bCs/>
                <w:rtl/>
              </w:rPr>
            </w:pPr>
          </w:p>
        </w:tc>
        <w:tc>
          <w:tcPr>
            <w:tcW w:w="720" w:type="dxa"/>
            <w:vAlign w:val="center"/>
          </w:tcPr>
          <w:p w:rsidR="007C2FB3" w:rsidRPr="005862E3" w:rsidRDefault="007C2FB3" w:rsidP="00CD3981">
            <w:pPr>
              <w:jc w:val="center"/>
              <w:rPr>
                <w:b/>
                <w:bCs/>
                <w:rtl/>
              </w:rPr>
            </w:pPr>
            <w:r w:rsidRPr="005862E3">
              <w:rPr>
                <w:rFonts w:hint="cs"/>
                <w:b/>
                <w:bCs/>
                <w:rtl/>
              </w:rPr>
              <w:t>10</w:t>
            </w:r>
          </w:p>
        </w:tc>
      </w:tr>
      <w:tr w:rsidR="007C2FB3" w:rsidRPr="00384B08" w:rsidTr="00711355">
        <w:trPr>
          <w:trHeight w:hRule="exact" w:val="1278"/>
        </w:trPr>
        <w:tc>
          <w:tcPr>
            <w:tcW w:w="3152" w:type="dxa"/>
            <w:vAlign w:val="center"/>
          </w:tcPr>
          <w:p w:rsidR="007C2FB3" w:rsidRPr="00384B08" w:rsidRDefault="007C2FB3" w:rsidP="00CD3981">
            <w:pPr>
              <w:jc w:val="center"/>
              <w:rPr>
                <w:b/>
                <w:bCs/>
                <w:rtl/>
              </w:rPr>
            </w:pPr>
          </w:p>
        </w:tc>
        <w:tc>
          <w:tcPr>
            <w:tcW w:w="3330" w:type="dxa"/>
            <w:vAlign w:val="center"/>
          </w:tcPr>
          <w:p w:rsidR="007C2FB3" w:rsidRPr="00384B08" w:rsidRDefault="007C2FB3" w:rsidP="00DF1536">
            <w:pPr>
              <w:bidi w:val="0"/>
              <w:rPr>
                <w:b/>
                <w:bCs/>
                <w:rtl/>
              </w:rPr>
            </w:pPr>
          </w:p>
        </w:tc>
        <w:tc>
          <w:tcPr>
            <w:tcW w:w="2970" w:type="dxa"/>
            <w:vAlign w:val="center"/>
          </w:tcPr>
          <w:p w:rsidR="007C2FB3" w:rsidRDefault="007C2FB3" w:rsidP="00BF4A0E">
            <w:pPr>
              <w:bidi w:val="0"/>
              <w:rPr>
                <w:color w:val="000000"/>
              </w:rPr>
            </w:pPr>
            <w:r>
              <w:rPr>
                <w:color w:val="000000"/>
              </w:rPr>
              <w:t>Capsules: Hard gelatin capsules; materials; production; filling</w:t>
            </w:r>
            <w:r>
              <w:rPr>
                <w:color w:val="000000"/>
              </w:rPr>
              <w:br/>
              <w:t>equipments; formulation; special techniques.</w:t>
            </w:r>
          </w:p>
          <w:p w:rsidR="007C2FB3" w:rsidRPr="007C2FB3" w:rsidRDefault="007C2FB3" w:rsidP="00BF4A0E">
            <w:pPr>
              <w:jc w:val="center"/>
              <w:rPr>
                <w:b/>
                <w:bCs/>
                <w:rtl/>
              </w:rPr>
            </w:pPr>
          </w:p>
        </w:tc>
        <w:tc>
          <w:tcPr>
            <w:tcW w:w="720" w:type="dxa"/>
            <w:vAlign w:val="center"/>
          </w:tcPr>
          <w:p w:rsidR="007C2FB3" w:rsidRPr="005862E3" w:rsidRDefault="007C2FB3" w:rsidP="00CD3981">
            <w:pPr>
              <w:jc w:val="center"/>
              <w:rPr>
                <w:b/>
                <w:bCs/>
                <w:rtl/>
              </w:rPr>
            </w:pPr>
            <w:r w:rsidRPr="005862E3">
              <w:rPr>
                <w:rFonts w:hint="cs"/>
                <w:b/>
                <w:bCs/>
                <w:rtl/>
              </w:rPr>
              <w:t>11</w:t>
            </w:r>
          </w:p>
        </w:tc>
      </w:tr>
      <w:tr w:rsidR="007C2FB3" w:rsidRPr="00384B08" w:rsidTr="00CD3981">
        <w:trPr>
          <w:trHeight w:hRule="exact" w:val="1708"/>
        </w:trPr>
        <w:tc>
          <w:tcPr>
            <w:tcW w:w="3152" w:type="dxa"/>
            <w:vAlign w:val="center"/>
          </w:tcPr>
          <w:p w:rsidR="007C2FB3" w:rsidRPr="00384B08" w:rsidRDefault="007C2FB3" w:rsidP="00CD3981">
            <w:pPr>
              <w:jc w:val="center"/>
              <w:rPr>
                <w:b/>
                <w:bCs/>
                <w:rtl/>
              </w:rPr>
            </w:pPr>
          </w:p>
        </w:tc>
        <w:tc>
          <w:tcPr>
            <w:tcW w:w="3330" w:type="dxa"/>
            <w:vAlign w:val="center"/>
          </w:tcPr>
          <w:p w:rsidR="007C2FB3" w:rsidRPr="00384B08" w:rsidRDefault="007C2FB3" w:rsidP="00CD3981">
            <w:pPr>
              <w:jc w:val="center"/>
              <w:rPr>
                <w:b/>
                <w:bCs/>
                <w:rtl/>
              </w:rPr>
            </w:pPr>
          </w:p>
        </w:tc>
        <w:tc>
          <w:tcPr>
            <w:tcW w:w="2970" w:type="dxa"/>
          </w:tcPr>
          <w:p w:rsidR="007C2FB3" w:rsidRDefault="007C2FB3" w:rsidP="00BF4A0E">
            <w:pPr>
              <w:bidi w:val="0"/>
              <w:rPr>
                <w:color w:val="000000"/>
              </w:rPr>
            </w:pPr>
            <w:r>
              <w:rPr>
                <w:color w:val="000000"/>
              </w:rPr>
              <w:t>Pharmaceutical aerosols: Propellants; containers; formulation; types and</w:t>
            </w:r>
            <w:r>
              <w:rPr>
                <w:color w:val="000000"/>
              </w:rPr>
              <w:br/>
              <w:t>selection of components; stability; manufacturing; quality control and testing.</w:t>
            </w:r>
          </w:p>
        </w:tc>
        <w:tc>
          <w:tcPr>
            <w:tcW w:w="720" w:type="dxa"/>
            <w:vAlign w:val="center"/>
          </w:tcPr>
          <w:p w:rsidR="007C2FB3" w:rsidRPr="005862E3" w:rsidRDefault="007C2FB3" w:rsidP="00CD3981">
            <w:pPr>
              <w:jc w:val="center"/>
              <w:rPr>
                <w:b/>
                <w:bCs/>
                <w:rtl/>
              </w:rPr>
            </w:pPr>
            <w:r w:rsidRPr="005862E3">
              <w:rPr>
                <w:rFonts w:hint="cs"/>
                <w:b/>
                <w:bCs/>
                <w:rtl/>
              </w:rPr>
              <w:t>12</w:t>
            </w:r>
          </w:p>
        </w:tc>
      </w:tr>
      <w:tr w:rsidR="007C2FB3" w:rsidRPr="00384B08" w:rsidTr="00CD3981">
        <w:trPr>
          <w:trHeight w:hRule="exact" w:val="1846"/>
        </w:trPr>
        <w:tc>
          <w:tcPr>
            <w:tcW w:w="3152" w:type="dxa"/>
            <w:vAlign w:val="center"/>
          </w:tcPr>
          <w:p w:rsidR="007C2FB3" w:rsidRPr="00384B08" w:rsidRDefault="007C2FB3" w:rsidP="00CD3981">
            <w:pPr>
              <w:jc w:val="center"/>
              <w:rPr>
                <w:b/>
                <w:bCs/>
                <w:rtl/>
              </w:rPr>
            </w:pPr>
          </w:p>
        </w:tc>
        <w:tc>
          <w:tcPr>
            <w:tcW w:w="3330" w:type="dxa"/>
            <w:vAlign w:val="center"/>
          </w:tcPr>
          <w:p w:rsidR="007C2FB3" w:rsidRPr="00384B08" w:rsidRDefault="007C2FB3" w:rsidP="00CD3981">
            <w:pPr>
              <w:jc w:val="center"/>
              <w:rPr>
                <w:b/>
                <w:bCs/>
                <w:rtl/>
              </w:rPr>
            </w:pPr>
          </w:p>
        </w:tc>
        <w:tc>
          <w:tcPr>
            <w:tcW w:w="2970" w:type="dxa"/>
          </w:tcPr>
          <w:p w:rsidR="007C2FB3" w:rsidRDefault="007C2FB3" w:rsidP="00BF4A0E">
            <w:pPr>
              <w:bidi w:val="0"/>
              <w:rPr>
                <w:color w:val="000000"/>
              </w:rPr>
            </w:pPr>
            <w:r>
              <w:rPr>
                <w:color w:val="000000"/>
              </w:rPr>
              <w:t>Pharmaceutical aerosols: Propellants; containers; formulation; types and</w:t>
            </w:r>
            <w:r>
              <w:rPr>
                <w:color w:val="000000"/>
              </w:rPr>
              <w:br/>
              <w:t>selection of components; stability; manufacturing; quality control and testing.</w:t>
            </w:r>
          </w:p>
        </w:tc>
        <w:tc>
          <w:tcPr>
            <w:tcW w:w="720" w:type="dxa"/>
            <w:vAlign w:val="center"/>
          </w:tcPr>
          <w:p w:rsidR="007C2FB3" w:rsidRPr="005862E3" w:rsidRDefault="007C2FB3" w:rsidP="00CD3981">
            <w:pPr>
              <w:jc w:val="center"/>
              <w:rPr>
                <w:b/>
                <w:bCs/>
                <w:rtl/>
              </w:rPr>
            </w:pPr>
            <w:r w:rsidRPr="005862E3">
              <w:rPr>
                <w:rFonts w:hint="cs"/>
                <w:b/>
                <w:bCs/>
                <w:rtl/>
              </w:rPr>
              <w:t>13</w:t>
            </w:r>
          </w:p>
        </w:tc>
      </w:tr>
      <w:tr w:rsidR="007C2FB3" w:rsidRPr="00384B08" w:rsidTr="00CD3981">
        <w:trPr>
          <w:trHeight w:hRule="exact" w:val="1844"/>
        </w:trPr>
        <w:tc>
          <w:tcPr>
            <w:tcW w:w="3152" w:type="dxa"/>
            <w:vAlign w:val="center"/>
          </w:tcPr>
          <w:p w:rsidR="007C2FB3" w:rsidRPr="00384B08" w:rsidRDefault="007C2FB3" w:rsidP="00CD3981">
            <w:pPr>
              <w:jc w:val="center"/>
              <w:rPr>
                <w:b/>
                <w:bCs/>
                <w:rtl/>
              </w:rPr>
            </w:pPr>
          </w:p>
        </w:tc>
        <w:tc>
          <w:tcPr>
            <w:tcW w:w="3330" w:type="dxa"/>
            <w:vAlign w:val="center"/>
          </w:tcPr>
          <w:p w:rsidR="007C2FB3" w:rsidRPr="00384B08" w:rsidRDefault="007C2FB3" w:rsidP="00CD3981">
            <w:pPr>
              <w:jc w:val="center"/>
              <w:rPr>
                <w:b/>
                <w:bCs/>
                <w:rtl/>
              </w:rPr>
            </w:pPr>
          </w:p>
        </w:tc>
        <w:tc>
          <w:tcPr>
            <w:tcW w:w="2970" w:type="dxa"/>
          </w:tcPr>
          <w:p w:rsidR="007C2FB3" w:rsidRDefault="007C2FB3" w:rsidP="00CD3981">
            <w:pPr>
              <w:bidi w:val="0"/>
              <w:rPr>
                <w:color w:val="000000"/>
              </w:rPr>
            </w:pPr>
            <w:r>
              <w:rPr>
                <w:color w:val="000000"/>
              </w:rPr>
              <w:t>Transdermal dosage forms</w:t>
            </w:r>
          </w:p>
        </w:tc>
        <w:tc>
          <w:tcPr>
            <w:tcW w:w="720" w:type="dxa"/>
            <w:vAlign w:val="center"/>
          </w:tcPr>
          <w:p w:rsidR="007C2FB3" w:rsidRPr="005862E3" w:rsidRDefault="007C2FB3" w:rsidP="00CD3981">
            <w:pPr>
              <w:jc w:val="center"/>
              <w:rPr>
                <w:b/>
                <w:bCs/>
                <w:rtl/>
              </w:rPr>
            </w:pPr>
            <w:r w:rsidRPr="005862E3">
              <w:rPr>
                <w:rFonts w:hint="cs"/>
                <w:b/>
                <w:bCs/>
                <w:rtl/>
              </w:rPr>
              <w:t>14</w:t>
            </w:r>
          </w:p>
        </w:tc>
      </w:tr>
      <w:tr w:rsidR="007C2FB3" w:rsidRPr="00384B08" w:rsidTr="00CD3981">
        <w:trPr>
          <w:trHeight w:hRule="exact" w:val="1841"/>
        </w:trPr>
        <w:tc>
          <w:tcPr>
            <w:tcW w:w="3152" w:type="dxa"/>
            <w:vAlign w:val="center"/>
          </w:tcPr>
          <w:p w:rsidR="007C2FB3" w:rsidRPr="00384B08" w:rsidRDefault="007C2FB3" w:rsidP="00CD3981">
            <w:pPr>
              <w:jc w:val="center"/>
              <w:rPr>
                <w:b/>
                <w:bCs/>
                <w:rtl/>
              </w:rPr>
            </w:pPr>
          </w:p>
        </w:tc>
        <w:tc>
          <w:tcPr>
            <w:tcW w:w="3330" w:type="dxa"/>
            <w:vAlign w:val="center"/>
          </w:tcPr>
          <w:p w:rsidR="007C2FB3" w:rsidRPr="00384B08" w:rsidRDefault="007C2FB3" w:rsidP="00CD3981">
            <w:pPr>
              <w:jc w:val="center"/>
              <w:rPr>
                <w:b/>
                <w:bCs/>
                <w:rtl/>
              </w:rPr>
            </w:pPr>
          </w:p>
        </w:tc>
        <w:tc>
          <w:tcPr>
            <w:tcW w:w="2970" w:type="dxa"/>
          </w:tcPr>
          <w:p w:rsidR="007C2FB3" w:rsidRDefault="007C2FB3" w:rsidP="00CD3981">
            <w:pPr>
              <w:bidi w:val="0"/>
              <w:rPr>
                <w:color w:val="000000"/>
              </w:rPr>
            </w:pPr>
            <w:r>
              <w:rPr>
                <w:color w:val="000000"/>
              </w:rPr>
              <w:t>Transdermal dosage forms</w:t>
            </w:r>
          </w:p>
        </w:tc>
        <w:tc>
          <w:tcPr>
            <w:tcW w:w="720" w:type="dxa"/>
            <w:vAlign w:val="center"/>
          </w:tcPr>
          <w:p w:rsidR="007C2FB3" w:rsidRPr="005862E3" w:rsidRDefault="007C2FB3" w:rsidP="00CD3981">
            <w:pPr>
              <w:jc w:val="center"/>
              <w:rPr>
                <w:b/>
                <w:bCs/>
                <w:rtl/>
              </w:rPr>
            </w:pPr>
            <w:r w:rsidRPr="005862E3">
              <w:rPr>
                <w:rFonts w:hint="cs"/>
                <w:b/>
                <w:bCs/>
                <w:rtl/>
              </w:rPr>
              <w:t>15</w:t>
            </w:r>
          </w:p>
        </w:tc>
      </w:tr>
      <w:tr w:rsidR="007C2FB3" w:rsidRPr="00384B08" w:rsidTr="007C2FB3">
        <w:trPr>
          <w:trHeight w:hRule="exact" w:val="1043"/>
        </w:trPr>
        <w:tc>
          <w:tcPr>
            <w:tcW w:w="3152" w:type="dxa"/>
            <w:vAlign w:val="center"/>
          </w:tcPr>
          <w:p w:rsidR="007C2FB3" w:rsidRPr="00384B08" w:rsidRDefault="007C2FB3" w:rsidP="00384B08">
            <w:pPr>
              <w:jc w:val="center"/>
              <w:rPr>
                <w:b/>
                <w:bCs/>
                <w:rtl/>
              </w:rPr>
            </w:pPr>
          </w:p>
        </w:tc>
        <w:tc>
          <w:tcPr>
            <w:tcW w:w="3330" w:type="dxa"/>
            <w:vAlign w:val="center"/>
          </w:tcPr>
          <w:p w:rsidR="007C2FB3" w:rsidRPr="007C2FB3" w:rsidRDefault="007C2FB3" w:rsidP="00384B08">
            <w:pPr>
              <w:jc w:val="center"/>
              <w:rPr>
                <w:b/>
                <w:bCs/>
                <w:rtl/>
              </w:rPr>
            </w:pPr>
          </w:p>
        </w:tc>
        <w:tc>
          <w:tcPr>
            <w:tcW w:w="2970" w:type="dxa"/>
            <w:vAlign w:val="center"/>
          </w:tcPr>
          <w:p w:rsidR="007C2FB3" w:rsidRPr="007C2FB3" w:rsidRDefault="007C2FB3" w:rsidP="00384B08">
            <w:pPr>
              <w:jc w:val="center"/>
              <w:rPr>
                <w:b/>
                <w:bCs/>
                <w:rtl/>
              </w:rPr>
            </w:pPr>
          </w:p>
        </w:tc>
        <w:tc>
          <w:tcPr>
            <w:tcW w:w="720" w:type="dxa"/>
            <w:vAlign w:val="center"/>
          </w:tcPr>
          <w:p w:rsidR="007C2FB3" w:rsidRPr="005862E3" w:rsidRDefault="007C2FB3" w:rsidP="00914330">
            <w:pPr>
              <w:jc w:val="center"/>
              <w:rPr>
                <w:b/>
                <w:bCs/>
                <w:rtl/>
              </w:rPr>
            </w:pPr>
            <w:r w:rsidRPr="005862E3">
              <w:rPr>
                <w:rFonts w:hint="cs"/>
                <w:b/>
                <w:bCs/>
                <w:rtl/>
              </w:rPr>
              <w:t>16</w:t>
            </w:r>
          </w:p>
        </w:tc>
      </w:tr>
      <w:tr w:rsidR="007C2FB3" w:rsidRPr="00384B08" w:rsidTr="009C6EDA">
        <w:trPr>
          <w:trHeight w:hRule="exact" w:val="576"/>
        </w:trPr>
        <w:tc>
          <w:tcPr>
            <w:tcW w:w="3152" w:type="dxa"/>
            <w:vAlign w:val="center"/>
          </w:tcPr>
          <w:p w:rsidR="007C2FB3" w:rsidRPr="00384B08" w:rsidRDefault="007C2FB3" w:rsidP="00384B08">
            <w:pPr>
              <w:jc w:val="center"/>
              <w:rPr>
                <w:b/>
                <w:bCs/>
                <w:rtl/>
              </w:rPr>
            </w:pPr>
          </w:p>
        </w:tc>
        <w:tc>
          <w:tcPr>
            <w:tcW w:w="3330" w:type="dxa"/>
            <w:vAlign w:val="center"/>
          </w:tcPr>
          <w:p w:rsidR="007C2FB3" w:rsidRPr="00384B08" w:rsidRDefault="007C2FB3" w:rsidP="00384B08">
            <w:pPr>
              <w:jc w:val="center"/>
              <w:rPr>
                <w:b/>
                <w:bCs/>
                <w:rtl/>
              </w:rPr>
            </w:pPr>
          </w:p>
        </w:tc>
        <w:tc>
          <w:tcPr>
            <w:tcW w:w="2970" w:type="dxa"/>
            <w:vAlign w:val="center"/>
          </w:tcPr>
          <w:p w:rsidR="007C2FB3" w:rsidRPr="00384B08" w:rsidRDefault="007C2FB3" w:rsidP="00384B08">
            <w:pPr>
              <w:jc w:val="center"/>
              <w:rPr>
                <w:b/>
                <w:bCs/>
                <w:rtl/>
              </w:rPr>
            </w:pPr>
          </w:p>
        </w:tc>
        <w:tc>
          <w:tcPr>
            <w:tcW w:w="720" w:type="dxa"/>
            <w:vAlign w:val="center"/>
          </w:tcPr>
          <w:p w:rsidR="007C2FB3" w:rsidRPr="005862E3" w:rsidRDefault="007C2FB3" w:rsidP="00914330">
            <w:pPr>
              <w:jc w:val="center"/>
              <w:rPr>
                <w:b/>
                <w:bCs/>
                <w:rtl/>
              </w:rPr>
            </w:pPr>
            <w:r w:rsidRPr="005862E3">
              <w:rPr>
                <w:rFonts w:hint="cs"/>
                <w:b/>
                <w:bCs/>
                <w:rtl/>
              </w:rPr>
              <w:t>17</w:t>
            </w:r>
          </w:p>
        </w:tc>
      </w:tr>
      <w:tr w:rsidR="007C2FB3" w:rsidRPr="00384B08" w:rsidTr="009C6EDA">
        <w:trPr>
          <w:trHeight w:hRule="exact" w:val="576"/>
        </w:trPr>
        <w:tc>
          <w:tcPr>
            <w:tcW w:w="3152" w:type="dxa"/>
            <w:vAlign w:val="center"/>
          </w:tcPr>
          <w:p w:rsidR="007C2FB3" w:rsidRPr="00384B08" w:rsidRDefault="007C2FB3" w:rsidP="00384B08">
            <w:pPr>
              <w:jc w:val="center"/>
              <w:rPr>
                <w:b/>
                <w:bCs/>
                <w:rtl/>
              </w:rPr>
            </w:pPr>
          </w:p>
        </w:tc>
        <w:tc>
          <w:tcPr>
            <w:tcW w:w="3330" w:type="dxa"/>
            <w:vAlign w:val="center"/>
          </w:tcPr>
          <w:p w:rsidR="007C2FB3" w:rsidRPr="00384B08" w:rsidRDefault="007C2FB3" w:rsidP="00384B08">
            <w:pPr>
              <w:jc w:val="center"/>
              <w:rPr>
                <w:b/>
                <w:bCs/>
                <w:rtl/>
              </w:rPr>
            </w:pPr>
          </w:p>
        </w:tc>
        <w:tc>
          <w:tcPr>
            <w:tcW w:w="2970" w:type="dxa"/>
            <w:vAlign w:val="center"/>
          </w:tcPr>
          <w:p w:rsidR="007C2FB3" w:rsidRPr="00384B08" w:rsidRDefault="007C2FB3" w:rsidP="00384B08">
            <w:pPr>
              <w:jc w:val="center"/>
              <w:rPr>
                <w:b/>
                <w:bCs/>
                <w:rtl/>
              </w:rPr>
            </w:pPr>
          </w:p>
        </w:tc>
        <w:tc>
          <w:tcPr>
            <w:tcW w:w="720" w:type="dxa"/>
            <w:vAlign w:val="center"/>
          </w:tcPr>
          <w:p w:rsidR="007C2FB3" w:rsidRPr="005862E3" w:rsidRDefault="007C2FB3" w:rsidP="00914330">
            <w:pPr>
              <w:jc w:val="center"/>
              <w:rPr>
                <w:b/>
                <w:bCs/>
                <w:rtl/>
              </w:rPr>
            </w:pPr>
            <w:r w:rsidRPr="005862E3">
              <w:rPr>
                <w:rFonts w:hint="cs"/>
                <w:b/>
                <w:bCs/>
                <w:rtl/>
              </w:rPr>
              <w:t>18</w:t>
            </w:r>
          </w:p>
        </w:tc>
      </w:tr>
    </w:tbl>
    <w:p w:rsidR="00EA30C6" w:rsidRDefault="00EA30C6" w:rsidP="00FD0224">
      <w:pPr>
        <w:rPr>
          <w:b/>
          <w:bCs/>
          <w:rtl/>
        </w:rPr>
      </w:pPr>
    </w:p>
    <w:p w:rsidR="00EA30C6" w:rsidRDefault="00EA30C6" w:rsidP="00FD0224">
      <w:pPr>
        <w:rPr>
          <w:b/>
          <w:bCs/>
          <w:rtl/>
        </w:rPr>
      </w:pPr>
    </w:p>
    <w:p w:rsidR="00EA30C6" w:rsidRDefault="00C11A4D" w:rsidP="00FD0224">
      <w:pPr>
        <w:rPr>
          <w:b/>
          <w:bCs/>
          <w:rtl/>
          <w:lang w:bidi="ar-IQ"/>
        </w:rPr>
      </w:pPr>
      <w:r>
        <w:rPr>
          <w:rFonts w:hint="cs"/>
          <w:b/>
          <w:bCs/>
          <w:rtl/>
        </w:rPr>
        <w:tab/>
      </w:r>
    </w:p>
    <w:p w:rsidR="00DD7CE8" w:rsidRDefault="00DD7CE8" w:rsidP="00FD0224">
      <w:pPr>
        <w:rPr>
          <w:b/>
          <w:bCs/>
          <w:rtl/>
          <w:lang w:bidi="ar-IQ"/>
        </w:rPr>
      </w:pPr>
    </w:p>
    <w:p w:rsidR="00DD7CE8" w:rsidRDefault="00DD7CE8" w:rsidP="00FD0224">
      <w:pPr>
        <w:rPr>
          <w:b/>
          <w:bCs/>
          <w:rtl/>
          <w:lang w:bidi="ar-IQ"/>
        </w:rPr>
      </w:pPr>
    </w:p>
    <w:p w:rsidR="00DD7CE8" w:rsidRDefault="00DD7CE8" w:rsidP="00FD0224">
      <w:pPr>
        <w:rPr>
          <w:b/>
          <w:bCs/>
          <w:rtl/>
          <w:lang w:bidi="ar-IQ"/>
        </w:rPr>
      </w:pPr>
    </w:p>
    <w:p w:rsidR="00DD7CE8" w:rsidRDefault="00DD7CE8" w:rsidP="00FD0224">
      <w:pPr>
        <w:rPr>
          <w:b/>
          <w:bCs/>
          <w:rtl/>
          <w:lang w:bidi="ar-IQ"/>
        </w:rPr>
      </w:pPr>
    </w:p>
    <w:p w:rsidR="00DD7CE8" w:rsidRDefault="00DD7CE8" w:rsidP="00FD0224">
      <w:pPr>
        <w:rPr>
          <w:b/>
          <w:bCs/>
          <w:rtl/>
          <w:lang w:bidi="ar-IQ"/>
        </w:rPr>
      </w:pPr>
    </w:p>
    <w:p w:rsidR="00EA30C6" w:rsidRDefault="00EA30C6" w:rsidP="00EA30C6">
      <w:pPr>
        <w:rPr>
          <w:b/>
          <w:bCs/>
          <w:rtl/>
        </w:rPr>
      </w:pPr>
    </w:p>
    <w:p w:rsidR="00DD7CE8" w:rsidRDefault="00C11A4D" w:rsidP="00DD7CE8">
      <w:pPr>
        <w:rPr>
          <w:b/>
          <w:bCs/>
          <w:sz w:val="28"/>
          <w:szCs w:val="28"/>
          <w:rtl/>
        </w:rPr>
      </w:pP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sidR="00EA30C6" w:rsidRPr="00DD7CE8">
        <w:rPr>
          <w:rFonts w:hint="cs"/>
          <w:b/>
          <w:bCs/>
          <w:sz w:val="28"/>
          <w:szCs w:val="28"/>
          <w:rtl/>
        </w:rPr>
        <w:t xml:space="preserve">                                </w:t>
      </w:r>
    </w:p>
    <w:p w:rsidR="00DD7CE8" w:rsidRDefault="00DD7CE8" w:rsidP="00DD7CE8">
      <w:pPr>
        <w:rPr>
          <w:b/>
          <w:bCs/>
          <w:sz w:val="28"/>
          <w:szCs w:val="28"/>
          <w:rtl/>
        </w:rPr>
      </w:pPr>
    </w:p>
    <w:p w:rsidR="00DD7CE8" w:rsidRDefault="00DD7CE8" w:rsidP="00DD7CE8">
      <w:pPr>
        <w:rPr>
          <w:b/>
          <w:bCs/>
          <w:sz w:val="28"/>
          <w:szCs w:val="28"/>
          <w:rtl/>
        </w:rPr>
      </w:pPr>
    </w:p>
    <w:p w:rsidR="00475AEA" w:rsidRDefault="00475AEA"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6716C3" w:rsidRDefault="006716C3" w:rsidP="00FD0224">
      <w:pPr>
        <w:rPr>
          <w:b/>
          <w:bCs/>
          <w:rtl/>
          <w:lang w:bidi="ar-IQ"/>
        </w:rPr>
      </w:pPr>
    </w:p>
    <w:p w:rsidR="006716C3" w:rsidRDefault="006716C3" w:rsidP="00FD0224">
      <w:pPr>
        <w:rPr>
          <w:b/>
          <w:bCs/>
          <w:rtl/>
          <w:lang w:bidi="ar-IQ"/>
        </w:rPr>
      </w:pPr>
    </w:p>
    <w:p w:rsidR="006716C3" w:rsidRDefault="006716C3" w:rsidP="00FD0224">
      <w:pPr>
        <w:rPr>
          <w:b/>
          <w:bCs/>
          <w:rtl/>
          <w:lang w:bidi="ar-IQ"/>
        </w:rPr>
      </w:pPr>
    </w:p>
    <w:p w:rsidR="006716C3" w:rsidRDefault="006716C3" w:rsidP="00FD0224">
      <w:pPr>
        <w:rPr>
          <w:b/>
          <w:bCs/>
          <w:rtl/>
          <w:lang w:bidi="ar-IQ"/>
        </w:rPr>
      </w:pPr>
    </w:p>
    <w:p w:rsidR="006716C3" w:rsidRDefault="006716C3" w:rsidP="00FD0224">
      <w:pPr>
        <w:rPr>
          <w:b/>
          <w:bCs/>
          <w:rtl/>
          <w:lang w:bidi="ar-IQ"/>
        </w:rPr>
      </w:pPr>
    </w:p>
    <w:p w:rsidR="00DD7CE8" w:rsidRDefault="00DD7CE8" w:rsidP="00FD0224">
      <w:pPr>
        <w:rPr>
          <w:b/>
          <w:bCs/>
          <w:rtl/>
          <w:lang w:bidi="ar-IQ"/>
        </w:rPr>
      </w:pPr>
    </w:p>
    <w:p w:rsidR="009B6067" w:rsidRPr="002D3FF6" w:rsidRDefault="009B6067" w:rsidP="002D3FF6">
      <w:pPr>
        <w:bidi w:val="0"/>
        <w:rPr>
          <w:rFonts w:cs="Simplified Arabic"/>
          <w:b/>
          <w:bCs/>
          <w:lang w:bidi="ar-IQ"/>
        </w:rPr>
      </w:pPr>
    </w:p>
    <w:sectPr w:rsidR="009B6067" w:rsidRPr="002D3FF6" w:rsidSect="00104359">
      <w:headerReference w:type="even" r:id="rId8"/>
      <w:headerReference w:type="default" r:id="rId9"/>
      <w:headerReference w:type="first" r:id="rId10"/>
      <w:pgSz w:w="11906" w:h="16838"/>
      <w:pgMar w:top="720" w:right="850" w:bottom="850" w:left="850" w:header="706" w:footer="706"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CFD" w:rsidRDefault="00AC5CFD" w:rsidP="006716C3">
      <w:r>
        <w:separator/>
      </w:r>
    </w:p>
  </w:endnote>
  <w:endnote w:type="continuationSeparator" w:id="0">
    <w:p w:rsidR="00AC5CFD" w:rsidRDefault="00AC5CFD" w:rsidP="0067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Mudir MT">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CFD" w:rsidRDefault="00AC5CFD" w:rsidP="006716C3">
      <w:r>
        <w:separator/>
      </w:r>
    </w:p>
  </w:footnote>
  <w:footnote w:type="continuationSeparator" w:id="0">
    <w:p w:rsidR="00AC5CFD" w:rsidRDefault="00AC5CFD" w:rsidP="00671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6C3" w:rsidRDefault="00AC5C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7835" o:spid="_x0000_s2050" type="#_x0000_t75" style="position:absolute;left:0;text-align:left;margin-left:0;margin-top:0;width:510.15pt;height:506.9pt;z-index:-251657216;mso-position-horizontal:center;mso-position-horizontal-relative:margin;mso-position-vertical:center;mso-position-vertical-relative:margin" o:allowincell="f">
          <v:imagedata r:id="rId1" o:title="جامعه"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6C3" w:rsidRDefault="009C6EDA">
    <w:pPr>
      <w:pStyle w:val="Header"/>
    </w:pPr>
    <w:r w:rsidRPr="009C6EDA">
      <w:rPr>
        <w:noProof/>
        <w:rtl/>
      </w:rPr>
      <w:drawing>
        <wp:anchor distT="0" distB="0" distL="114300" distR="114300" simplePos="0" relativeHeight="251662336" behindDoc="1" locked="0" layoutInCell="0" allowOverlap="1">
          <wp:simplePos x="0" y="0"/>
          <wp:positionH relativeFrom="margin">
            <wp:posOffset>2897414</wp:posOffset>
          </wp:positionH>
          <wp:positionV relativeFrom="margin">
            <wp:posOffset>-209913</wp:posOffset>
          </wp:positionV>
          <wp:extent cx="878293" cy="1099457"/>
          <wp:effectExtent l="19050" t="0" r="0" b="0"/>
          <wp:wrapNone/>
          <wp:docPr id="1" name="WordPictureWatermark13250173" descr="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250173" descr="الشعار"/>
                  <pic:cNvPicPr>
                    <a:picLocks noChangeAspect="1" noChangeArrowheads="1"/>
                  </pic:cNvPicPr>
                </pic:nvPicPr>
                <pic:blipFill>
                  <a:blip r:embed="rId1" cstate="print"/>
                  <a:srcRect/>
                  <a:stretch>
                    <a:fillRect/>
                  </a:stretch>
                </pic:blipFill>
                <pic:spPr bwMode="auto">
                  <a:xfrm>
                    <a:off x="0" y="0"/>
                    <a:ext cx="882868" cy="1105184"/>
                  </a:xfrm>
                  <a:prstGeom prst="rect">
                    <a:avLst/>
                  </a:prstGeom>
                  <a:noFill/>
                </pic:spPr>
              </pic:pic>
            </a:graphicData>
          </a:graphic>
        </wp:anchor>
      </w:drawing>
    </w:r>
    <w:r w:rsidR="00AC5C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7836" o:spid="_x0000_s2051" type="#_x0000_t75" style="position:absolute;left:0;text-align:left;margin-left:0;margin-top:0;width:510.15pt;height:506.9pt;z-index:-251656192;mso-position-horizontal:center;mso-position-horizontal-relative:margin;mso-position-vertical:center;mso-position-vertical-relative:margin" o:allowincell="f">
          <v:imagedata r:id="rId2" o:title="جامعه"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6C3" w:rsidRDefault="00AC5C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7834" o:spid="_x0000_s2049" type="#_x0000_t75" style="position:absolute;left:0;text-align:left;margin-left:0;margin-top:0;width:510.15pt;height:506.9pt;z-index:-251658240;mso-position-horizontal:center;mso-position-horizontal-relative:margin;mso-position-vertical:center;mso-position-vertical-relative:margin" o:allowincell="f">
          <v:imagedata r:id="rId1" o:title="جامعه"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nsid w:val="128D702C"/>
    <w:multiLevelType w:val="hybridMultilevel"/>
    <w:tmpl w:val="415CE486"/>
    <w:lvl w:ilvl="0" w:tplc="836095C8">
      <w:start w:val="1"/>
      <w:numFmt w:val="bullet"/>
      <w:lvlText w:val=""/>
      <w:lvlPicBulletId w:val="0"/>
      <w:lvlJc w:val="left"/>
      <w:pPr>
        <w:tabs>
          <w:tab w:val="num" w:pos="990"/>
        </w:tabs>
        <w:ind w:left="990" w:hanging="360"/>
      </w:pPr>
      <w:rPr>
        <w:rFonts w:ascii="Symbol" w:hAnsi="Symbol" w:hint="default"/>
      </w:rPr>
    </w:lvl>
    <w:lvl w:ilvl="1" w:tplc="8BBE9344" w:tentative="1">
      <w:start w:val="1"/>
      <w:numFmt w:val="bullet"/>
      <w:lvlText w:val=""/>
      <w:lvlJc w:val="left"/>
      <w:pPr>
        <w:tabs>
          <w:tab w:val="num" w:pos="1710"/>
        </w:tabs>
        <w:ind w:left="1710" w:hanging="360"/>
      </w:pPr>
      <w:rPr>
        <w:rFonts w:ascii="Symbol" w:hAnsi="Symbol" w:hint="default"/>
      </w:rPr>
    </w:lvl>
    <w:lvl w:ilvl="2" w:tplc="2F460E40" w:tentative="1">
      <w:start w:val="1"/>
      <w:numFmt w:val="bullet"/>
      <w:lvlText w:val=""/>
      <w:lvlJc w:val="left"/>
      <w:pPr>
        <w:tabs>
          <w:tab w:val="num" w:pos="2430"/>
        </w:tabs>
        <w:ind w:left="2430" w:hanging="360"/>
      </w:pPr>
      <w:rPr>
        <w:rFonts w:ascii="Symbol" w:hAnsi="Symbol" w:hint="default"/>
      </w:rPr>
    </w:lvl>
    <w:lvl w:ilvl="3" w:tplc="FEBAC400" w:tentative="1">
      <w:start w:val="1"/>
      <w:numFmt w:val="bullet"/>
      <w:lvlText w:val=""/>
      <w:lvlJc w:val="left"/>
      <w:pPr>
        <w:tabs>
          <w:tab w:val="num" w:pos="3150"/>
        </w:tabs>
        <w:ind w:left="3150" w:hanging="360"/>
      </w:pPr>
      <w:rPr>
        <w:rFonts w:ascii="Symbol" w:hAnsi="Symbol" w:hint="default"/>
      </w:rPr>
    </w:lvl>
    <w:lvl w:ilvl="4" w:tplc="B7109896" w:tentative="1">
      <w:start w:val="1"/>
      <w:numFmt w:val="bullet"/>
      <w:lvlText w:val=""/>
      <w:lvlJc w:val="left"/>
      <w:pPr>
        <w:tabs>
          <w:tab w:val="num" w:pos="3870"/>
        </w:tabs>
        <w:ind w:left="3870" w:hanging="360"/>
      </w:pPr>
      <w:rPr>
        <w:rFonts w:ascii="Symbol" w:hAnsi="Symbol" w:hint="default"/>
      </w:rPr>
    </w:lvl>
    <w:lvl w:ilvl="5" w:tplc="420ACED6" w:tentative="1">
      <w:start w:val="1"/>
      <w:numFmt w:val="bullet"/>
      <w:lvlText w:val=""/>
      <w:lvlJc w:val="left"/>
      <w:pPr>
        <w:tabs>
          <w:tab w:val="num" w:pos="4590"/>
        </w:tabs>
        <w:ind w:left="4590" w:hanging="360"/>
      </w:pPr>
      <w:rPr>
        <w:rFonts w:ascii="Symbol" w:hAnsi="Symbol" w:hint="default"/>
      </w:rPr>
    </w:lvl>
    <w:lvl w:ilvl="6" w:tplc="6A001EB0" w:tentative="1">
      <w:start w:val="1"/>
      <w:numFmt w:val="bullet"/>
      <w:lvlText w:val=""/>
      <w:lvlJc w:val="left"/>
      <w:pPr>
        <w:tabs>
          <w:tab w:val="num" w:pos="5310"/>
        </w:tabs>
        <w:ind w:left="5310" w:hanging="360"/>
      </w:pPr>
      <w:rPr>
        <w:rFonts w:ascii="Symbol" w:hAnsi="Symbol" w:hint="default"/>
      </w:rPr>
    </w:lvl>
    <w:lvl w:ilvl="7" w:tplc="CCCC3AA4" w:tentative="1">
      <w:start w:val="1"/>
      <w:numFmt w:val="bullet"/>
      <w:lvlText w:val=""/>
      <w:lvlJc w:val="left"/>
      <w:pPr>
        <w:tabs>
          <w:tab w:val="num" w:pos="6030"/>
        </w:tabs>
        <w:ind w:left="6030" w:hanging="360"/>
      </w:pPr>
      <w:rPr>
        <w:rFonts w:ascii="Symbol" w:hAnsi="Symbol" w:hint="default"/>
      </w:rPr>
    </w:lvl>
    <w:lvl w:ilvl="8" w:tplc="06424F46" w:tentative="1">
      <w:start w:val="1"/>
      <w:numFmt w:val="bullet"/>
      <w:lvlText w:val=""/>
      <w:lvlJc w:val="left"/>
      <w:pPr>
        <w:tabs>
          <w:tab w:val="num" w:pos="6750"/>
        </w:tabs>
        <w:ind w:left="6750" w:hanging="360"/>
      </w:pPr>
      <w:rPr>
        <w:rFonts w:ascii="Symbol" w:hAnsi="Symbol" w:hint="default"/>
      </w:rPr>
    </w:lvl>
  </w:abstractNum>
  <w:abstractNum w:abstractNumId="1">
    <w:nsid w:val="194A7495"/>
    <w:multiLevelType w:val="hybridMultilevel"/>
    <w:tmpl w:val="A902268C"/>
    <w:lvl w:ilvl="0" w:tplc="2F7C2964">
      <w:start w:val="1"/>
      <w:numFmt w:val="bullet"/>
      <w:lvlText w:val=""/>
      <w:lvlPicBulletId w:val="0"/>
      <w:lvlJc w:val="left"/>
      <w:pPr>
        <w:tabs>
          <w:tab w:val="num" w:pos="720"/>
        </w:tabs>
        <w:ind w:left="720" w:hanging="360"/>
      </w:pPr>
      <w:rPr>
        <w:rFonts w:ascii="Symbol" w:hAnsi="Symbol" w:hint="default"/>
      </w:rPr>
    </w:lvl>
    <w:lvl w:ilvl="1" w:tplc="6EC0454A" w:tentative="1">
      <w:start w:val="1"/>
      <w:numFmt w:val="bullet"/>
      <w:lvlText w:val=""/>
      <w:lvlJc w:val="left"/>
      <w:pPr>
        <w:tabs>
          <w:tab w:val="num" w:pos="1440"/>
        </w:tabs>
        <w:ind w:left="1440" w:hanging="360"/>
      </w:pPr>
      <w:rPr>
        <w:rFonts w:ascii="Symbol" w:hAnsi="Symbol" w:hint="default"/>
      </w:rPr>
    </w:lvl>
    <w:lvl w:ilvl="2" w:tplc="7D8828A4" w:tentative="1">
      <w:start w:val="1"/>
      <w:numFmt w:val="bullet"/>
      <w:lvlText w:val=""/>
      <w:lvlJc w:val="left"/>
      <w:pPr>
        <w:tabs>
          <w:tab w:val="num" w:pos="2160"/>
        </w:tabs>
        <w:ind w:left="2160" w:hanging="360"/>
      </w:pPr>
      <w:rPr>
        <w:rFonts w:ascii="Symbol" w:hAnsi="Symbol" w:hint="default"/>
      </w:rPr>
    </w:lvl>
    <w:lvl w:ilvl="3" w:tplc="9F9CC6D8" w:tentative="1">
      <w:start w:val="1"/>
      <w:numFmt w:val="bullet"/>
      <w:lvlText w:val=""/>
      <w:lvlJc w:val="left"/>
      <w:pPr>
        <w:tabs>
          <w:tab w:val="num" w:pos="2880"/>
        </w:tabs>
        <w:ind w:left="2880" w:hanging="360"/>
      </w:pPr>
      <w:rPr>
        <w:rFonts w:ascii="Symbol" w:hAnsi="Symbol" w:hint="default"/>
      </w:rPr>
    </w:lvl>
    <w:lvl w:ilvl="4" w:tplc="CDD277E4" w:tentative="1">
      <w:start w:val="1"/>
      <w:numFmt w:val="bullet"/>
      <w:lvlText w:val=""/>
      <w:lvlJc w:val="left"/>
      <w:pPr>
        <w:tabs>
          <w:tab w:val="num" w:pos="3600"/>
        </w:tabs>
        <w:ind w:left="3600" w:hanging="360"/>
      </w:pPr>
      <w:rPr>
        <w:rFonts w:ascii="Symbol" w:hAnsi="Symbol" w:hint="default"/>
      </w:rPr>
    </w:lvl>
    <w:lvl w:ilvl="5" w:tplc="0692499A" w:tentative="1">
      <w:start w:val="1"/>
      <w:numFmt w:val="bullet"/>
      <w:lvlText w:val=""/>
      <w:lvlJc w:val="left"/>
      <w:pPr>
        <w:tabs>
          <w:tab w:val="num" w:pos="4320"/>
        </w:tabs>
        <w:ind w:left="4320" w:hanging="360"/>
      </w:pPr>
      <w:rPr>
        <w:rFonts w:ascii="Symbol" w:hAnsi="Symbol" w:hint="default"/>
      </w:rPr>
    </w:lvl>
    <w:lvl w:ilvl="6" w:tplc="0C86EEA0" w:tentative="1">
      <w:start w:val="1"/>
      <w:numFmt w:val="bullet"/>
      <w:lvlText w:val=""/>
      <w:lvlJc w:val="left"/>
      <w:pPr>
        <w:tabs>
          <w:tab w:val="num" w:pos="5040"/>
        </w:tabs>
        <w:ind w:left="5040" w:hanging="360"/>
      </w:pPr>
      <w:rPr>
        <w:rFonts w:ascii="Symbol" w:hAnsi="Symbol" w:hint="default"/>
      </w:rPr>
    </w:lvl>
    <w:lvl w:ilvl="7" w:tplc="FAF29ECC" w:tentative="1">
      <w:start w:val="1"/>
      <w:numFmt w:val="bullet"/>
      <w:lvlText w:val=""/>
      <w:lvlJc w:val="left"/>
      <w:pPr>
        <w:tabs>
          <w:tab w:val="num" w:pos="5760"/>
        </w:tabs>
        <w:ind w:left="5760" w:hanging="360"/>
      </w:pPr>
      <w:rPr>
        <w:rFonts w:ascii="Symbol" w:hAnsi="Symbol" w:hint="default"/>
      </w:rPr>
    </w:lvl>
    <w:lvl w:ilvl="8" w:tplc="6C2C4936" w:tentative="1">
      <w:start w:val="1"/>
      <w:numFmt w:val="bullet"/>
      <w:lvlText w:val=""/>
      <w:lvlJc w:val="left"/>
      <w:pPr>
        <w:tabs>
          <w:tab w:val="num" w:pos="6480"/>
        </w:tabs>
        <w:ind w:left="6480" w:hanging="360"/>
      </w:pPr>
      <w:rPr>
        <w:rFonts w:ascii="Symbol" w:hAnsi="Symbol" w:hint="default"/>
      </w:rPr>
    </w:lvl>
  </w:abstractNum>
  <w:abstractNum w:abstractNumId="2">
    <w:nsid w:val="20A2178A"/>
    <w:multiLevelType w:val="hybridMultilevel"/>
    <w:tmpl w:val="84DEAF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96C45"/>
    <w:multiLevelType w:val="hybridMultilevel"/>
    <w:tmpl w:val="DAF6A0A6"/>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513B9"/>
    <w:multiLevelType w:val="hybridMultilevel"/>
    <w:tmpl w:val="9640B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739FD"/>
    <w:multiLevelType w:val="hybridMultilevel"/>
    <w:tmpl w:val="B760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252833"/>
    <w:multiLevelType w:val="hybridMultilevel"/>
    <w:tmpl w:val="C396C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AB2586"/>
    <w:multiLevelType w:val="hybridMultilevel"/>
    <w:tmpl w:val="19A4EA68"/>
    <w:lvl w:ilvl="0" w:tplc="2D405B44">
      <w:start w:val="1"/>
      <w:numFmt w:val="bullet"/>
      <w:lvlText w:val=""/>
      <w:lvlJc w:val="right"/>
      <w:pPr>
        <w:ind w:left="7110" w:hanging="360"/>
      </w:pPr>
      <w:rPr>
        <w:rFonts w:ascii="Wingdings" w:hAnsi="Wingdings" w:hint="default"/>
      </w:rPr>
    </w:lvl>
    <w:lvl w:ilvl="1" w:tplc="04090003" w:tentative="1">
      <w:start w:val="1"/>
      <w:numFmt w:val="bullet"/>
      <w:lvlText w:val="o"/>
      <w:lvlJc w:val="left"/>
      <w:pPr>
        <w:ind w:left="7830" w:hanging="360"/>
      </w:pPr>
      <w:rPr>
        <w:rFonts w:ascii="Courier New" w:hAnsi="Courier New" w:cs="Courier New" w:hint="default"/>
      </w:rPr>
    </w:lvl>
    <w:lvl w:ilvl="2" w:tplc="04090005" w:tentative="1">
      <w:start w:val="1"/>
      <w:numFmt w:val="bullet"/>
      <w:lvlText w:val=""/>
      <w:lvlJc w:val="left"/>
      <w:pPr>
        <w:ind w:left="8550" w:hanging="360"/>
      </w:pPr>
      <w:rPr>
        <w:rFonts w:ascii="Wingdings" w:hAnsi="Wingdings" w:hint="default"/>
      </w:rPr>
    </w:lvl>
    <w:lvl w:ilvl="3" w:tplc="04090001" w:tentative="1">
      <w:start w:val="1"/>
      <w:numFmt w:val="bullet"/>
      <w:lvlText w:val=""/>
      <w:lvlJc w:val="left"/>
      <w:pPr>
        <w:ind w:left="9270" w:hanging="360"/>
      </w:pPr>
      <w:rPr>
        <w:rFonts w:ascii="Symbol" w:hAnsi="Symbol" w:hint="default"/>
      </w:rPr>
    </w:lvl>
    <w:lvl w:ilvl="4" w:tplc="04090003" w:tentative="1">
      <w:start w:val="1"/>
      <w:numFmt w:val="bullet"/>
      <w:lvlText w:val="o"/>
      <w:lvlJc w:val="left"/>
      <w:pPr>
        <w:ind w:left="9990" w:hanging="360"/>
      </w:pPr>
      <w:rPr>
        <w:rFonts w:ascii="Courier New" w:hAnsi="Courier New" w:cs="Courier New" w:hint="default"/>
      </w:rPr>
    </w:lvl>
    <w:lvl w:ilvl="5" w:tplc="04090005" w:tentative="1">
      <w:start w:val="1"/>
      <w:numFmt w:val="bullet"/>
      <w:lvlText w:val=""/>
      <w:lvlJc w:val="left"/>
      <w:pPr>
        <w:ind w:left="10710" w:hanging="360"/>
      </w:pPr>
      <w:rPr>
        <w:rFonts w:ascii="Wingdings" w:hAnsi="Wingdings" w:hint="default"/>
      </w:rPr>
    </w:lvl>
    <w:lvl w:ilvl="6" w:tplc="04090001" w:tentative="1">
      <w:start w:val="1"/>
      <w:numFmt w:val="bullet"/>
      <w:lvlText w:val=""/>
      <w:lvlJc w:val="left"/>
      <w:pPr>
        <w:ind w:left="11430" w:hanging="360"/>
      </w:pPr>
      <w:rPr>
        <w:rFonts w:ascii="Symbol" w:hAnsi="Symbol" w:hint="default"/>
      </w:rPr>
    </w:lvl>
    <w:lvl w:ilvl="7" w:tplc="04090003" w:tentative="1">
      <w:start w:val="1"/>
      <w:numFmt w:val="bullet"/>
      <w:lvlText w:val="o"/>
      <w:lvlJc w:val="left"/>
      <w:pPr>
        <w:ind w:left="12150" w:hanging="360"/>
      </w:pPr>
      <w:rPr>
        <w:rFonts w:ascii="Courier New" w:hAnsi="Courier New" w:cs="Courier New" w:hint="default"/>
      </w:rPr>
    </w:lvl>
    <w:lvl w:ilvl="8" w:tplc="04090005" w:tentative="1">
      <w:start w:val="1"/>
      <w:numFmt w:val="bullet"/>
      <w:lvlText w:val=""/>
      <w:lvlJc w:val="left"/>
      <w:pPr>
        <w:ind w:left="12870" w:hanging="360"/>
      </w:pPr>
      <w:rPr>
        <w:rFonts w:ascii="Wingdings" w:hAnsi="Wingdings" w:hint="default"/>
      </w:rPr>
    </w:lvl>
  </w:abstractNum>
  <w:abstractNum w:abstractNumId="8">
    <w:nsid w:val="6C566B46"/>
    <w:multiLevelType w:val="hybridMultilevel"/>
    <w:tmpl w:val="EE083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7"/>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4B31"/>
    <w:rsid w:val="00000854"/>
    <w:rsid w:val="00024C5E"/>
    <w:rsid w:val="00047226"/>
    <w:rsid w:val="00066995"/>
    <w:rsid w:val="00090138"/>
    <w:rsid w:val="000B20B8"/>
    <w:rsid w:val="000B4783"/>
    <w:rsid w:val="000C50E7"/>
    <w:rsid w:val="00104359"/>
    <w:rsid w:val="00107044"/>
    <w:rsid w:val="00124165"/>
    <w:rsid w:val="00125D5F"/>
    <w:rsid w:val="00131628"/>
    <w:rsid w:val="00133DE5"/>
    <w:rsid w:val="00186859"/>
    <w:rsid w:val="001970B2"/>
    <w:rsid w:val="001D1221"/>
    <w:rsid w:val="00213CA0"/>
    <w:rsid w:val="002566BA"/>
    <w:rsid w:val="00267377"/>
    <w:rsid w:val="00282F65"/>
    <w:rsid w:val="002C0D4A"/>
    <w:rsid w:val="002D3FF6"/>
    <w:rsid w:val="002D5C9D"/>
    <w:rsid w:val="00300767"/>
    <w:rsid w:val="003032A0"/>
    <w:rsid w:val="00384B08"/>
    <w:rsid w:val="003E33A7"/>
    <w:rsid w:val="0041130E"/>
    <w:rsid w:val="004332CE"/>
    <w:rsid w:val="00457A4B"/>
    <w:rsid w:val="00460864"/>
    <w:rsid w:val="0047594F"/>
    <w:rsid w:val="00475AEA"/>
    <w:rsid w:val="00495091"/>
    <w:rsid w:val="004A7D3C"/>
    <w:rsid w:val="004B461B"/>
    <w:rsid w:val="004D4D15"/>
    <w:rsid w:val="004D5B0F"/>
    <w:rsid w:val="00506885"/>
    <w:rsid w:val="005578E8"/>
    <w:rsid w:val="00584F42"/>
    <w:rsid w:val="005862E3"/>
    <w:rsid w:val="005F29A6"/>
    <w:rsid w:val="005F5BA8"/>
    <w:rsid w:val="00621356"/>
    <w:rsid w:val="006228F7"/>
    <w:rsid w:val="006404A6"/>
    <w:rsid w:val="006716C3"/>
    <w:rsid w:val="00690B80"/>
    <w:rsid w:val="006B5672"/>
    <w:rsid w:val="006B776F"/>
    <w:rsid w:val="006B7B4D"/>
    <w:rsid w:val="006D1627"/>
    <w:rsid w:val="006D4A36"/>
    <w:rsid w:val="006E700B"/>
    <w:rsid w:val="007079BB"/>
    <w:rsid w:val="00734CD9"/>
    <w:rsid w:val="00750EAC"/>
    <w:rsid w:val="00760B71"/>
    <w:rsid w:val="00783516"/>
    <w:rsid w:val="00786613"/>
    <w:rsid w:val="007906E9"/>
    <w:rsid w:val="007A4B30"/>
    <w:rsid w:val="007B41EB"/>
    <w:rsid w:val="007C2FB3"/>
    <w:rsid w:val="00802A1E"/>
    <w:rsid w:val="00814E51"/>
    <w:rsid w:val="008202A4"/>
    <w:rsid w:val="00830BDD"/>
    <w:rsid w:val="0083225D"/>
    <w:rsid w:val="008C2452"/>
    <w:rsid w:val="008C4BAF"/>
    <w:rsid w:val="008F75B6"/>
    <w:rsid w:val="00905C8A"/>
    <w:rsid w:val="00951EAD"/>
    <w:rsid w:val="00973A46"/>
    <w:rsid w:val="009A1B5C"/>
    <w:rsid w:val="009B6067"/>
    <w:rsid w:val="009C6EDA"/>
    <w:rsid w:val="00A1380C"/>
    <w:rsid w:val="00A14537"/>
    <w:rsid w:val="00A621BE"/>
    <w:rsid w:val="00A770B3"/>
    <w:rsid w:val="00A8213B"/>
    <w:rsid w:val="00A82BB4"/>
    <w:rsid w:val="00AC5CFD"/>
    <w:rsid w:val="00AD224A"/>
    <w:rsid w:val="00AD2CA8"/>
    <w:rsid w:val="00AE36CF"/>
    <w:rsid w:val="00B33383"/>
    <w:rsid w:val="00B86234"/>
    <w:rsid w:val="00B908BD"/>
    <w:rsid w:val="00B95E40"/>
    <w:rsid w:val="00BB60BE"/>
    <w:rsid w:val="00BC3D6A"/>
    <w:rsid w:val="00BD7D7F"/>
    <w:rsid w:val="00BF2A8E"/>
    <w:rsid w:val="00C006C5"/>
    <w:rsid w:val="00C11A4D"/>
    <w:rsid w:val="00C11D00"/>
    <w:rsid w:val="00C74EC1"/>
    <w:rsid w:val="00CA3A8B"/>
    <w:rsid w:val="00CC4920"/>
    <w:rsid w:val="00CD3981"/>
    <w:rsid w:val="00CF4A97"/>
    <w:rsid w:val="00CF59B0"/>
    <w:rsid w:val="00D3773F"/>
    <w:rsid w:val="00D92B32"/>
    <w:rsid w:val="00D940BF"/>
    <w:rsid w:val="00DC42C3"/>
    <w:rsid w:val="00DD7CE8"/>
    <w:rsid w:val="00DF1536"/>
    <w:rsid w:val="00E02434"/>
    <w:rsid w:val="00E20E8F"/>
    <w:rsid w:val="00E562DD"/>
    <w:rsid w:val="00E63885"/>
    <w:rsid w:val="00E95618"/>
    <w:rsid w:val="00EA15D2"/>
    <w:rsid w:val="00EA30C6"/>
    <w:rsid w:val="00EB38F5"/>
    <w:rsid w:val="00EB5AB1"/>
    <w:rsid w:val="00EC4B31"/>
    <w:rsid w:val="00F27E11"/>
    <w:rsid w:val="00F34218"/>
    <w:rsid w:val="00F53FC5"/>
    <w:rsid w:val="00F62A56"/>
    <w:rsid w:val="00F76AC5"/>
    <w:rsid w:val="00F825F2"/>
    <w:rsid w:val="00FD0224"/>
    <w:rsid w:val="00FD1920"/>
    <w:rsid w:val="00FF70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AutoShape 24"/>
        <o:r id="V:Rule2" type="connector" idref="#AutoShape 23"/>
      </o:rules>
    </o:shapelayout>
  </w:shapeDefaults>
  <w:decimalSymbol w:val="."/>
  <w:listSeparator w:val=","/>
  <w15:docId w15:val="{7E1B986B-5DD2-445B-A7B0-56F6CC14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AEA"/>
    <w:pPr>
      <w:bidi/>
    </w:pPr>
    <w:rPr>
      <w:sz w:val="24"/>
      <w:szCs w:val="24"/>
    </w:rPr>
  </w:style>
  <w:style w:type="paragraph" w:styleId="Heading1">
    <w:name w:val="heading 1"/>
    <w:basedOn w:val="Normal"/>
    <w:link w:val="Heading1Char"/>
    <w:uiPriority w:val="9"/>
    <w:qFormat/>
    <w:rsid w:val="00973A46"/>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416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3773F"/>
    <w:rPr>
      <w:color w:val="0000FF"/>
      <w:u w:val="single"/>
    </w:rPr>
  </w:style>
  <w:style w:type="paragraph" w:styleId="Header">
    <w:name w:val="header"/>
    <w:basedOn w:val="Normal"/>
    <w:link w:val="HeaderChar"/>
    <w:rsid w:val="006716C3"/>
    <w:pPr>
      <w:tabs>
        <w:tab w:val="center" w:pos="4513"/>
        <w:tab w:val="right" w:pos="9026"/>
      </w:tabs>
    </w:pPr>
  </w:style>
  <w:style w:type="character" w:customStyle="1" w:styleId="HeaderChar">
    <w:name w:val="Header Char"/>
    <w:basedOn w:val="DefaultParagraphFont"/>
    <w:link w:val="Header"/>
    <w:rsid w:val="006716C3"/>
    <w:rPr>
      <w:sz w:val="24"/>
      <w:szCs w:val="24"/>
    </w:rPr>
  </w:style>
  <w:style w:type="paragraph" w:styleId="Footer">
    <w:name w:val="footer"/>
    <w:basedOn w:val="Normal"/>
    <w:link w:val="FooterChar"/>
    <w:rsid w:val="006716C3"/>
    <w:pPr>
      <w:tabs>
        <w:tab w:val="center" w:pos="4513"/>
        <w:tab w:val="right" w:pos="9026"/>
      </w:tabs>
    </w:pPr>
  </w:style>
  <w:style w:type="character" w:customStyle="1" w:styleId="FooterChar">
    <w:name w:val="Footer Char"/>
    <w:basedOn w:val="DefaultParagraphFont"/>
    <w:link w:val="Footer"/>
    <w:rsid w:val="006716C3"/>
    <w:rPr>
      <w:sz w:val="24"/>
      <w:szCs w:val="24"/>
    </w:rPr>
  </w:style>
  <w:style w:type="paragraph" w:styleId="BalloonText">
    <w:name w:val="Balloon Text"/>
    <w:basedOn w:val="Normal"/>
    <w:link w:val="BalloonTextChar"/>
    <w:rsid w:val="0041130E"/>
    <w:rPr>
      <w:rFonts w:ascii="Tahoma" w:hAnsi="Tahoma" w:cs="Tahoma"/>
      <w:sz w:val="16"/>
      <w:szCs w:val="16"/>
    </w:rPr>
  </w:style>
  <w:style w:type="character" w:customStyle="1" w:styleId="BalloonTextChar">
    <w:name w:val="Balloon Text Char"/>
    <w:basedOn w:val="DefaultParagraphFont"/>
    <w:link w:val="BalloonText"/>
    <w:rsid w:val="0041130E"/>
    <w:rPr>
      <w:rFonts w:ascii="Tahoma" w:hAnsi="Tahoma" w:cs="Tahoma"/>
      <w:sz w:val="16"/>
      <w:szCs w:val="16"/>
    </w:rPr>
  </w:style>
  <w:style w:type="character" w:customStyle="1" w:styleId="Heading1Char">
    <w:name w:val="Heading 1 Char"/>
    <w:basedOn w:val="DefaultParagraphFont"/>
    <w:link w:val="Heading1"/>
    <w:uiPriority w:val="9"/>
    <w:rsid w:val="00973A46"/>
    <w:rPr>
      <w:b/>
      <w:bCs/>
      <w:kern w:val="36"/>
      <w:sz w:val="48"/>
      <w:szCs w:val="48"/>
    </w:rPr>
  </w:style>
  <w:style w:type="character" w:customStyle="1" w:styleId="a-size-extra-large">
    <w:name w:val="a-size-extra-large"/>
    <w:basedOn w:val="DefaultParagraphFont"/>
    <w:rsid w:val="00973A46"/>
  </w:style>
  <w:style w:type="character" w:customStyle="1" w:styleId="a-size-large">
    <w:name w:val="a-size-large"/>
    <w:basedOn w:val="DefaultParagraphFont"/>
    <w:rsid w:val="00973A46"/>
  </w:style>
  <w:style w:type="character" w:customStyle="1" w:styleId="author">
    <w:name w:val="author"/>
    <w:basedOn w:val="DefaultParagraphFont"/>
    <w:rsid w:val="0097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6617">
      <w:bodyDiv w:val="1"/>
      <w:marLeft w:val="0"/>
      <w:marRight w:val="0"/>
      <w:marTop w:val="0"/>
      <w:marBottom w:val="0"/>
      <w:divBdr>
        <w:top w:val="none" w:sz="0" w:space="0" w:color="auto"/>
        <w:left w:val="none" w:sz="0" w:space="0" w:color="auto"/>
        <w:bottom w:val="none" w:sz="0" w:space="0" w:color="auto"/>
        <w:right w:val="none" w:sz="0" w:space="0" w:color="auto"/>
      </w:divBdr>
    </w:div>
    <w:div w:id="1154026152">
      <w:bodyDiv w:val="1"/>
      <w:marLeft w:val="0"/>
      <w:marRight w:val="0"/>
      <w:marTop w:val="0"/>
      <w:marBottom w:val="0"/>
      <w:divBdr>
        <w:top w:val="none" w:sz="0" w:space="0" w:color="auto"/>
        <w:left w:val="none" w:sz="0" w:space="0" w:color="auto"/>
        <w:bottom w:val="none" w:sz="0" w:space="0" w:color="auto"/>
        <w:right w:val="none" w:sz="0" w:space="0" w:color="auto"/>
      </w:divBdr>
      <w:divsChild>
        <w:div w:id="453064918">
          <w:marLeft w:val="0"/>
          <w:marRight w:val="0"/>
          <w:marTop w:val="0"/>
          <w:marBottom w:val="330"/>
          <w:divBdr>
            <w:top w:val="none" w:sz="0" w:space="0" w:color="auto"/>
            <w:left w:val="none" w:sz="0" w:space="0" w:color="auto"/>
            <w:bottom w:val="none" w:sz="0" w:space="0" w:color="auto"/>
            <w:right w:val="none" w:sz="0" w:space="0" w:color="auto"/>
          </w:divBdr>
        </w:div>
        <w:div w:id="319887717">
          <w:marLeft w:val="0"/>
          <w:marRight w:val="0"/>
          <w:marTop w:val="0"/>
          <w:marBottom w:val="0"/>
          <w:divBdr>
            <w:top w:val="none" w:sz="0" w:space="0" w:color="auto"/>
            <w:left w:val="none" w:sz="0" w:space="0" w:color="auto"/>
            <w:bottom w:val="none" w:sz="0" w:space="0" w:color="auto"/>
            <w:right w:val="none" w:sz="0" w:space="0" w:color="auto"/>
          </w:divBdr>
        </w:div>
      </w:divsChild>
    </w:div>
    <w:div w:id="1671711624">
      <w:bodyDiv w:val="1"/>
      <w:marLeft w:val="0"/>
      <w:marRight w:val="0"/>
      <w:marTop w:val="0"/>
      <w:marBottom w:val="0"/>
      <w:divBdr>
        <w:top w:val="none" w:sz="0" w:space="0" w:color="auto"/>
        <w:left w:val="none" w:sz="0" w:space="0" w:color="auto"/>
        <w:bottom w:val="none" w:sz="0" w:space="0" w:color="auto"/>
        <w:right w:val="none" w:sz="0" w:space="0" w:color="auto"/>
      </w:divBdr>
    </w:div>
    <w:div w:id="200196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3983-1C2F-4C3F-8A5C-755655D8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By DR.Ahmed Saker</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Microsoft account</cp:lastModifiedBy>
  <cp:revision>10</cp:revision>
  <cp:lastPrinted>2010-09-26T09:25:00Z</cp:lastPrinted>
  <dcterms:created xsi:type="dcterms:W3CDTF">2017-09-25T19:27:00Z</dcterms:created>
  <dcterms:modified xsi:type="dcterms:W3CDTF">2023-10-28T20:39:00Z</dcterms:modified>
</cp:coreProperties>
</file>