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FB7A3" w14:textId="77777777" w:rsidR="006D2210" w:rsidRDefault="0067156A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1C45FFA8" wp14:editId="446D7FFC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20_21-48-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95" cy="125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E724" w14:textId="77777777" w:rsidR="0067156A" w:rsidRPr="0067156A" w:rsidRDefault="0067156A" w:rsidP="0067156A">
      <w:pPr>
        <w:rPr>
          <w:sz w:val="32"/>
          <w:szCs w:val="32"/>
          <w:rtl/>
          <w:lang w:bidi="ar-IQ"/>
        </w:rPr>
      </w:pPr>
      <w:r w:rsidRPr="0067156A">
        <w:rPr>
          <w:rFonts w:hint="cs"/>
          <w:sz w:val="32"/>
          <w:szCs w:val="32"/>
          <w:rtl/>
          <w:lang w:bidi="ar-IQ"/>
        </w:rPr>
        <w:t>وزارة التعليم العالي والبحث العلمي</w:t>
      </w:r>
    </w:p>
    <w:p w14:paraId="47045048" w14:textId="77777777" w:rsidR="0067156A" w:rsidRDefault="0067156A" w:rsidP="0067156A">
      <w:pPr>
        <w:rPr>
          <w:sz w:val="28"/>
          <w:szCs w:val="28"/>
          <w:rtl/>
          <w:lang w:bidi="ar-IQ"/>
        </w:rPr>
      </w:pPr>
      <w:r w:rsidRPr="0067156A">
        <w:rPr>
          <w:rFonts w:hint="cs"/>
          <w:sz w:val="28"/>
          <w:szCs w:val="28"/>
          <w:rtl/>
          <w:lang w:bidi="ar-IQ"/>
        </w:rPr>
        <w:t xml:space="preserve">جامعة بغداد / كلية التربية البدنية وعلوم الرياضة للبنات </w:t>
      </w:r>
    </w:p>
    <w:p w14:paraId="0B88ABE8" w14:textId="77777777" w:rsidR="0067156A" w:rsidRDefault="0067156A" w:rsidP="0067156A">
      <w:pPr>
        <w:rPr>
          <w:sz w:val="28"/>
          <w:szCs w:val="28"/>
          <w:rtl/>
          <w:lang w:bidi="ar-IQ"/>
        </w:rPr>
      </w:pPr>
    </w:p>
    <w:p w14:paraId="15379D47" w14:textId="77777777" w:rsidR="0067156A" w:rsidRDefault="0067156A" w:rsidP="0067156A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علم النفس الرياضي </w:t>
      </w:r>
    </w:p>
    <w:p w14:paraId="119976E6" w14:textId="77777777" w:rsidR="0067156A" w:rsidRDefault="0067156A" w:rsidP="0067156A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الباب الثاني </w:t>
      </w:r>
    </w:p>
    <w:p w14:paraId="477321AF" w14:textId="77777777" w:rsidR="0067156A" w:rsidRDefault="0067156A" w:rsidP="0067156A">
      <w:pPr>
        <w:jc w:val="center"/>
        <w:rPr>
          <w:color w:val="365F91" w:themeColor="accent1" w:themeShade="BF"/>
          <w:sz w:val="28"/>
          <w:szCs w:val="28"/>
          <w:rtl/>
          <w:lang w:bidi="ar-IQ"/>
        </w:rPr>
      </w:pPr>
    </w:p>
    <w:p w14:paraId="26DFFF08" w14:textId="77777777" w:rsidR="0067156A" w:rsidRPr="00E17AFA" w:rsidRDefault="0067156A" w:rsidP="0067156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  <w:r w:rsidRPr="00E17AFA">
        <w:rPr>
          <w:rFonts w:hint="cs"/>
          <w:color w:val="943634" w:themeColor="accent2" w:themeShade="BF"/>
          <w:sz w:val="28"/>
          <w:szCs w:val="28"/>
          <w:rtl/>
          <w:lang w:bidi="ar-IQ"/>
        </w:rPr>
        <w:t xml:space="preserve">باشراف الدكتورة : </w:t>
      </w:r>
    </w:p>
    <w:p w14:paraId="7A47A22E" w14:textId="77777777" w:rsidR="0067156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  <w:r w:rsidRPr="00E17AFA">
        <w:rPr>
          <w:rFonts w:hint="cs"/>
          <w:color w:val="943634" w:themeColor="accent2" w:themeShade="BF"/>
          <w:sz w:val="28"/>
          <w:szCs w:val="28"/>
          <w:rtl/>
          <w:lang w:bidi="ar-IQ"/>
        </w:rPr>
        <w:t>ساهرة رزاق</w:t>
      </w:r>
    </w:p>
    <w:p w14:paraId="2925BB78" w14:textId="77777777" w:rsidR="00E17AF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</w:p>
    <w:p w14:paraId="2795AEB5" w14:textId="77777777" w:rsidR="00E17AF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</w:p>
    <w:p w14:paraId="345C0D80" w14:textId="77777777" w:rsidR="00E17AF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</w:p>
    <w:p w14:paraId="4A7EC6BC" w14:textId="77777777" w:rsidR="00E17AF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</w:p>
    <w:p w14:paraId="7C9AEEF6" w14:textId="77777777" w:rsidR="00E17AFA" w:rsidRDefault="00E17AFA" w:rsidP="00E17AFA">
      <w:pPr>
        <w:jc w:val="center"/>
        <w:rPr>
          <w:color w:val="943634" w:themeColor="accent2" w:themeShade="BF"/>
          <w:sz w:val="28"/>
          <w:szCs w:val="28"/>
          <w:rtl/>
          <w:lang w:bidi="ar-IQ"/>
        </w:rPr>
      </w:pPr>
    </w:p>
    <w:p w14:paraId="5ECE5D4F" w14:textId="77777777" w:rsidR="00E17AFA" w:rsidRPr="00E17AFA" w:rsidRDefault="00E17AFA" w:rsidP="00E17AFA">
      <w:pPr>
        <w:jc w:val="center"/>
        <w:rPr>
          <w:color w:val="0D0D0D" w:themeColor="text1" w:themeTint="F2"/>
          <w:sz w:val="28"/>
          <w:szCs w:val="28"/>
          <w:rtl/>
          <w:lang w:bidi="ar-IQ"/>
        </w:rPr>
      </w:pPr>
      <w:r w:rsidRPr="00E17AFA">
        <w:rPr>
          <w:rFonts w:hint="cs"/>
          <w:color w:val="0D0D0D" w:themeColor="text1" w:themeTint="F2"/>
          <w:sz w:val="28"/>
          <w:szCs w:val="28"/>
          <w:rtl/>
          <w:lang w:bidi="ar-IQ"/>
        </w:rPr>
        <w:t xml:space="preserve">الباب الثاني </w:t>
      </w:r>
    </w:p>
    <w:p w14:paraId="2DDE88FA" w14:textId="77777777" w:rsidR="00E17AFA" w:rsidRDefault="00E17AFA" w:rsidP="00E17AFA">
      <w:pPr>
        <w:pBdr>
          <w:bottom w:val="thinThickThinMediumGap" w:sz="18" w:space="1" w:color="auto"/>
        </w:pBdr>
        <w:jc w:val="center"/>
        <w:rPr>
          <w:color w:val="0D0D0D" w:themeColor="text1" w:themeTint="F2"/>
          <w:sz w:val="28"/>
          <w:szCs w:val="28"/>
          <w:rtl/>
          <w:lang w:bidi="ar-IQ"/>
        </w:rPr>
      </w:pPr>
      <w:r w:rsidRPr="00E17AFA">
        <w:rPr>
          <w:rFonts w:hint="cs"/>
          <w:color w:val="0D0D0D" w:themeColor="text1" w:themeTint="F2"/>
          <w:sz w:val="28"/>
          <w:szCs w:val="28"/>
          <w:rtl/>
          <w:lang w:bidi="ar-IQ"/>
        </w:rPr>
        <w:t>الفصل الاول</w:t>
      </w:r>
    </w:p>
    <w:p w14:paraId="4D399A2A" w14:textId="77777777" w:rsidR="000C389C" w:rsidRDefault="000C389C" w:rsidP="00E17AFA">
      <w:pPr>
        <w:pBdr>
          <w:bottom w:val="thinThickThinMediumGap" w:sz="18" w:space="1" w:color="auto"/>
        </w:pBdr>
        <w:jc w:val="center"/>
        <w:rPr>
          <w:color w:val="0D0D0D" w:themeColor="text1" w:themeTint="F2"/>
          <w:sz w:val="28"/>
          <w:szCs w:val="28"/>
          <w:rtl/>
          <w:lang w:bidi="ar-IQ"/>
        </w:rPr>
      </w:pPr>
      <w:r>
        <w:rPr>
          <w:rFonts w:hint="cs"/>
          <w:color w:val="0D0D0D" w:themeColor="text1" w:themeTint="F2"/>
          <w:sz w:val="28"/>
          <w:szCs w:val="28"/>
          <w:rtl/>
          <w:lang w:bidi="ar-IQ"/>
        </w:rPr>
        <w:t>التعلم الحركي</w:t>
      </w:r>
    </w:p>
    <w:p w14:paraId="35DC11B4" w14:textId="77777777" w:rsidR="000C389C" w:rsidRDefault="000C389C" w:rsidP="000C389C">
      <w:pPr>
        <w:rPr>
          <w:rFonts w:cs="Arial"/>
          <w:color w:val="0D0D0D" w:themeColor="text1" w:themeTint="F2"/>
          <w:sz w:val="28"/>
          <w:szCs w:val="28"/>
          <w:rtl/>
          <w:lang w:bidi="ar-IQ"/>
        </w:rPr>
      </w:pPr>
    </w:p>
    <w:p w14:paraId="569FF510" w14:textId="77777777" w:rsidR="000C389C" w:rsidRP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وماذا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نقصد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بالتعلم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؟</w:t>
      </w:r>
    </w:p>
    <w:p w14:paraId="51895C60" w14:textId="77777777" w:rsidR="000C389C" w:rsidRPr="000C389C" w:rsidRDefault="000C389C" w:rsidP="000C389C">
      <w:pPr>
        <w:rPr>
          <w:color w:val="943634" w:themeColor="accent2" w:themeShade="BF"/>
          <w:sz w:val="28"/>
          <w:szCs w:val="28"/>
          <w:rtl/>
          <w:lang w:bidi="ar-IQ"/>
        </w:rPr>
      </w:pPr>
    </w:p>
    <w:p w14:paraId="1DA9A87E" w14:textId="77777777" w:rsidR="000C389C" w:rsidRPr="000C389C" w:rsidRDefault="000C389C" w:rsidP="000C389C">
      <w:pPr>
        <w:rPr>
          <w:color w:val="943634" w:themeColor="accent2" w:themeShade="BF"/>
          <w:sz w:val="28"/>
          <w:szCs w:val="28"/>
          <w:rtl/>
          <w:lang w:bidi="ar-IQ"/>
        </w:rPr>
      </w:pP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ان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عملية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هي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عملية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تزداد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خلالها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معلومات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الإنسان</w:t>
      </w:r>
    </w:p>
    <w:p w14:paraId="10B1A68B" w14:textId="77777777" w:rsidR="000C389C" w:rsidRPr="000C389C" w:rsidRDefault="000C389C" w:rsidP="000C389C">
      <w:pPr>
        <w:rPr>
          <w:color w:val="943634" w:themeColor="accent2" w:themeShade="BF"/>
          <w:sz w:val="28"/>
          <w:szCs w:val="28"/>
          <w:rtl/>
          <w:lang w:bidi="ar-IQ"/>
        </w:rPr>
      </w:pP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lastRenderedPageBreak/>
        <w:t>فان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هي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العملية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التي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خلالها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يستطيع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الفرد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تكوين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قابليات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مهارات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جديدة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تعديل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قابلياته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مهاراته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طريق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الممارسة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والتجربة</w:t>
      </w:r>
    </w:p>
    <w:p w14:paraId="0A4EE1E4" w14:textId="77777777" w:rsidR="000C389C" w:rsidRPr="000C389C" w:rsidRDefault="000C389C" w:rsidP="000C389C">
      <w:pPr>
        <w:rPr>
          <w:color w:val="943634" w:themeColor="accent2" w:themeShade="BF"/>
          <w:sz w:val="28"/>
          <w:szCs w:val="28"/>
          <w:rtl/>
          <w:lang w:bidi="ar-IQ"/>
        </w:rPr>
      </w:pPr>
    </w:p>
    <w:p w14:paraId="0F3C8E92" w14:textId="77777777" w:rsidR="000C389C" w:rsidRP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فالتعلم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365F91" w:themeColor="accent1" w:themeShade="BF"/>
          <w:sz w:val="28"/>
          <w:szCs w:val="28"/>
          <w:rtl/>
          <w:lang w:bidi="ar-IQ"/>
        </w:rPr>
        <w:t>الحركي</w:t>
      </w:r>
      <w:r w:rsidRPr="000C389C">
        <w:rPr>
          <w:rFonts w:cs="Arial"/>
          <w:color w:val="365F91" w:themeColor="accent1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هي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عملية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خلالها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يستطيع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المتعلم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تكوين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قابليات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حركية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جديدة</w:t>
      </w:r>
      <w:r w:rsidRPr="000C389C">
        <w:rPr>
          <w:rFonts w:hint="cs"/>
          <w:color w:val="0D0D0D" w:themeColor="text1" w:themeTint="F2"/>
          <w:sz w:val="28"/>
          <w:szCs w:val="28"/>
          <w:rtl/>
          <w:lang w:bidi="ar-IQ"/>
        </w:rPr>
        <w:t xml:space="preserve"> ا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تبدیل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قابلياته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الحركية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طريق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الممارسة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والتجربة</w:t>
      </w:r>
    </w:p>
    <w:p w14:paraId="213626FF" w14:textId="77777777" w:rsidR="000C389C" w:rsidRPr="000C389C" w:rsidRDefault="000C389C" w:rsidP="000C389C">
      <w:pPr>
        <w:tabs>
          <w:tab w:val="left" w:pos="3251"/>
        </w:tabs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color w:val="0D0D0D" w:themeColor="text1" w:themeTint="F2"/>
          <w:sz w:val="28"/>
          <w:szCs w:val="28"/>
          <w:rtl/>
          <w:lang w:bidi="ar-IQ"/>
        </w:rPr>
        <w:tab/>
      </w:r>
    </w:p>
    <w:p w14:paraId="3582C1B4" w14:textId="77777777" w:rsid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ضروريات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:</w:t>
      </w:r>
    </w:p>
    <w:p w14:paraId="744DF1A7" w14:textId="77777777" w:rsidR="000C389C" w:rsidRP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</w:p>
    <w:p w14:paraId="6D3C76A5" w14:textId="77777777" w:rsidR="000C389C" w:rsidRPr="000C389C" w:rsidRDefault="000C389C" w:rsidP="000C389C">
      <w:pPr>
        <w:rPr>
          <w:color w:val="943634" w:themeColor="accent2" w:themeShade="BF"/>
          <w:sz w:val="28"/>
          <w:szCs w:val="28"/>
          <w:rtl/>
          <w:lang w:bidi="ar-IQ"/>
        </w:rPr>
      </w:pP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من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اهم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المتطلبات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الأساسية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للتعلم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943634" w:themeColor="accent2" w:themeShade="BF"/>
          <w:sz w:val="28"/>
          <w:szCs w:val="28"/>
          <w:rtl/>
          <w:lang w:bidi="ar-IQ"/>
        </w:rPr>
        <w:t>هي</w:t>
      </w:r>
      <w:r w:rsidRPr="000C389C">
        <w:rPr>
          <w:rFonts w:cs="Arial"/>
          <w:color w:val="943634" w:themeColor="accent2" w:themeShade="BF"/>
          <w:sz w:val="28"/>
          <w:szCs w:val="28"/>
          <w:rtl/>
          <w:lang w:bidi="ar-IQ"/>
        </w:rPr>
        <w:t xml:space="preserve"> :- </w:t>
      </w:r>
    </w:p>
    <w:p w14:paraId="43A09632" w14:textId="77777777" w:rsidR="000C389C" w:rsidRP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>١.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كائن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حي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حيث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لكل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كائن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حي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القابلية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على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وسوف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اذا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توافرت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لديه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الشروط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الضرورية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ورغم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ذلك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أن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هذه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القابلية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تختلف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فرد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لاخر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نتيجة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تأثر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الأفراد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بالعوامل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الوراثية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والبيئية</w:t>
      </w:r>
    </w:p>
    <w:p w14:paraId="02AED88E" w14:textId="77777777" w:rsidR="000C389C" w:rsidRPr="000C389C" w:rsidRDefault="000C389C" w:rsidP="000C389C">
      <w:pPr>
        <w:rPr>
          <w:color w:val="0D0D0D" w:themeColor="text1" w:themeTint="F2"/>
          <w:sz w:val="28"/>
          <w:szCs w:val="28"/>
          <w:rtl/>
          <w:lang w:bidi="ar-IQ"/>
        </w:rPr>
      </w:pP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٢.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هدف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يجب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يكون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الهدف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الذي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يضعه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الطالب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لنفسه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يتناسب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مع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مستواه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وقابلياته</w:t>
      </w:r>
    </w:p>
    <w:p w14:paraId="08B671A4" w14:textId="77777777" w:rsidR="00E17AFA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٣.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حاجز</w:t>
      </w:r>
      <w:r w:rsidR="00B70E7E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(حافز)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لوجود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الحاجز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بين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الكائن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الحي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والهدف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ضرورة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من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ضروريات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لان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عدم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وجود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الحاجز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يعني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الكالب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اللاعب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كان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قد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المهارات</w:t>
      </w:r>
      <w:r>
        <w:rPr>
          <w:rFonts w:hint="cs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سابقاً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ولم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تحدث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عملية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تعلم</w:t>
      </w:r>
      <w:r w:rsidRPr="000C389C">
        <w:rPr>
          <w:rFonts w:cs="Arial"/>
          <w:color w:val="0D0D0D" w:themeColor="text1" w:themeTint="F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0D0D0D" w:themeColor="text1" w:themeTint="F2"/>
          <w:sz w:val="28"/>
          <w:szCs w:val="28"/>
          <w:rtl/>
          <w:lang w:bidi="ar-IQ"/>
        </w:rPr>
        <w:t>جديدة</w:t>
      </w:r>
    </w:p>
    <w:p w14:paraId="5A3260F1" w14:textId="77777777" w:rsidR="000C389C" w:rsidRDefault="00FB7F35" w:rsidP="00B70E7E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4. فعالية للوصول الى الهدف : ا</w:t>
      </w:r>
      <w:r>
        <w:rPr>
          <w:rFonts w:hint="cs"/>
          <w:sz w:val="28"/>
          <w:szCs w:val="28"/>
          <w:rtl/>
          <w:lang w:bidi="ar-IQ"/>
        </w:rPr>
        <w:tab/>
        <w:t xml:space="preserve">ذا توفرت لدينا </w:t>
      </w:r>
      <w:r w:rsidR="00B70E7E">
        <w:rPr>
          <w:rFonts w:hint="cs"/>
          <w:sz w:val="28"/>
          <w:szCs w:val="28"/>
          <w:rtl/>
          <w:lang w:bidi="ar-IQ"/>
        </w:rPr>
        <w:t xml:space="preserve">المتطلبات الاربعة ( الطالب والهدف والحافز والفعالية ) سوف يتم التعلم </w:t>
      </w:r>
    </w:p>
    <w:p w14:paraId="59BDEF82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669A2358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424ACDFF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 w:hint="cs"/>
          <w:sz w:val="28"/>
          <w:szCs w:val="28"/>
          <w:rtl/>
          <w:lang w:bidi="ar-IQ"/>
        </w:rPr>
        <w:t>خطوات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:</w:t>
      </w:r>
    </w:p>
    <w:p w14:paraId="4ACD801C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١.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وجود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حافز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دافع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يمثل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الخطوة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الأولى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لشروع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عملية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فعند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عدم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وجود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سيكون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خاملاً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شارد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الذهن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ويتصف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بعدم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المبالاة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</w:p>
    <w:p w14:paraId="48B88F28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٢.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وجود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هدف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يتعلق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بالدافع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عدم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وضوح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سوف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يقلل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الدافع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للعمل</w:t>
      </w:r>
    </w:p>
    <w:p w14:paraId="6B58DB54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٣.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وجود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توتر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نفسي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وجود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ووجود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سوف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يؤدي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خلق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توتر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نفسي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عند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</w:p>
    <w:p w14:paraId="4AE311A3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٤.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البحث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عن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طريق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الصواب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للوصول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الى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الهدف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: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حالة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التوتر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سوف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تدفع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البحث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طريق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الصواب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للوصول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</w:p>
    <w:p w14:paraId="04287841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>
        <w:rPr>
          <w:rFonts w:cs="Arial"/>
          <w:color w:val="4F81BD" w:themeColor="accent1"/>
          <w:sz w:val="28"/>
          <w:szCs w:val="28"/>
          <w:rtl/>
          <w:lang w:bidi="ar-IQ"/>
        </w:rPr>
        <w:lastRenderedPageBreak/>
        <w:t xml:space="preserve"> ٥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تثبيت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الطريق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الصواب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للوصول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الى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الهدف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وصول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بأي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طريقة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كانت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سيؤدي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تثبيت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الطريق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الذي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سلكه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في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الوصول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</w:p>
    <w:p w14:paraId="1F9A0785" w14:textId="77777777" w:rsid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>
        <w:rPr>
          <w:rFonts w:cs="Arial"/>
          <w:color w:val="4F81BD" w:themeColor="accent1"/>
          <w:sz w:val="28"/>
          <w:szCs w:val="28"/>
          <w:rtl/>
          <w:lang w:bidi="ar-IQ"/>
        </w:rPr>
        <w:t>٦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.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حذف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الفعاليات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او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الحركات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غير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4F81BD" w:themeColor="accent1"/>
          <w:sz w:val="28"/>
          <w:szCs w:val="28"/>
          <w:rtl/>
          <w:lang w:bidi="ar-IQ"/>
        </w:rPr>
        <w:t>المناسبة</w:t>
      </w:r>
      <w:r w:rsidRPr="000C389C">
        <w:rPr>
          <w:rFonts w:cs="Arial"/>
          <w:color w:val="4F81BD" w:themeColor="accent1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بعد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الوصول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الهدف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سوف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تثبت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الاستجابات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الصحيحة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وهذا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سيؤدي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تقليل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امكانية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حدوث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الاستجابات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غير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المناسبة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وبالتالي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حذفها</w:t>
      </w:r>
    </w:p>
    <w:p w14:paraId="731F2BBE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</w:p>
    <w:p w14:paraId="0DDDFB3B" w14:textId="77777777" w:rsidR="000C389C" w:rsidRPr="000C389C" w:rsidRDefault="000C389C" w:rsidP="000C389C">
      <w:pPr>
        <w:rPr>
          <w:color w:val="C0504D" w:themeColor="accent2"/>
          <w:sz w:val="28"/>
          <w:szCs w:val="28"/>
          <w:rtl/>
          <w:lang w:bidi="ar-IQ"/>
        </w:rPr>
      </w:pP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نظريات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:</w:t>
      </w:r>
    </w:p>
    <w:p w14:paraId="17FBCCCB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نظريات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هي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محاولات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لتفهم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عملية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وبالتالي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تحسينها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نظرية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ثورندايك</w:t>
      </w:r>
      <w:r w:rsidRPr="000C389C">
        <w:rPr>
          <w:rFonts w:cs="Arial"/>
          <w:sz w:val="28"/>
          <w:szCs w:val="28"/>
          <w:rtl/>
          <w:lang w:bidi="ar-IQ"/>
        </w:rPr>
        <w:t xml:space="preserve"> :</w:t>
      </w:r>
    </w:p>
    <w:p w14:paraId="31EC50BA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تسمى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بنظرية</w:t>
      </w:r>
      <w:r w:rsidRPr="000C389C">
        <w:rPr>
          <w:rFonts w:cs="Arial"/>
          <w:sz w:val="28"/>
          <w:szCs w:val="28"/>
          <w:rtl/>
          <w:lang w:bidi="ar-IQ"/>
        </w:rPr>
        <w:t xml:space="preserve"> ( </w:t>
      </w:r>
      <w:r w:rsidRPr="000C389C">
        <w:rPr>
          <w:rFonts w:cs="Arial" w:hint="cs"/>
          <w:sz w:val="28"/>
          <w:szCs w:val="28"/>
          <w:rtl/>
          <w:lang w:bidi="ar-IQ"/>
        </w:rPr>
        <w:t>الترابط</w:t>
      </w:r>
      <w:r w:rsidRPr="000C389C">
        <w:rPr>
          <w:rFonts w:cs="Arial"/>
          <w:sz w:val="28"/>
          <w:szCs w:val="28"/>
          <w:rtl/>
          <w:lang w:bidi="ar-IQ"/>
        </w:rPr>
        <w:t xml:space="preserve"> ) </w:t>
      </w:r>
      <w:r w:rsidRPr="000C389C">
        <w:rPr>
          <w:rFonts w:cs="Arial" w:hint="cs"/>
          <w:sz w:val="28"/>
          <w:szCs w:val="28"/>
          <w:rtl/>
          <w:lang w:bidi="ar-IQ"/>
        </w:rPr>
        <w:t>لأنها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تؤكد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الترابط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بين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والاستجابة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وتسمى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ايضاً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بنظرية</w:t>
      </w:r>
      <w:r w:rsidRPr="000C389C">
        <w:rPr>
          <w:rFonts w:cs="Arial"/>
          <w:sz w:val="28"/>
          <w:szCs w:val="28"/>
          <w:rtl/>
          <w:lang w:bidi="ar-IQ"/>
        </w:rPr>
        <w:t xml:space="preserve"> ( </w:t>
      </w:r>
      <w:r w:rsidRPr="000C389C">
        <w:rPr>
          <w:rFonts w:cs="Arial" w:hint="cs"/>
          <w:sz w:val="28"/>
          <w:szCs w:val="28"/>
          <w:rtl/>
          <w:lang w:bidi="ar-IQ"/>
        </w:rPr>
        <w:t>التجربة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والخطا</w:t>
      </w:r>
      <w:r w:rsidRPr="000C389C">
        <w:rPr>
          <w:rFonts w:cs="Arial"/>
          <w:sz w:val="28"/>
          <w:szCs w:val="28"/>
          <w:rtl/>
          <w:lang w:bidi="ar-IQ"/>
        </w:rPr>
        <w:t xml:space="preserve"> )</w:t>
      </w:r>
    </w:p>
    <w:p w14:paraId="51E1C643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</w:p>
    <w:p w14:paraId="5D7FD83F" w14:textId="77777777" w:rsidR="000C389C" w:rsidRPr="000C389C" w:rsidRDefault="000C389C" w:rsidP="000C389C">
      <w:pPr>
        <w:rPr>
          <w:color w:val="1F497D" w:themeColor="text2"/>
          <w:sz w:val="28"/>
          <w:szCs w:val="28"/>
          <w:rtl/>
          <w:lang w:bidi="ar-IQ"/>
        </w:rPr>
      </w:pP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تتلخص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عملية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حسب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نظرية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لورندايك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بعده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نقاط</w:t>
      </w:r>
      <w:r>
        <w:rPr>
          <w:rFonts w:hint="cs"/>
          <w:color w:val="1F497D" w:themeColor="text2"/>
          <w:sz w:val="28"/>
          <w:szCs w:val="28"/>
          <w:rtl/>
          <w:lang w:bidi="ar-IQ"/>
        </w:rPr>
        <w:t xml:space="preserve"> :</w:t>
      </w:r>
    </w:p>
    <w:p w14:paraId="0C97D5E9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 ١ . </w:t>
      </w:r>
      <w:r w:rsidRPr="000C389C">
        <w:rPr>
          <w:rFonts w:cs="Arial" w:hint="cs"/>
          <w:sz w:val="28"/>
          <w:szCs w:val="28"/>
          <w:rtl/>
          <w:lang w:bidi="ar-IQ"/>
        </w:rPr>
        <w:t>في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المراحل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الأولى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يقوم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الفرد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بفعاليات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كثيرة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وبنجاح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قليل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</w:p>
    <w:p w14:paraId="37F60A23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٢.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الحركات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الصحيحة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تحدث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طريق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الصدفة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وبدون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تعمد</w:t>
      </w:r>
    </w:p>
    <w:p w14:paraId="74EFA6EB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٣. </w:t>
      </w:r>
      <w:r w:rsidRPr="000C389C">
        <w:rPr>
          <w:rFonts w:cs="Arial" w:hint="cs"/>
          <w:sz w:val="28"/>
          <w:szCs w:val="28"/>
          <w:rtl/>
          <w:lang w:bidi="ar-IQ"/>
        </w:rPr>
        <w:t>تدريجياً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يحذف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الحركات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الخاطئة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وغير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الضرورية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</w:p>
    <w:p w14:paraId="28E38D25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٤. </w:t>
      </w:r>
      <w:r w:rsidRPr="000C389C">
        <w:rPr>
          <w:rFonts w:cs="Arial" w:hint="cs"/>
          <w:sz w:val="28"/>
          <w:szCs w:val="28"/>
          <w:rtl/>
          <w:lang w:bidi="ar-IQ"/>
        </w:rPr>
        <w:t>يشعر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بالترابط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بين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الحوافز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والاستجابات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</w:p>
    <w:p w14:paraId="3CAA7D03" w14:textId="77777777" w:rsid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٥. </w:t>
      </w:r>
      <w:r w:rsidRPr="000C389C">
        <w:rPr>
          <w:rFonts w:cs="Arial" w:hint="cs"/>
          <w:sz w:val="28"/>
          <w:szCs w:val="28"/>
          <w:rtl/>
          <w:lang w:bidi="ar-IQ"/>
        </w:rPr>
        <w:t>في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التمرين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والممارسة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تقوى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الاستجابات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الصحيحة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والحركات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تكون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أكثر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اتقاناً</w:t>
      </w:r>
    </w:p>
    <w:p w14:paraId="738ABB3F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2C3E53F4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6E27790D" w14:textId="77777777" w:rsidR="000C389C" w:rsidRPr="000C389C" w:rsidRDefault="000C389C" w:rsidP="000C389C">
      <w:pPr>
        <w:rPr>
          <w:color w:val="1F497D" w:themeColor="text2"/>
          <w:sz w:val="28"/>
          <w:szCs w:val="28"/>
          <w:rtl/>
          <w:lang w:bidi="ar-IQ"/>
        </w:rPr>
      </w:pP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قوانين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التعلم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حسب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نظرية</w:t>
      </w:r>
      <w:r w:rsidRPr="000C389C">
        <w:rPr>
          <w:rFonts w:cs="Arial"/>
          <w:color w:val="1F497D" w:themeColor="tex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1F497D" w:themeColor="text2"/>
          <w:sz w:val="28"/>
          <w:szCs w:val="28"/>
          <w:rtl/>
          <w:lang w:bidi="ar-IQ"/>
        </w:rPr>
        <w:t>ثورندايك</w:t>
      </w:r>
      <w:r w:rsidRPr="000C389C">
        <w:rPr>
          <w:rFonts w:hint="cs"/>
          <w:color w:val="1F497D" w:themeColor="text2"/>
          <w:sz w:val="28"/>
          <w:szCs w:val="28"/>
          <w:rtl/>
          <w:lang w:bidi="ar-IQ"/>
        </w:rPr>
        <w:t xml:space="preserve"> :</w:t>
      </w:r>
    </w:p>
    <w:p w14:paraId="7B5BD783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١.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قانون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الاستعداد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تعني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أن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الطالب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اذا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مستعداً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للتعلم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فقط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ولكن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الطالب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الحركات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المعقدة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اذا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قد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الحركات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السهلة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اولاً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ثم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التدرج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الأصعب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منها</w:t>
      </w:r>
    </w:p>
    <w:p w14:paraId="0D67BD18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</w:p>
    <w:p w14:paraId="5FCE08F9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C0504D" w:themeColor="accent2"/>
          <w:sz w:val="28"/>
          <w:szCs w:val="28"/>
          <w:rtl/>
          <w:lang w:bidi="fa-IR"/>
        </w:rPr>
        <w:t xml:space="preserve">۲.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قانون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التمرين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والممارسة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ممارسة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حركة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معينة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تحت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ظروف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حسنة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سيساعد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على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الحركة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حيث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تكرار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الاداء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يؤدي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تقوية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الروابط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بين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الحوافز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واستجابات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معينة</w:t>
      </w:r>
    </w:p>
    <w:p w14:paraId="7E3B2EB1" w14:textId="77777777" w:rsidR="000C389C" w:rsidRPr="000C389C" w:rsidRDefault="000C389C" w:rsidP="000C389C">
      <w:pPr>
        <w:rPr>
          <w:sz w:val="28"/>
          <w:szCs w:val="28"/>
          <w:rtl/>
          <w:lang w:bidi="ar-IQ"/>
        </w:rPr>
      </w:pPr>
    </w:p>
    <w:p w14:paraId="3F7B2E44" w14:textId="77777777" w:rsidR="000C389C" w:rsidRDefault="000C389C" w:rsidP="000C389C">
      <w:pPr>
        <w:rPr>
          <w:sz w:val="28"/>
          <w:szCs w:val="28"/>
          <w:rtl/>
          <w:lang w:bidi="ar-IQ"/>
        </w:rPr>
      </w:pP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lastRenderedPageBreak/>
        <w:t xml:space="preserve">٣.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قانون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الوقع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والأثر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color w:val="C0504D" w:themeColor="accent2"/>
          <w:sz w:val="28"/>
          <w:szCs w:val="28"/>
          <w:rtl/>
          <w:lang w:bidi="ar-IQ"/>
        </w:rPr>
        <w:t>النفسي</w:t>
      </w:r>
      <w:r w:rsidRPr="000C389C">
        <w:rPr>
          <w:rFonts w:cs="Arial"/>
          <w:color w:val="C0504D" w:themeColor="accent2"/>
          <w:sz w:val="28"/>
          <w:szCs w:val="28"/>
          <w:rtl/>
          <w:lang w:bidi="ar-IQ"/>
        </w:rPr>
        <w:t xml:space="preserve"> : </w:t>
      </w:r>
      <w:r w:rsidRPr="000C389C">
        <w:rPr>
          <w:rFonts w:cs="Arial" w:hint="cs"/>
          <w:sz w:val="28"/>
          <w:szCs w:val="28"/>
          <w:rtl/>
          <w:lang w:bidi="ar-IQ"/>
        </w:rPr>
        <w:t>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الرابط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بين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الحافز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والاستجابة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سيقوى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اذا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كانت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التجربة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سارة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او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مفرحة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بالنسبة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للمتعلم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اذا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كان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لها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وقع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طيب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في</w:t>
      </w:r>
      <w:r w:rsidRPr="000C389C">
        <w:rPr>
          <w:rFonts w:cs="Arial"/>
          <w:sz w:val="28"/>
          <w:szCs w:val="28"/>
          <w:rtl/>
          <w:lang w:bidi="ar-IQ"/>
        </w:rPr>
        <w:t xml:space="preserve"> </w:t>
      </w:r>
      <w:r w:rsidRPr="000C389C">
        <w:rPr>
          <w:rFonts w:cs="Arial" w:hint="cs"/>
          <w:sz w:val="28"/>
          <w:szCs w:val="28"/>
          <w:rtl/>
          <w:lang w:bidi="ar-IQ"/>
        </w:rPr>
        <w:t>نفسه</w:t>
      </w:r>
    </w:p>
    <w:p w14:paraId="73AACB2E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7A4193CD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40D0157C" w14:textId="77777777" w:rsidR="000C389C" w:rsidRDefault="000C389C" w:rsidP="000C389C">
      <w:pPr>
        <w:rPr>
          <w:sz w:val="28"/>
          <w:szCs w:val="28"/>
          <w:rtl/>
          <w:lang w:bidi="ar-IQ"/>
        </w:rPr>
      </w:pPr>
    </w:p>
    <w:p w14:paraId="09D51330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4E4DC372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184FD04C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48F6ABF5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3A2FA042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5023DE0A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0B0A0C37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1B8340A5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1553C94B" w14:textId="77777777" w:rsidR="00B70E7E" w:rsidRDefault="00B70E7E" w:rsidP="000C389C">
      <w:pPr>
        <w:rPr>
          <w:sz w:val="28"/>
          <w:szCs w:val="28"/>
          <w:rtl/>
          <w:lang w:bidi="ar-IQ"/>
        </w:rPr>
      </w:pPr>
    </w:p>
    <w:p w14:paraId="4A5E036F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13B69437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5E60C21E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4103E552" w14:textId="77777777" w:rsidR="00256CCD" w:rsidRDefault="00256CCD" w:rsidP="000C389C">
      <w:pPr>
        <w:rPr>
          <w:sz w:val="28"/>
          <w:szCs w:val="28"/>
          <w:rtl/>
          <w:lang w:bidi="ar-IQ"/>
        </w:rPr>
      </w:pPr>
    </w:p>
    <w:p w14:paraId="5AFDFF4E" w14:textId="3432D3F4" w:rsidR="001206BB" w:rsidRDefault="001206BB" w:rsidP="001206BB">
      <w:pPr>
        <w:rPr>
          <w:color w:val="C00000"/>
          <w:sz w:val="28"/>
          <w:szCs w:val="28"/>
          <w:rtl/>
          <w:lang w:bidi="ar-IQ"/>
        </w:rPr>
      </w:pPr>
      <w:r w:rsidRPr="001206BB">
        <w:rPr>
          <w:rFonts w:cs="Arial"/>
          <w:color w:val="C00000"/>
          <w:sz w:val="28"/>
          <w:szCs w:val="28"/>
          <w:highlight w:val="lightGray"/>
          <w:rtl/>
          <w:lang w:bidi="ar-IQ"/>
        </w:rPr>
        <w:t>.</w:t>
      </w:r>
    </w:p>
    <w:p w14:paraId="5D383916" w14:textId="77777777" w:rsidR="001206BB" w:rsidRPr="001206BB" w:rsidRDefault="001206BB" w:rsidP="001206BB">
      <w:pPr>
        <w:rPr>
          <w:color w:val="C00000"/>
          <w:sz w:val="28"/>
          <w:szCs w:val="28"/>
          <w:rtl/>
          <w:lang w:bidi="ar-IQ"/>
        </w:rPr>
      </w:pPr>
    </w:p>
    <w:p w14:paraId="50F2F475" w14:textId="77777777" w:rsidR="003E79C6" w:rsidRDefault="003E79C6" w:rsidP="003E79C6">
      <w:pPr>
        <w:rPr>
          <w:sz w:val="28"/>
          <w:szCs w:val="28"/>
          <w:rtl/>
          <w:lang w:bidi="ar-IQ"/>
        </w:rPr>
      </w:pPr>
    </w:p>
    <w:p w14:paraId="139902D3" w14:textId="77777777" w:rsidR="003E79C6" w:rsidRDefault="003E79C6" w:rsidP="003E79C6">
      <w:pPr>
        <w:rPr>
          <w:sz w:val="28"/>
          <w:szCs w:val="28"/>
          <w:rtl/>
          <w:lang w:bidi="ar-IQ"/>
        </w:rPr>
      </w:pPr>
    </w:p>
    <w:p w14:paraId="700E15B7" w14:textId="77777777" w:rsidR="003E79C6" w:rsidRDefault="003E79C6" w:rsidP="003E79C6">
      <w:pPr>
        <w:rPr>
          <w:sz w:val="28"/>
          <w:szCs w:val="28"/>
          <w:rtl/>
          <w:lang w:bidi="ar-IQ"/>
        </w:rPr>
      </w:pPr>
    </w:p>
    <w:p w14:paraId="67640F1B" w14:textId="77777777" w:rsidR="003E79C6" w:rsidRDefault="003E79C6" w:rsidP="003E79C6">
      <w:pPr>
        <w:rPr>
          <w:sz w:val="28"/>
          <w:szCs w:val="28"/>
          <w:rtl/>
          <w:lang w:bidi="ar-IQ"/>
        </w:rPr>
      </w:pPr>
    </w:p>
    <w:p w14:paraId="04A461F1" w14:textId="77777777" w:rsidR="003E79C6" w:rsidRDefault="003E79C6" w:rsidP="003E79C6">
      <w:pPr>
        <w:rPr>
          <w:sz w:val="28"/>
          <w:szCs w:val="28"/>
          <w:rtl/>
          <w:lang w:bidi="ar-IQ"/>
        </w:rPr>
      </w:pPr>
    </w:p>
    <w:p w14:paraId="314E19F1" w14:textId="77777777" w:rsidR="003E79C6" w:rsidRPr="003557DF" w:rsidRDefault="003E79C6" w:rsidP="003E79C6">
      <w:pPr>
        <w:rPr>
          <w:sz w:val="28"/>
          <w:szCs w:val="28"/>
          <w:lang w:bidi="ar-IQ"/>
        </w:rPr>
      </w:pPr>
    </w:p>
    <w:sectPr w:rsidR="003E79C6" w:rsidRPr="003557DF" w:rsidSect="0067156A">
      <w:pgSz w:w="11906" w:h="16838"/>
      <w:pgMar w:top="1440" w:right="1800" w:bottom="1440" w:left="1800" w:header="708" w:footer="708" w:gutter="0"/>
      <w:pgBorders w:offsetFrom="page">
        <w:top w:val="doubleWave" w:sz="6" w:space="24" w:color="244061" w:themeColor="accent1" w:themeShade="80"/>
        <w:left w:val="doubleWave" w:sz="6" w:space="24" w:color="244061" w:themeColor="accent1" w:themeShade="80"/>
        <w:bottom w:val="doubleWave" w:sz="6" w:space="24" w:color="244061" w:themeColor="accent1" w:themeShade="80"/>
        <w:right w:val="doubleWave" w:sz="6" w:space="24" w:color="244061" w:themeColor="accent1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3354"/>
    <w:multiLevelType w:val="hybridMultilevel"/>
    <w:tmpl w:val="9ADA205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010CC"/>
    <w:multiLevelType w:val="hybridMultilevel"/>
    <w:tmpl w:val="EE04BE44"/>
    <w:lvl w:ilvl="0" w:tplc="6D302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46F45"/>
    <w:multiLevelType w:val="hybridMultilevel"/>
    <w:tmpl w:val="9B6A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23E65"/>
    <w:multiLevelType w:val="hybridMultilevel"/>
    <w:tmpl w:val="04D0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6A"/>
    <w:rsid w:val="000C389C"/>
    <w:rsid w:val="001206BB"/>
    <w:rsid w:val="00256CCD"/>
    <w:rsid w:val="003557DF"/>
    <w:rsid w:val="003E79C6"/>
    <w:rsid w:val="004D0464"/>
    <w:rsid w:val="0067156A"/>
    <w:rsid w:val="006D2210"/>
    <w:rsid w:val="00941BFF"/>
    <w:rsid w:val="00B70E7E"/>
    <w:rsid w:val="00B826C9"/>
    <w:rsid w:val="00C1558F"/>
    <w:rsid w:val="00C25A86"/>
    <w:rsid w:val="00DA2027"/>
    <w:rsid w:val="00E17AFA"/>
    <w:rsid w:val="00E22A46"/>
    <w:rsid w:val="00FB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6F7D"/>
  <w15:docId w15:val="{CE99BFFE-23D3-4DC1-901B-D48A0F24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6C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82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B826C9"/>
    <w:rPr>
      <w:b/>
      <w:bCs/>
      <w:smallCaps/>
      <w:color w:val="C0504D" w:themeColor="accent2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10EB0-E924-4E22-9E2C-A3EE39C5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Speed3d</dc:creator>
  <cp:lastModifiedBy>sahira muayad</cp:lastModifiedBy>
  <cp:revision>1</cp:revision>
  <dcterms:created xsi:type="dcterms:W3CDTF">2024-06-10T16:52:00Z</dcterms:created>
  <dcterms:modified xsi:type="dcterms:W3CDTF">2024-06-10T16:56:00Z</dcterms:modified>
</cp:coreProperties>
</file>