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bidi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الاسم الرباعي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ايمان موسى خليل ابراهيم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المرتبة العلمية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استاذ مساعد</w:t>
      </w:r>
    </w:p>
    <w:p>
      <w:pPr>
        <w:numPr>
          <w:ilvl w:val="0"/>
          <w:numId w:val="3"/>
        </w:numPr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التحصيل العلمي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دكتوراه    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الاختصاص العام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طب وجراحة بيطرية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الاختصاص الدقيق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التشريح البيطري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الشهادات الجامعية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البكلوريوس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كلية الطب البيطري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جامعة بغداد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1988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الماجستير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التوليد والامراض التناسلي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كلية الطب البيطري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جامعة بغداد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1995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الدكتوراه التشريح والانسجة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كلية الطب البيطري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جامعة بغداد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2007</w: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shd w:fill="auto" w:val="clear"/>
        </w:rPr>
        <w:t xml:space="preserve">    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shd w:fill="auto" w:val="clear"/>
        </w:rPr>
        <w:t xml:space="preserve">الدورات</w:t>
      </w: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التأهيل التربوي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اللغة العربية</w:t>
      </w:r>
    </w:p>
    <w:p>
      <w:pPr>
        <w:numPr>
          <w:ilvl w:val="0"/>
          <w:numId w:val="3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كفاءة الحاسوب   </w:t>
      </w:r>
    </w:p>
    <w:p>
      <w:pPr>
        <w:numPr>
          <w:ilvl w:val="0"/>
          <w:numId w:val="3"/>
        </w:numPr>
        <w:bidi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u w:val="single"/>
          <w:shd w:fill="auto" w:val="clear"/>
        </w:rPr>
        <w:t xml:space="preserve">الجهود التدريسية </w:t>
      </w:r>
    </w:p>
    <w:p>
      <w:pPr>
        <w:numPr>
          <w:ilvl w:val="0"/>
          <w:numId w:val="3"/>
        </w:numPr>
        <w:bidi w:val="true"/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tbl>
      <w:tblPr>
        <w:bidiVisual w:val="true"/>
      </w:tblPr>
      <w:tblGrid>
        <w:gridCol w:w="590"/>
        <w:gridCol w:w="3293"/>
        <w:gridCol w:w="3616"/>
        <w:gridCol w:w="3266"/>
      </w:tblGrid>
      <w:tr>
        <w:trPr>
          <w:trHeight w:val="512" w:hRule="auto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أسم المادة الدراسية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المرحلة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الجامعة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الكلية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القسم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الانسجة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بايولوجي عام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الاولى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الخلية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التربية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   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مناعة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الثالثة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بكتريا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  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حشرات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الانبار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لافقريات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جامعةالانبار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انسجة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454" w:hRule="auto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امراضية انسجة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بايولوجي عام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فسلجة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 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قسم الفيزياء الطبية  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انسجة 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اجنة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الثانية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انسجة متقدم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  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اجنة متقدم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تقنيات نسيجية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انسجة مقارن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اجنه مقارن 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كيمياء النسيج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مجهر الكتروني</w:t>
            </w:r>
          </w:p>
        </w:tc>
        <w:tc>
          <w:tcPr>
            <w:tcW w:w="3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</w:t>
            </w:r>
          </w:p>
        </w:tc>
        <w:tc>
          <w:tcPr>
            <w:tcW w:w="3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</w:tbl>
    <w:p>
      <w:pPr>
        <w:numPr>
          <w:ilvl w:val="0"/>
          <w:numId w:val="52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bidi w:val="true"/>
        <w:spacing w:before="0" w:after="0" w:line="240"/>
        <w:ind w:right="-1170" w:left="-625" w:hanging="36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7030A0"/>
          <w:spacing w:val="0"/>
          <w:position w:val="0"/>
          <w:sz w:val="32"/>
          <w:u w:val="single"/>
          <w:shd w:fill="auto" w:val="clear"/>
        </w:rPr>
        <w:t xml:space="preserve">الإشراف على الدراسات العليا</w:t>
      </w:r>
    </w:p>
    <w:p>
      <w:pPr>
        <w:bidi w:val="true"/>
        <w:spacing w:before="0" w:after="0" w:line="240"/>
        <w:ind w:right="-117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-1170" w:left="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  <w:t xml:space="preserve"> </w:t>
      </w:r>
    </w:p>
    <w:tbl>
      <w:tblPr>
        <w:bidiVisual w:val="true"/>
      </w:tblPr>
      <w:tblGrid>
        <w:gridCol w:w="2412"/>
        <w:gridCol w:w="4984"/>
        <w:gridCol w:w="3613"/>
      </w:tblGrid>
      <w:tr>
        <w:trPr>
          <w:trHeight w:val="512" w:hRule="auto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أسم الطالب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عنوان الرسالة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الأطروحة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الدرجة العلمية و تاريخها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حيدر ظاهر غافل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Anatomical and Histological Study of Stomach In Adult Local Rabbits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Oryctolagus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cuniculus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bidi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دراسة تشريحية ونسيجية للمعدة في الارنب البالغ المحلي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Oryctolagus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cuniculus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)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غسان عطية داود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Anatomical and Histological Study of the Small Intestine In Male and Female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Indigenous Ducks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(Anas playrhychos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دراسة تشريحية ونسيجية للامعاء الدقيقة في ذكروانثى البط المحلي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(Anas playrhychos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علاء ناجي صالح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Anatomical and Histological Study of Stomach In Different Ages of Neonatal Male Guinea Pigs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Cavea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porcellus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دراسة تشريحية ونسيجية للمعدة في اعمار مختلفة حديثة الولادة في ذكر خنزير غينيا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Cavea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porcellus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عبد الرزاق باقر كاظم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Histomorphological Study  of the Trachea and Lungs In Male and Female Guinea Pigs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Cavea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porcellus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دراسة شكلية ونسجية للرغامي والرئتين في ذكور واناث خنازير غينيا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Cavea porcellus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رغد جواد سلمان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Anatomical and Histological comparison of the large intestine in adult common kestrel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Falco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tinnuculus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and white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eared bulbul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Pycnonotus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leucotis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differ in their food type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مقارنه تشريحية ونسيجية للامعاء الغليظة لطائر العوسق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Falco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tinnuculus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والبلبل ابيض الاذن البالغة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Pycnonotus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leucotis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المختلفة في نوع الغذاء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علي احمد صالح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Comparative Anatomical and Histological Study of the thyroid gland in adult male  indigenous gazelle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Gazella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subgattarusa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and Rams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Ovis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aris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دراسة تشريحية ونسيجية مقارنة للغدة  الدرقية في ذكور الغزلان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Gazella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subgattarusa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subgattarurosa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والاكباش البالغة المحلية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Ovis aris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ماجستير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فاطمة سوادي زغير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Histomorphological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Histochemical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and Immunohistochemical Study of Small Intestine In Adult Guinea Fowl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Numida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meleagris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دراسة شكلائية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كيمياء نسجية وكيمياء نسجية مناعية في الدجاج غينيا البالغ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Numida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meleagris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رباب عبد الامير ناصر 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Anatomical and Histological Study of the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Intestinal Tract of Male Adult Turkey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Meleagris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gallopavo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دراسة تشريحية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نسجية وكيمياء نسجية للقناة المعوية في ذكر الديك الرومي البالغ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Meleagris gallopavo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عبد الرزاق باقر كاظم</w:t>
            </w:r>
          </w:p>
        </w:tc>
        <w:tc>
          <w:tcPr>
            <w:tcW w:w="4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righ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Comparative Histomorphological and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Histochemical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Study of Adrenal gland in Adult Males Squirrel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Sciurus anomalus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and Hamster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Mesocricetus auratus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دراسة مقارنة شكلائية نسيجية وكيميائية نسيجية للغدة الكظرية في ذكور السناجب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Sciurus anomalus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والهامستر البالغة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Mesocricetus auratus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  <w:tc>
          <w:tcPr>
            <w:tcW w:w="36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دكتوراه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</w:p>
        </w:tc>
      </w:tr>
    </w:tbl>
    <w:p>
      <w:pPr>
        <w:bidi w:val="true"/>
        <w:spacing w:before="0" w:after="0" w:line="240"/>
        <w:ind w:right="-1170" w:left="720" w:firstLine="0"/>
        <w:jc w:val="left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8"/>
        </w:numPr>
        <w:bidi w:val="true"/>
        <w:spacing w:before="0" w:after="0" w:line="240"/>
        <w:ind w:right="-117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  <w:t xml:space="preserve">البحوث المنشورة</w:t>
      </w:r>
    </w:p>
    <w:p>
      <w:pPr>
        <w:bidi w:val="true"/>
        <w:spacing w:before="0" w:after="0" w:line="240"/>
        <w:ind w:right="-117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-117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Morphological and histochemical study of small intestine inindigenous ducks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Anas platyrhynchos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GD Atiea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IOSR Journal of Agriculture and Veterinary Science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19-27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2017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Anatomical and histological study of stomach in adult local rabbits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Oryctolagus cuniculus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HDG Eman Mussa Khalel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Mustansiriyah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Sci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2012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 Comparative Study in some Morphological and Histological Features of the Liver in Gull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Laruscanus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 Mallard duck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Anas platyrhynchos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 Iman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KhalId IbrahIm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KhazrajI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Advances in Animal and Veterinary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307-311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2017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Comparative histomorphological and histochemical study of thyroid gland in adult indigenous gazelle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Gazella subgutturosa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 sheep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Ovis aries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AAMS Iman Moussa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Journal of Entomology and Zoology Studies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1236-1241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2017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 comparative histological study of ceca and rectum in common kestrel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Falco tinnunculus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 white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eared bulbul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Pycnonotus leucotis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according to their food type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IR Salman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Iraqi Journal of Veterinary Medicine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48-56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2016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Morphometrical Study Of Small and Large Intestine In Adult Bronze Male Turkeys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Meleagris gallopavo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 Abd Alameer Naser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Biochemical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&amp;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Cellular Archives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Immunohistochemical study and identification of alpha and beta endocrine cells of the pancreatic islets in goat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Capra hircus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FS Zghair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RA Naser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EurAsian Journal of BioSciences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Anatomical and Histomorphological Study of the Trachea and Lung in Indigenous Guinea Pigs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Cavia porcellus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ARB Iman Mousa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International Journal of Veterinary Science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210-215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2018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HISTOMORPHOLOGICAL AND HISTOMETRICAL STUDY OF SMALL INTESTINE OF THE GUINEA FOWL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NUMIDIA MELEAGRIS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FSZIM Khaleel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Biochem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Cell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Arch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0972-5075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3647-3652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2019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HISTOLOGICAL AND HISTOCHEMICAL FINDING OF MAJOR SALIVARY GLANDS IN DOMESTIC GUINEA PIG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ER 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Samawy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MA kreem Atiea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 faisal Mshal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MS Hasan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European Journal of Molecular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&amp;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Clinical Medicine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2022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Comparison of Histomorphometric Study of Chromaffin Cells in Adult Males Squirrel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Sciurusanomalus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 Hamster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Mesocricetusauratus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Iraqi Journal of Veterinary Medicine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46-50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2021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 Histochemical study of the small intestine of adult male turkey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Meleagris gallopavo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RAA Nasser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Diyala Journal for Veterinary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2021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 Comparative histomorphological and histochemical study of the proventriculus between Iraqi male guinea fowls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MS Hasan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KIA Alkhazraji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Annals of the Romanian Society for Cell Biology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6062-6072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2021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The Arterial Vascularization of the Small and Large Intestine in Adult Male Turkeys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Meleagris gallopavo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R Naser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The Iraqi Journal of Veterinary Medicine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69-74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2020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Morphometrical Study of Small Intestine in the Adult Guinea Fowl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Numidia meleagris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IMK Fatimah Swadi Zghair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Indian Journal of Natural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16965-16974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2019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Expression of CCK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GIP and GLP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Immunoreactive Cells in the Small Intestine of the Adult Guinea Fowl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Numida meleagris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Frequency and Distribution an Immunohistochemistry Study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IMK Fatimah Swadi Zghair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Indian Journal of Natural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15771-15777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2018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Comparative Anatomical Study of thyroid gland in adult indigenous gazelle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Gazella subgutturosa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 sheep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Salih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Kufa Journal For Veterinary Medical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245-252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2017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Morphological and Morphometrical Study of Tongue in Local Adult Gazelle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Gazella subgutturosa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HD Ghafil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Journal of Survey in Fisheries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5731-5738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2023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Morphological and Morphometrical Study of the Tongue with Microscopic structure of Lyssa in Local Adult Dogs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Canis familiaris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HD Ghafil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Journal of Survey in Fisheries Sciences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5277-5286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2023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Morphohistological and histochemical study of oropharynx and tongue of duck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Anas platyrhynchos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partridge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Alectoris chukar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ostrich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Struthio camelus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birds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IM KHALEEL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FS ZGHAIR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MAK ATYIA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Iranian Journal of Ichthyology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267-279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‏</w:t>
      </w:r>
    </w:p>
    <w:p>
      <w:pPr>
        <w:bidi w:val="true"/>
        <w:spacing w:before="0" w:after="0" w:line="240"/>
        <w:ind w:right="-117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2023</w:t>
      </w:r>
    </w:p>
    <w:p>
      <w:p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2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النشاطات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عضوية اللجان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الحلقلت الدراسية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المؤتمرات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الندوات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الورش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النشاطات الاجتماعية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>
        <w:bidiVisual w:val="true"/>
      </w:tblPr>
      <w:tblGrid>
        <w:gridCol w:w="398"/>
        <w:gridCol w:w="3356"/>
        <w:gridCol w:w="3690"/>
        <w:gridCol w:w="3321"/>
      </w:tblGrid>
      <w:tr>
        <w:trPr>
          <w:trHeight w:val="512" w:hRule="auto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ت</w:t>
            </w: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عنوان النشاط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التفاصيل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الجامعة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الكلية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القسم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العلمية  لفرع التشريح والانسجة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العلمية  لفرع التشريح والانسجة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اللجنة العلمية  لفرع التشريح والانسجة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الفرعية لتقييم الاداء والجودة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الاداء والجودة  لمنتسبي فرع التشريح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الفرعية لتقييم الاداء والجودة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الاداء والجودة  لمنتسبس فرع التشريح والانسجة  بتاريخ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تقييم الاداء والجودة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الاداء والجودة  لمنتسبس فرع التشريح والانسجة  بتاريخ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عودة  المرقنة قيودهم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الخاصة لمقابلة المرشحين للقبول في الدراسات العليا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</w:p>
        </w:tc>
      </w:tr>
      <w:tr>
        <w:trPr>
          <w:trHeight w:val="58" w:hRule="auto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رئيس اللجنة الخاصة لمقابلة المتقدمين للقبول في الدراسات العليا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58" w:hRule="auto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امتحانية لطالبة الدكتوراه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الامتحان الشامل لطالب دكتوراه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الامتحان الشامل لطالب دكتوراه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الامتحان الشامل لطالب دكتوراه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الامتحان الشامل لطالب دكتوراه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طالبة الماجستير   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ديالى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التربية للعلوم الصرفة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قسم علوم الحياة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طالبة الماجستير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طالب الدكتوراه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طالب الدكتوراه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بحوث التخرج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بحوث التخرج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مناقشة بحوث التخرج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استلال بحوث ترقية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استلال بحوث ترقية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استلال بحوث ترقية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استلال بحوث ترقية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2013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استلال بحوث ترقية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رصانة المجلات العلمية في فرع التشريح والانسجة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السلامة الفكرية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السلامة الفكرية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عضو لجنة متابعة المحاور المطلوبة في الكلية لتحسين الاداء والجودة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كلية الزراعة مجلة العلوم الزراعية العراقية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 للمؤتمر العلمي الاول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ديالى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متحف التاريخ الطبيعي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المجلة الطبية البيطرية العراقية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بحوث ترقية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بحثين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2014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القادسية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المجلة الطبية البيطرية العراقية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بحوث ترقية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بحوث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القاسم الخضراء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بحوث ترقية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بحوث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2015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القاسم الخضراء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 قسم علوم البنات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</w:p>
          <w:p>
            <w:pPr>
              <w:bidi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متحف التاريخ الطبيعي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متحف التاريخ الطبيعي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العلوم للبنات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قسم علوم الحياة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الفلوجة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مجلة الانبارللعلوم البيطرية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بحث علمي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المجلة الطبية البيطرية العراقية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اقامة دورة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بعنوان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تقنيات التقطيع النسيجي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كلية الطب البيطري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اقامة ورشة عمل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التاريخ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بعنوان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التعريف بطريقة معاملة العينات النسيجية وتحضير الشرائح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اقامة حلقة نقاشية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بعنوان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تاريخ الطب البيطري في العراق نشاته وتطوره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اقامة حلقة نقاشية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بعنوان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تحضير الشرائح النسيجية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القاء محاضرة بدائل الجثث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محاضرة الكترونية بتاريخ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2021-2-15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فديوهات علمية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طلبة الدراسات العليا في موضوع الحلقات الدراسية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ببحث في المؤتمر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المؤتمرالعلمي الحادي عشر  في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FF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ببحث في المؤتمر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المؤتمر العلمي الدولي للدراسات العليا بتاريخ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2020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ببحث في المؤتمر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المؤتمر العلمي السادس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القادسية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ببحث في المؤتمر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المؤتملر العلمي الثاني للدراسات العليا بتاريخ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بعدة بحوث في المؤتمر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المؤتمر الوطني العلمي الثاني بتاريخ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2017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القاسم الخضراء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ببحث في المؤتمر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المؤتمر العلمي الدولي الثاني بتاريخ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ديالى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المشاركة ببحث في المؤتمر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الملتقى العلمي العالمي الرابع لتربية وامراض الابل بتاريخ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المثنى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المشاركة في المؤتمر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مقررة الجلسة المفتوحة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الملتقى العلمي العالمي الرابع لتربية وامراض الابل بتاريخ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المثنى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طلبة الدراسات الاولية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بحث التخرج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2021-2020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     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طلبة الدراسات الاولية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بحث التخرج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 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طلبة الدراسات الاولية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بحث التخرج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عمل بوسترات ولوحات علمية توضيحية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  <w:tr>
        <w:trPr>
          <w:trHeight w:val="1" w:hRule="atLeast"/>
          <w:jc w:val="center"/>
        </w:trPr>
        <w:tc>
          <w:tcPr>
            <w:tcW w:w="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0d9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الاشراف على طلبة الدراسات العليا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الحلقات الدراسية</w:t>
            </w:r>
          </w:p>
        </w:tc>
        <w:tc>
          <w:tcPr>
            <w:tcW w:w="36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2016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</w:p>
        </w:tc>
        <w:tc>
          <w:tcPr>
            <w:tcW w:w="33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جامعة بغداد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كلية الطب البيطري</w:t>
            </w:r>
          </w:p>
          <w:p>
            <w:pPr>
              <w:bidi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فرع التشريح والانسجة</w:t>
            </w:r>
          </w:p>
        </w:tc>
      </w:tr>
    </w:tbl>
    <w:p>
      <w:pPr>
        <w:numPr>
          <w:ilvl w:val="0"/>
          <w:numId w:val="348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48"/>
        </w:numPr>
        <w:tabs>
          <w:tab w:val="left" w:pos="6696" w:leader="none"/>
          <w:tab w:val="right" w:pos="8306" w:leader="none"/>
        </w:tabs>
        <w:bidi w:val="true"/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">
    <w:abstractNumId w:val="30"/>
  </w:num>
  <w:num w:numId="3">
    <w:abstractNumId w:val="24"/>
  </w:num>
  <w:num w:numId="52">
    <w:abstractNumId w:val="18"/>
  </w:num>
  <w:num w:numId="98">
    <w:abstractNumId w:val="12"/>
  </w:num>
  <w:num w:numId="102">
    <w:abstractNumId w:val="6"/>
  </w:num>
  <w:num w:numId="3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