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9F3A" w14:textId="7113A916" w:rsidR="0048730D" w:rsidRDefault="0048730D" w:rsidP="0048730D">
      <w:pPr>
        <w:pStyle w:val="p1"/>
        <w:bidi/>
        <w:jc w:val="left"/>
        <w:rPr>
          <w:rStyle w:val="s1"/>
          <w:rFonts w:eastAsiaTheme="majorEastAsia"/>
          <w:rtl/>
        </w:rPr>
      </w:pPr>
      <w:r>
        <w:rPr>
          <w:rStyle w:val="s1"/>
          <w:rFonts w:eastAsiaTheme="majorEastAsia"/>
          <w:rtl/>
        </w:rPr>
        <w:t>دفاع رجل لرجل</w:t>
      </w:r>
      <w:r>
        <w:rPr>
          <w:rStyle w:val="s1"/>
          <w:rFonts w:eastAsiaTheme="majorEastAsia" w:hint="cs"/>
          <w:rtl/>
        </w:rPr>
        <w:t xml:space="preserve"> </w:t>
      </w:r>
      <w:r>
        <w:rPr>
          <w:rStyle w:val="s1"/>
          <w:rFonts w:eastAsiaTheme="majorEastAsia"/>
          <w:rtl/>
        </w:rPr>
        <w:t xml:space="preserve">في كرة السلة </w:t>
      </w:r>
    </w:p>
    <w:p w14:paraId="5784BD74" w14:textId="77777777" w:rsidR="0048730D" w:rsidRDefault="0048730D" w:rsidP="0048730D">
      <w:pPr>
        <w:pStyle w:val="p1"/>
        <w:bidi/>
        <w:jc w:val="left"/>
        <w:rPr>
          <w:rStyle w:val="s1"/>
          <w:rFonts w:eastAsiaTheme="majorEastAsia"/>
          <w:rtl/>
        </w:rPr>
      </w:pPr>
    </w:p>
    <w:p w14:paraId="2D0481FC" w14:textId="77777777" w:rsidR="0048730D" w:rsidRDefault="0048730D" w:rsidP="0048730D">
      <w:pPr>
        <w:pStyle w:val="p1"/>
        <w:bidi/>
        <w:jc w:val="left"/>
        <w:rPr>
          <w:rStyle w:val="s1"/>
          <w:rFonts w:eastAsiaTheme="majorEastAsia"/>
          <w:rtl/>
        </w:rPr>
      </w:pPr>
    </w:p>
    <w:p w14:paraId="216E8B0F" w14:textId="1A64EDD3" w:rsidR="0048730D" w:rsidRDefault="0048730D" w:rsidP="0048730D">
      <w:pPr>
        <w:pStyle w:val="p1"/>
        <w:bidi/>
        <w:jc w:val="left"/>
      </w:pPr>
      <w:r>
        <w:rPr>
          <w:rStyle w:val="s1"/>
          <w:rFonts w:eastAsiaTheme="majorEastAsia"/>
          <w:rtl/>
        </w:rPr>
        <w:t>هو أسلوب دفاعي يعتمد على أن كل لاعب يتابع لاعب آخر من الفريق المنافس بشكل مباشر، ويكون مسؤولًا عن الدفاع عنه طوال الوقت. إليك كيف يمكنك شرحه للطلاب:</w:t>
      </w:r>
    </w:p>
    <w:p w14:paraId="28D97440"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1.</w:t>
      </w:r>
      <w:r>
        <w:rPr>
          <w:rStyle w:val="apple-tab-span"/>
          <w:rFonts w:ascii="UICTFontTextStyleBody" w:eastAsiaTheme="majorEastAsia" w:hAnsi="UICTFontTextStyleBody"/>
          <w:rtl/>
        </w:rPr>
        <w:tab/>
      </w:r>
      <w:r>
        <w:rPr>
          <w:rStyle w:val="s2"/>
          <w:rFonts w:eastAsiaTheme="majorEastAsia"/>
          <w:rtl/>
        </w:rPr>
        <w:t>تحديد اللاعبين</w:t>
      </w:r>
      <w:r>
        <w:rPr>
          <w:rStyle w:val="s1"/>
          <w:rFonts w:eastAsiaTheme="majorEastAsia"/>
          <w:rtl/>
        </w:rPr>
        <w:t>: يبدأ كل لاعب من الفريق الدفاعي بمراقبة لاعب محدد من الفريق الخصم. يجب على كل لاعب التأكد من أن اللاعب الذي يتابعه لا يحصل على فرصة للتسجيل أو تمرير الكرة بسهولة.</w:t>
      </w:r>
    </w:p>
    <w:p w14:paraId="394D7EC3"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2.</w:t>
      </w:r>
      <w:r>
        <w:rPr>
          <w:rStyle w:val="apple-tab-span"/>
          <w:rFonts w:ascii="UICTFontTextStyleBody" w:eastAsiaTheme="majorEastAsia" w:hAnsi="UICTFontTextStyleBody"/>
          <w:rtl/>
        </w:rPr>
        <w:tab/>
      </w:r>
      <w:r>
        <w:rPr>
          <w:rStyle w:val="s2"/>
          <w:rFonts w:eastAsiaTheme="majorEastAsia"/>
          <w:rtl/>
        </w:rPr>
        <w:t>المواقف الدفاعية</w:t>
      </w:r>
      <w:r>
        <w:rPr>
          <w:rStyle w:val="s1"/>
          <w:rFonts w:eastAsiaTheme="majorEastAsia"/>
          <w:rtl/>
        </w:rPr>
        <w:t>: يركز المدافع على أن يكون في وضعية دفاعية قوية (الركبتين مثنيتين، الجسم منخفض، ويد واحدة في مستوى كرة الخصم) ليتفاعل بسرعة مع تحركات اللاعب الهجومي.</w:t>
      </w:r>
    </w:p>
    <w:p w14:paraId="6D04CB90"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3.</w:t>
      </w:r>
      <w:r>
        <w:rPr>
          <w:rStyle w:val="apple-tab-span"/>
          <w:rFonts w:ascii="UICTFontTextStyleBody" w:eastAsiaTheme="majorEastAsia" w:hAnsi="UICTFontTextStyleBody"/>
          <w:rtl/>
        </w:rPr>
        <w:tab/>
      </w:r>
      <w:r>
        <w:rPr>
          <w:rStyle w:val="s2"/>
          <w:rFonts w:eastAsiaTheme="majorEastAsia"/>
          <w:rtl/>
        </w:rPr>
        <w:t>المراقبة المستمرة</w:t>
      </w:r>
      <w:r>
        <w:rPr>
          <w:rStyle w:val="s1"/>
          <w:rFonts w:eastAsiaTheme="majorEastAsia"/>
          <w:rtl/>
        </w:rPr>
        <w:t>: يجب أن يظل المدافع يراقب خصمه دائمًا ولا يغفل عنه، حتى إذا تحرك اللاعب الهجومي بدون كرة. في هذه الحالة، من المهم الحفاظ على المسافة المناسبة بين المدافع والخصم.</w:t>
      </w:r>
    </w:p>
    <w:p w14:paraId="6C025383"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4.</w:t>
      </w:r>
      <w:r>
        <w:rPr>
          <w:rStyle w:val="apple-tab-span"/>
          <w:rFonts w:ascii="UICTFontTextStyleBody" w:eastAsiaTheme="majorEastAsia" w:hAnsi="UICTFontTextStyleBody"/>
          <w:rtl/>
        </w:rPr>
        <w:tab/>
      </w:r>
      <w:r>
        <w:rPr>
          <w:rStyle w:val="s2"/>
          <w:rFonts w:eastAsiaTheme="majorEastAsia"/>
          <w:rtl/>
        </w:rPr>
        <w:t>التفاعل مع التحركات</w:t>
      </w:r>
      <w:r>
        <w:rPr>
          <w:rStyle w:val="s1"/>
          <w:rFonts w:eastAsiaTheme="majorEastAsia"/>
          <w:rtl/>
        </w:rPr>
        <w:t>: عندما يتحرك اللاعب الهجومي، يجب على المدافع التكيف مع تحركاته، سواء كان بالتحرك للأمام أو للخلف أو حتى الزيادة في السرعة لمواكبة الخصم.</w:t>
      </w:r>
    </w:p>
    <w:p w14:paraId="304AC0B4"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5.</w:t>
      </w:r>
      <w:r>
        <w:rPr>
          <w:rStyle w:val="apple-tab-span"/>
          <w:rFonts w:ascii="UICTFontTextStyleBody" w:eastAsiaTheme="majorEastAsia" w:hAnsi="UICTFontTextStyleBody"/>
          <w:rtl/>
        </w:rPr>
        <w:tab/>
      </w:r>
      <w:r>
        <w:rPr>
          <w:rStyle w:val="s2"/>
          <w:rFonts w:eastAsiaTheme="majorEastAsia"/>
          <w:rtl/>
        </w:rPr>
        <w:t>التواصل مع الفريق</w:t>
      </w:r>
      <w:r>
        <w:rPr>
          <w:rStyle w:val="s1"/>
          <w:rFonts w:eastAsiaTheme="majorEastAsia"/>
          <w:rtl/>
        </w:rPr>
        <w:t>: دفاع “رجل لرجل” يتطلب تواصلًا مستمرًا بين اللاعبين الدفاعيين. على اللاعبين إعلام بعضهم البعض عند تبديل المراقبة أو إذا كانت هناك حركة غير متوقعة من الخصم.</w:t>
      </w:r>
    </w:p>
    <w:p w14:paraId="3ECF7376"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6.</w:t>
      </w:r>
      <w:r>
        <w:rPr>
          <w:rStyle w:val="apple-tab-span"/>
          <w:rFonts w:ascii="UICTFontTextStyleBody" w:eastAsiaTheme="majorEastAsia" w:hAnsi="UICTFontTextStyleBody"/>
          <w:rtl/>
        </w:rPr>
        <w:tab/>
      </w:r>
      <w:r>
        <w:rPr>
          <w:rStyle w:val="s2"/>
          <w:rFonts w:eastAsiaTheme="majorEastAsia"/>
          <w:rtl/>
        </w:rPr>
        <w:t>التغطية في الحالات الخاصة</w:t>
      </w:r>
      <w:r>
        <w:rPr>
          <w:rStyle w:val="s1"/>
          <w:rFonts w:eastAsiaTheme="majorEastAsia"/>
          <w:rtl/>
        </w:rPr>
        <w:t>: عندما يكون هناك هجوم قوي أو تمريرات سريعة من الخصم، يمكن للمدافع الاستفادة من التغطية الجماعية لمساعدة زملائه.</w:t>
      </w:r>
    </w:p>
    <w:p w14:paraId="378D46F1" w14:textId="77777777" w:rsidR="0048730D" w:rsidRDefault="0048730D" w:rsidP="0048730D">
      <w:pPr>
        <w:pStyle w:val="p2"/>
        <w:bidi/>
        <w:ind w:left="0" w:right="345"/>
        <w:jc w:val="left"/>
        <w:rPr>
          <w:rtl/>
        </w:rPr>
      </w:pPr>
      <w:r>
        <w:rPr>
          <w:rStyle w:val="apple-tab-span"/>
          <w:rFonts w:ascii="UICTFontTextStyleBody" w:eastAsiaTheme="majorEastAsia" w:hAnsi="UICTFontTextStyleBody"/>
          <w:rtl/>
        </w:rPr>
        <w:tab/>
      </w:r>
      <w:r>
        <w:rPr>
          <w:rStyle w:val="s1"/>
          <w:rFonts w:eastAsiaTheme="majorEastAsia"/>
          <w:rtl/>
        </w:rPr>
        <w:t>7.</w:t>
      </w:r>
      <w:r>
        <w:rPr>
          <w:rStyle w:val="apple-tab-span"/>
          <w:rFonts w:ascii="UICTFontTextStyleBody" w:eastAsiaTheme="majorEastAsia" w:hAnsi="UICTFontTextStyleBody"/>
          <w:rtl/>
        </w:rPr>
        <w:tab/>
      </w:r>
      <w:r>
        <w:rPr>
          <w:rStyle w:val="s2"/>
          <w:rFonts w:eastAsiaTheme="majorEastAsia"/>
          <w:rtl/>
        </w:rPr>
        <w:t>التركيز على الحركات الجسدية</w:t>
      </w:r>
      <w:r>
        <w:rPr>
          <w:rStyle w:val="s1"/>
          <w:rFonts w:eastAsiaTheme="majorEastAsia"/>
          <w:rtl/>
        </w:rPr>
        <w:t>: يجب على المدافع أن يكون قويًا في استرجاع المواقع الدفاعية بعد التبديلات أو الانتقالات السريعة للاعب الهجوم، والابتعاد عن الوقوع في فخ الأخطاء أو التمريرات المضللة.</w:t>
      </w:r>
    </w:p>
    <w:p w14:paraId="41E7538F" w14:textId="77777777" w:rsidR="0048730D" w:rsidRDefault="0048730D" w:rsidP="0048730D">
      <w:pPr>
        <w:pStyle w:val="p3"/>
        <w:rPr>
          <w:rtl/>
        </w:rPr>
      </w:pPr>
    </w:p>
    <w:p w14:paraId="331CF400" w14:textId="1A4AA32F" w:rsidR="0048730D" w:rsidRPr="0048730D" w:rsidRDefault="0048730D" w:rsidP="0048730D">
      <w:pPr>
        <w:spacing w:after="0" w:line="240" w:lineRule="auto"/>
        <w:rPr>
          <w:rFonts w:ascii=".AppleSystemUIFont" w:eastAsia="Times New Roman" w:hAnsi=".AppleSystemUIFont" w:cs="Times New Roman"/>
          <w:color w:val="111111"/>
          <w:kern w:val="0"/>
          <w:sz w:val="26"/>
          <w:szCs w:val="26"/>
          <w14:ligatures w14:val="none"/>
        </w:rPr>
      </w:pPr>
      <w:r w:rsidRPr="0048730D">
        <w:rPr>
          <w:rFonts w:ascii="UICTFontTextStyleBody" w:eastAsia="Times New Roman" w:hAnsi="UICTFontTextStyleBody" w:cs="Times New Roman"/>
          <w:color w:val="111111"/>
          <w:kern w:val="0"/>
          <w:sz w:val="26"/>
          <w:szCs w:val="26"/>
          <w:rtl/>
          <w14:ligatures w14:val="none"/>
        </w:rPr>
        <w:t>بعض الجوانب الدفاعية. إليك أبرز الأنواع:</w:t>
      </w:r>
    </w:p>
    <w:p w14:paraId="78C9646F" w14:textId="77777777" w:rsidR="0048730D" w:rsidRPr="0048730D" w:rsidRDefault="0048730D" w:rsidP="0048730D">
      <w:pPr>
        <w:spacing w:before="180" w:after="0" w:line="240" w:lineRule="auto"/>
        <w:ind w:right="345" w:hanging="34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1.</w:t>
      </w:r>
      <w:r w:rsidRPr="0048730D">
        <w:rPr>
          <w:rFonts w:ascii="UICTFontTextStyleBody" w:eastAsia="Times New Roman" w:hAnsi="UICTFontTextStyleBody" w:cs="Times New Roman"/>
          <w:color w:val="111111"/>
          <w:kern w:val="0"/>
          <w:sz w:val="26"/>
          <w:szCs w:val="26"/>
          <w:rtl/>
          <w14:ligatures w14:val="none"/>
        </w:rPr>
        <w:tab/>
      </w:r>
      <w:r w:rsidRPr="0048730D">
        <w:rPr>
          <w:rFonts w:ascii="UICTFontTextStyleBody" w:eastAsia="Times New Roman" w:hAnsi="UICTFontTextStyleBody" w:cs="Times New Roman"/>
          <w:b/>
          <w:bCs/>
          <w:color w:val="111111"/>
          <w:kern w:val="0"/>
          <w:sz w:val="26"/>
          <w:szCs w:val="26"/>
          <w:rtl/>
          <w14:ligatures w14:val="none"/>
        </w:rPr>
        <w:t xml:space="preserve">الدفاع العادي (أو التقليدي) - </w:t>
      </w:r>
      <w:r w:rsidRPr="0048730D">
        <w:rPr>
          <w:rFonts w:ascii="UICTFontTextStyleBody" w:eastAsia="Times New Roman" w:hAnsi="UICTFontTextStyleBody" w:cs="Times New Roman"/>
          <w:b/>
          <w:bCs/>
          <w:color w:val="111111"/>
          <w:kern w:val="0"/>
          <w:sz w:val="26"/>
          <w:szCs w:val="26"/>
          <w14:ligatures w14:val="none"/>
        </w:rPr>
        <w:t>Man-to-Man Defense</w:t>
      </w:r>
      <w:r w:rsidRPr="0048730D">
        <w:rPr>
          <w:rFonts w:ascii="UICTFontTextStyleBody" w:eastAsia="Times New Roman" w:hAnsi="UICTFontTextStyleBody" w:cs="Times New Roman"/>
          <w:color w:val="111111"/>
          <w:kern w:val="0"/>
          <w:sz w:val="26"/>
          <w:szCs w:val="26"/>
          <w:rtl/>
          <w14:ligatures w14:val="none"/>
        </w:rPr>
        <w:t>:</w:t>
      </w:r>
    </w:p>
    <w:p w14:paraId="611EFE9E"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هذا هو النوع الأكثر شيوعًا، حيث يتابع كل مدافع لاعبًا من الفريق المنافس طوال المباراة.</w:t>
      </w:r>
    </w:p>
    <w:p w14:paraId="7D1ADCD2"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يُركّز المدافع على منع اللاعب الخصم من الحصول على الكرة أو تسجيل النقاط.</w:t>
      </w:r>
    </w:p>
    <w:p w14:paraId="0A9653F0"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يُشترط أن يكون المدافع في وضعية دفاعية قوية، ويتبع اللاعب المنافس أينما ذهب على أرض الملعب.</w:t>
      </w:r>
    </w:p>
    <w:p w14:paraId="441EC407" w14:textId="4DEBD8CA" w:rsidR="0048730D" w:rsidRPr="0048730D" w:rsidRDefault="0048730D" w:rsidP="0048730D">
      <w:pPr>
        <w:spacing w:before="180" w:after="0" w:line="240" w:lineRule="auto"/>
        <w:ind w:right="345" w:hanging="34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2.</w:t>
      </w:r>
      <w:r w:rsidRPr="0048730D">
        <w:rPr>
          <w:rFonts w:ascii="UICTFontTextStyleBody" w:eastAsia="Times New Roman" w:hAnsi="UICTFontTextStyleBody" w:cs="Times New Roman"/>
          <w:color w:val="111111"/>
          <w:kern w:val="0"/>
          <w:sz w:val="26"/>
          <w:szCs w:val="26"/>
          <w:rtl/>
          <w14:ligatures w14:val="none"/>
        </w:rPr>
        <w:tab/>
      </w:r>
      <w:r w:rsidRPr="0048730D">
        <w:rPr>
          <w:rFonts w:ascii="UICTFontTextStyleBody" w:eastAsia="Times New Roman" w:hAnsi="UICTFontTextStyleBody" w:cs="Times New Roman"/>
          <w:b/>
          <w:bCs/>
          <w:color w:val="111111"/>
          <w:kern w:val="0"/>
          <w:sz w:val="26"/>
          <w:szCs w:val="26"/>
          <w:rtl/>
          <w14:ligatures w14:val="none"/>
        </w:rPr>
        <w:t>الدفاع ال</w:t>
      </w:r>
      <w:r>
        <w:rPr>
          <w:rFonts w:ascii="UICTFontTextStyleBody" w:eastAsia="Times New Roman" w:hAnsi="UICTFontTextStyleBody" w:cs="Times New Roman" w:hint="cs"/>
          <w:b/>
          <w:bCs/>
          <w:color w:val="111111"/>
          <w:kern w:val="0"/>
          <w:sz w:val="26"/>
          <w:szCs w:val="26"/>
          <w:rtl/>
          <w14:ligatures w14:val="none"/>
        </w:rPr>
        <w:t>ضاغط</w:t>
      </w:r>
      <w:r w:rsidRPr="0048730D">
        <w:rPr>
          <w:rFonts w:ascii="UICTFontTextStyleBody" w:eastAsia="Times New Roman" w:hAnsi="UICTFontTextStyleBody" w:cs="Times New Roman"/>
          <w:b/>
          <w:bCs/>
          <w:color w:val="111111"/>
          <w:kern w:val="0"/>
          <w:sz w:val="26"/>
          <w:szCs w:val="26"/>
          <w:rtl/>
          <w14:ligatures w14:val="none"/>
        </w:rPr>
        <w:t xml:space="preserve"> (</w:t>
      </w:r>
      <w:r w:rsidRPr="0048730D">
        <w:rPr>
          <w:rFonts w:ascii="UICTFontTextStyleBody" w:eastAsia="Times New Roman" w:hAnsi="UICTFontTextStyleBody" w:cs="Times New Roman"/>
          <w:b/>
          <w:bCs/>
          <w:color w:val="111111"/>
          <w:kern w:val="0"/>
          <w:sz w:val="26"/>
          <w:szCs w:val="26"/>
          <w14:ligatures w14:val="none"/>
        </w:rPr>
        <w:t>Tight Man-to-Man Defense</w:t>
      </w:r>
      <w:r w:rsidRPr="0048730D">
        <w:rPr>
          <w:rFonts w:ascii="UICTFontTextStyleBody" w:eastAsia="Times New Roman" w:hAnsi="UICTFontTextStyleBody" w:cs="Times New Roman"/>
          <w:b/>
          <w:bCs/>
          <w:color w:val="111111"/>
          <w:kern w:val="0"/>
          <w:sz w:val="26"/>
          <w:szCs w:val="26"/>
          <w:rtl/>
          <w14:ligatures w14:val="none"/>
        </w:rPr>
        <w:t>)</w:t>
      </w:r>
      <w:r w:rsidRPr="0048730D">
        <w:rPr>
          <w:rFonts w:ascii="UICTFontTextStyleBody" w:eastAsia="Times New Roman" w:hAnsi="UICTFontTextStyleBody" w:cs="Times New Roman"/>
          <w:color w:val="111111"/>
          <w:kern w:val="0"/>
          <w:sz w:val="26"/>
          <w:szCs w:val="26"/>
          <w:rtl/>
          <w14:ligatures w14:val="none"/>
        </w:rPr>
        <w:t>:</w:t>
      </w:r>
    </w:p>
    <w:p w14:paraId="6B530FF7"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يُعتبر هذا النوع من الدفاع أكثر تطرفًا، حيث يتقارب المدافع بشدة مع اللاعب الذي يراقبه.</w:t>
      </w:r>
    </w:p>
    <w:p w14:paraId="6C98653F"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الهدف هو إجبار اللاعب الخصم على اللعب في مساحة ضيقة، مما يصعب عليه التحرك أو تلقي الكرة.</w:t>
      </w:r>
    </w:p>
    <w:p w14:paraId="2D711F18"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يُستخدم هذا النوع عند مواجهة لاعب مميز أو تهديد هجومي كبير.</w:t>
      </w:r>
    </w:p>
    <w:p w14:paraId="67C2A346" w14:textId="77777777" w:rsidR="0048730D" w:rsidRPr="0048730D" w:rsidRDefault="0048730D" w:rsidP="0048730D">
      <w:pPr>
        <w:spacing w:before="180" w:after="0" w:line="240" w:lineRule="auto"/>
        <w:ind w:right="345" w:hanging="34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lastRenderedPageBreak/>
        <w:tab/>
        <w:t>3.</w:t>
      </w:r>
      <w:r w:rsidRPr="0048730D">
        <w:rPr>
          <w:rFonts w:ascii="UICTFontTextStyleBody" w:eastAsia="Times New Roman" w:hAnsi="UICTFontTextStyleBody" w:cs="Times New Roman"/>
          <w:color w:val="111111"/>
          <w:kern w:val="0"/>
          <w:sz w:val="26"/>
          <w:szCs w:val="26"/>
          <w:rtl/>
          <w14:ligatures w14:val="none"/>
        </w:rPr>
        <w:tab/>
      </w:r>
      <w:r w:rsidRPr="0048730D">
        <w:rPr>
          <w:rFonts w:ascii="UICTFontTextStyleBody" w:eastAsia="Times New Roman" w:hAnsi="UICTFontTextStyleBody" w:cs="Times New Roman"/>
          <w:b/>
          <w:bCs/>
          <w:color w:val="111111"/>
          <w:kern w:val="0"/>
          <w:sz w:val="26"/>
          <w:szCs w:val="26"/>
          <w:rtl/>
          <w14:ligatures w14:val="none"/>
        </w:rPr>
        <w:t>الدفاع المتنقل (</w:t>
      </w:r>
      <w:r w:rsidRPr="0048730D">
        <w:rPr>
          <w:rFonts w:ascii="UICTFontTextStyleBody" w:eastAsia="Times New Roman" w:hAnsi="UICTFontTextStyleBody" w:cs="Times New Roman"/>
          <w:b/>
          <w:bCs/>
          <w:color w:val="111111"/>
          <w:kern w:val="0"/>
          <w:sz w:val="26"/>
          <w:szCs w:val="26"/>
          <w14:ligatures w14:val="none"/>
        </w:rPr>
        <w:t>Switching Defense</w:t>
      </w:r>
      <w:r w:rsidRPr="0048730D">
        <w:rPr>
          <w:rFonts w:ascii="UICTFontTextStyleBody" w:eastAsia="Times New Roman" w:hAnsi="UICTFontTextStyleBody" w:cs="Times New Roman"/>
          <w:b/>
          <w:bCs/>
          <w:color w:val="111111"/>
          <w:kern w:val="0"/>
          <w:sz w:val="26"/>
          <w:szCs w:val="26"/>
          <w:rtl/>
          <w14:ligatures w14:val="none"/>
        </w:rPr>
        <w:t>)</w:t>
      </w:r>
      <w:r w:rsidRPr="0048730D">
        <w:rPr>
          <w:rFonts w:ascii="UICTFontTextStyleBody" w:eastAsia="Times New Roman" w:hAnsi="UICTFontTextStyleBody" w:cs="Times New Roman"/>
          <w:color w:val="111111"/>
          <w:kern w:val="0"/>
          <w:sz w:val="26"/>
          <w:szCs w:val="26"/>
          <w:rtl/>
          <w14:ligatures w14:val="none"/>
        </w:rPr>
        <w:t>:</w:t>
      </w:r>
    </w:p>
    <w:p w14:paraId="30FEA02E"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في هذا النوع، يبدل المدافعون المراقبة بين اللاعبين إذا كان هناك تبادل سريع بين اللاعبين الهجوميين.</w:t>
      </w:r>
    </w:p>
    <w:p w14:paraId="3353BFD5"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يتم التبديل عندما يمرر أحد اللاعبين الكرة إلى زميله أو عندما يتغير اتجاه الهجوم.</w:t>
      </w:r>
    </w:p>
    <w:p w14:paraId="2EF30DEB"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هذه الاستراتيجية تتطلب تواصلًا قويًا بين المدافعين لضمان عدم ترك أي فجوات.</w:t>
      </w:r>
    </w:p>
    <w:p w14:paraId="3D69CB69" w14:textId="77777777" w:rsidR="0048730D" w:rsidRPr="0048730D" w:rsidRDefault="0048730D" w:rsidP="0048730D">
      <w:pPr>
        <w:spacing w:before="180" w:after="0" w:line="240" w:lineRule="auto"/>
        <w:ind w:right="345" w:hanging="34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4.</w:t>
      </w:r>
      <w:r w:rsidRPr="0048730D">
        <w:rPr>
          <w:rFonts w:ascii="UICTFontTextStyleBody" w:eastAsia="Times New Roman" w:hAnsi="UICTFontTextStyleBody" w:cs="Times New Roman"/>
          <w:color w:val="111111"/>
          <w:kern w:val="0"/>
          <w:sz w:val="26"/>
          <w:szCs w:val="26"/>
          <w:rtl/>
          <w14:ligatures w14:val="none"/>
        </w:rPr>
        <w:tab/>
      </w:r>
      <w:r w:rsidRPr="0048730D">
        <w:rPr>
          <w:rFonts w:ascii="UICTFontTextStyleBody" w:eastAsia="Times New Roman" w:hAnsi="UICTFontTextStyleBody" w:cs="Times New Roman"/>
          <w:b/>
          <w:bCs/>
          <w:color w:val="111111"/>
          <w:kern w:val="0"/>
          <w:sz w:val="26"/>
          <w:szCs w:val="26"/>
          <w:rtl/>
          <w14:ligatures w14:val="none"/>
        </w:rPr>
        <w:t>الدفاع مع المسافة (</w:t>
      </w:r>
      <w:r w:rsidRPr="0048730D">
        <w:rPr>
          <w:rFonts w:ascii="UICTFontTextStyleBody" w:eastAsia="Times New Roman" w:hAnsi="UICTFontTextStyleBody" w:cs="Times New Roman"/>
          <w:b/>
          <w:bCs/>
          <w:color w:val="111111"/>
          <w:kern w:val="0"/>
          <w:sz w:val="26"/>
          <w:szCs w:val="26"/>
          <w14:ligatures w14:val="none"/>
        </w:rPr>
        <w:t>Gap Man-to-Man Defense</w:t>
      </w:r>
      <w:r w:rsidRPr="0048730D">
        <w:rPr>
          <w:rFonts w:ascii="UICTFontTextStyleBody" w:eastAsia="Times New Roman" w:hAnsi="UICTFontTextStyleBody" w:cs="Times New Roman"/>
          <w:b/>
          <w:bCs/>
          <w:color w:val="111111"/>
          <w:kern w:val="0"/>
          <w:sz w:val="26"/>
          <w:szCs w:val="26"/>
          <w:rtl/>
          <w14:ligatures w14:val="none"/>
        </w:rPr>
        <w:t>)</w:t>
      </w:r>
      <w:r w:rsidRPr="0048730D">
        <w:rPr>
          <w:rFonts w:ascii="UICTFontTextStyleBody" w:eastAsia="Times New Roman" w:hAnsi="UICTFontTextStyleBody" w:cs="Times New Roman"/>
          <w:color w:val="111111"/>
          <w:kern w:val="0"/>
          <w:sz w:val="26"/>
          <w:szCs w:val="26"/>
          <w:rtl/>
          <w14:ligatures w14:val="none"/>
        </w:rPr>
        <w:t>:</w:t>
      </w:r>
    </w:p>
    <w:p w14:paraId="1EAD4939"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في هذا النوع، يترك المدافعون بعض المسافة بينهم وبين اللاعبين الذين يراقبونهم، مما يتيح لهم فرصة لمراقبة لاعب الخصم الآخر.</w:t>
      </w:r>
    </w:p>
    <w:p w14:paraId="78DECD85" w14:textId="77777777" w:rsidR="0048730D" w:rsidRPr="0048730D" w:rsidRDefault="0048730D" w:rsidP="0048730D">
      <w:pPr>
        <w:spacing w:before="180" w:after="0" w:line="240" w:lineRule="auto"/>
        <w:ind w:right="495" w:hanging="495"/>
        <w:rPr>
          <w:rFonts w:ascii=".AppleSystemUIFont" w:eastAsia="Times New Roman" w:hAnsi=".AppleSystemUIFont" w:cs="Times New Roman"/>
          <w:color w:val="111111"/>
          <w:kern w:val="0"/>
          <w:sz w:val="26"/>
          <w:szCs w:val="26"/>
          <w:rtl/>
          <w14:ligatures w14:val="none"/>
        </w:rPr>
      </w:pPr>
      <w:r w:rsidRPr="0048730D">
        <w:rPr>
          <w:rFonts w:ascii="UICTFontTextStyleBody" w:eastAsia="Times New Roman" w:hAnsi="UICTFontTextStyleBody" w:cs="Times New Roman"/>
          <w:color w:val="111111"/>
          <w:kern w:val="0"/>
          <w:sz w:val="26"/>
          <w:szCs w:val="26"/>
          <w:rtl/>
          <w14:ligatures w14:val="none"/>
        </w:rPr>
        <w:tab/>
        <w:t>•</w:t>
      </w:r>
      <w:r w:rsidRPr="0048730D">
        <w:rPr>
          <w:rFonts w:ascii="UICTFontTextStyleBody" w:eastAsia="Times New Roman" w:hAnsi="UICTFontTextStyleBody" w:cs="Times New Roman"/>
          <w:color w:val="111111"/>
          <w:kern w:val="0"/>
          <w:sz w:val="26"/>
          <w:szCs w:val="26"/>
          <w:rtl/>
          <w14:ligatures w14:val="none"/>
        </w:rPr>
        <w:tab/>
        <w:t>يُستخدم هذا الأسلوب لمنع الهجمات السريعة أو الدخول السهل إلى المنطقة.</w:t>
      </w:r>
    </w:p>
    <w:p w14:paraId="1540ECF5" w14:textId="50E70D0F" w:rsidR="0048730D" w:rsidRPr="0048730D" w:rsidRDefault="0048730D" w:rsidP="0048730D">
      <w:pPr>
        <w:spacing w:before="180" w:after="0" w:line="240" w:lineRule="auto"/>
        <w:ind w:right="345" w:hanging="345"/>
        <w:rPr>
          <w:rFonts w:ascii=".AppleSystemUIFont" w:eastAsia="Times New Roman" w:hAnsi=".AppleSystemUIFont" w:cs="Times New Roman"/>
          <w:color w:val="111111"/>
          <w:kern w:val="0"/>
          <w:sz w:val="26"/>
          <w:szCs w:val="26"/>
          <w14:ligatures w14:val="none"/>
        </w:rPr>
      </w:pPr>
      <w:r w:rsidRPr="0048730D">
        <w:rPr>
          <w:rFonts w:ascii="UICTFontTextStyleBody" w:eastAsia="Times New Roman" w:hAnsi="UICTFontTextStyleBody" w:cs="Times New Roman"/>
          <w:color w:val="111111"/>
          <w:kern w:val="0"/>
          <w:sz w:val="26"/>
          <w:szCs w:val="26"/>
          <w:rtl/>
          <w14:ligatures w14:val="none"/>
        </w:rPr>
        <w:tab/>
      </w:r>
    </w:p>
    <w:p w14:paraId="564B5D5E" w14:textId="77777777" w:rsidR="0048730D" w:rsidRPr="0048730D" w:rsidRDefault="0048730D">
      <w:pPr>
        <w:rPr>
          <w:rFonts w:hint="cs"/>
        </w:rPr>
      </w:pPr>
    </w:p>
    <w:sectPr w:rsidR="0048730D" w:rsidRPr="0048730D" w:rsidSect="005E1E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0D"/>
    <w:rsid w:val="00327068"/>
    <w:rsid w:val="0048730D"/>
    <w:rsid w:val="005E1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D8E542"/>
  <w15:chartTrackingRefBased/>
  <w15:docId w15:val="{8EB40D63-6BEA-914E-B8DC-9D2DF5C7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87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87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873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873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873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873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73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73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73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8730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8730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8730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8730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8730D"/>
    <w:rPr>
      <w:rFonts w:eastAsiaTheme="majorEastAsia" w:cstheme="majorBidi"/>
      <w:color w:val="0F4761" w:themeColor="accent1" w:themeShade="BF"/>
    </w:rPr>
  </w:style>
  <w:style w:type="character" w:customStyle="1" w:styleId="6Char">
    <w:name w:val="عنوان 6 Char"/>
    <w:basedOn w:val="a0"/>
    <w:link w:val="6"/>
    <w:uiPriority w:val="9"/>
    <w:semiHidden/>
    <w:rsid w:val="0048730D"/>
    <w:rPr>
      <w:rFonts w:eastAsiaTheme="majorEastAsia" w:cstheme="majorBidi"/>
      <w:i/>
      <w:iCs/>
      <w:color w:val="595959" w:themeColor="text1" w:themeTint="A6"/>
    </w:rPr>
  </w:style>
  <w:style w:type="character" w:customStyle="1" w:styleId="7Char">
    <w:name w:val="عنوان 7 Char"/>
    <w:basedOn w:val="a0"/>
    <w:link w:val="7"/>
    <w:uiPriority w:val="9"/>
    <w:semiHidden/>
    <w:rsid w:val="0048730D"/>
    <w:rPr>
      <w:rFonts w:eastAsiaTheme="majorEastAsia" w:cstheme="majorBidi"/>
      <w:color w:val="595959" w:themeColor="text1" w:themeTint="A6"/>
    </w:rPr>
  </w:style>
  <w:style w:type="character" w:customStyle="1" w:styleId="8Char">
    <w:name w:val="عنوان 8 Char"/>
    <w:basedOn w:val="a0"/>
    <w:link w:val="8"/>
    <w:uiPriority w:val="9"/>
    <w:semiHidden/>
    <w:rsid w:val="0048730D"/>
    <w:rPr>
      <w:rFonts w:eastAsiaTheme="majorEastAsia" w:cstheme="majorBidi"/>
      <w:i/>
      <w:iCs/>
      <w:color w:val="272727" w:themeColor="text1" w:themeTint="D8"/>
    </w:rPr>
  </w:style>
  <w:style w:type="character" w:customStyle="1" w:styleId="9Char">
    <w:name w:val="عنوان 9 Char"/>
    <w:basedOn w:val="a0"/>
    <w:link w:val="9"/>
    <w:uiPriority w:val="9"/>
    <w:semiHidden/>
    <w:rsid w:val="0048730D"/>
    <w:rPr>
      <w:rFonts w:eastAsiaTheme="majorEastAsia" w:cstheme="majorBidi"/>
      <w:color w:val="272727" w:themeColor="text1" w:themeTint="D8"/>
    </w:rPr>
  </w:style>
  <w:style w:type="paragraph" w:styleId="a3">
    <w:name w:val="Title"/>
    <w:basedOn w:val="a"/>
    <w:next w:val="a"/>
    <w:link w:val="Char"/>
    <w:uiPriority w:val="10"/>
    <w:qFormat/>
    <w:rsid w:val="00487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873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730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873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730D"/>
    <w:pPr>
      <w:spacing w:before="160"/>
      <w:jc w:val="center"/>
    </w:pPr>
    <w:rPr>
      <w:i/>
      <w:iCs/>
      <w:color w:val="404040" w:themeColor="text1" w:themeTint="BF"/>
    </w:rPr>
  </w:style>
  <w:style w:type="character" w:customStyle="1" w:styleId="Char1">
    <w:name w:val="اقتباس Char"/>
    <w:basedOn w:val="a0"/>
    <w:link w:val="a5"/>
    <w:uiPriority w:val="29"/>
    <w:rsid w:val="0048730D"/>
    <w:rPr>
      <w:i/>
      <w:iCs/>
      <w:color w:val="404040" w:themeColor="text1" w:themeTint="BF"/>
    </w:rPr>
  </w:style>
  <w:style w:type="paragraph" w:styleId="a6">
    <w:name w:val="List Paragraph"/>
    <w:basedOn w:val="a"/>
    <w:uiPriority w:val="34"/>
    <w:qFormat/>
    <w:rsid w:val="0048730D"/>
    <w:pPr>
      <w:ind w:left="720"/>
      <w:contextualSpacing/>
    </w:pPr>
  </w:style>
  <w:style w:type="character" w:styleId="a7">
    <w:name w:val="Intense Emphasis"/>
    <w:basedOn w:val="a0"/>
    <w:uiPriority w:val="21"/>
    <w:qFormat/>
    <w:rsid w:val="0048730D"/>
    <w:rPr>
      <w:i/>
      <w:iCs/>
      <w:color w:val="0F4761" w:themeColor="accent1" w:themeShade="BF"/>
    </w:rPr>
  </w:style>
  <w:style w:type="paragraph" w:styleId="a8">
    <w:name w:val="Intense Quote"/>
    <w:basedOn w:val="a"/>
    <w:next w:val="a"/>
    <w:link w:val="Char2"/>
    <w:uiPriority w:val="30"/>
    <w:qFormat/>
    <w:rsid w:val="00487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8730D"/>
    <w:rPr>
      <w:i/>
      <w:iCs/>
      <w:color w:val="0F4761" w:themeColor="accent1" w:themeShade="BF"/>
    </w:rPr>
  </w:style>
  <w:style w:type="character" w:styleId="a9">
    <w:name w:val="Intense Reference"/>
    <w:basedOn w:val="a0"/>
    <w:uiPriority w:val="32"/>
    <w:qFormat/>
    <w:rsid w:val="0048730D"/>
    <w:rPr>
      <w:b/>
      <w:bCs/>
      <w:smallCaps/>
      <w:color w:val="0F4761" w:themeColor="accent1" w:themeShade="BF"/>
      <w:spacing w:val="5"/>
    </w:rPr>
  </w:style>
  <w:style w:type="paragraph" w:customStyle="1" w:styleId="p1">
    <w:name w:val="p1"/>
    <w:basedOn w:val="a"/>
    <w:rsid w:val="0048730D"/>
    <w:pPr>
      <w:bidi w:val="0"/>
      <w:spacing w:after="0" w:line="240" w:lineRule="auto"/>
      <w:jc w:val="right"/>
    </w:pPr>
    <w:rPr>
      <w:rFonts w:ascii=".AppleSystemUIFont" w:eastAsia="Times New Roman" w:hAnsi=".AppleSystemUIFont" w:cs="Times New Roman"/>
      <w:color w:val="111111"/>
      <w:kern w:val="0"/>
      <w:sz w:val="26"/>
      <w:szCs w:val="26"/>
      <w14:ligatures w14:val="none"/>
    </w:rPr>
  </w:style>
  <w:style w:type="paragraph" w:customStyle="1" w:styleId="p2">
    <w:name w:val="p2"/>
    <w:basedOn w:val="a"/>
    <w:rsid w:val="0048730D"/>
    <w:pPr>
      <w:bidi w:val="0"/>
      <w:spacing w:before="180" w:after="0" w:line="240" w:lineRule="auto"/>
      <w:ind w:left="345" w:hanging="345"/>
      <w:jc w:val="right"/>
    </w:pPr>
    <w:rPr>
      <w:rFonts w:ascii=".AppleSystemUIFont" w:eastAsia="Times New Roman" w:hAnsi=".AppleSystemUIFont" w:cs="Times New Roman"/>
      <w:color w:val="111111"/>
      <w:kern w:val="0"/>
      <w:sz w:val="26"/>
      <w:szCs w:val="26"/>
      <w14:ligatures w14:val="none"/>
    </w:rPr>
  </w:style>
  <w:style w:type="paragraph" w:customStyle="1" w:styleId="p3">
    <w:name w:val="p3"/>
    <w:basedOn w:val="a"/>
    <w:rsid w:val="0048730D"/>
    <w:pPr>
      <w:bidi w:val="0"/>
      <w:spacing w:after="0" w:line="240" w:lineRule="auto"/>
    </w:pPr>
    <w:rPr>
      <w:rFonts w:ascii=".AppleSystemUIFont" w:eastAsia="Times New Roman" w:hAnsi=".AppleSystemUIFont" w:cs="Times New Roman"/>
      <w:color w:val="111111"/>
      <w:kern w:val="0"/>
      <w:sz w:val="26"/>
      <w:szCs w:val="26"/>
      <w14:ligatures w14:val="none"/>
    </w:rPr>
  </w:style>
  <w:style w:type="character" w:customStyle="1" w:styleId="s1">
    <w:name w:val="s1"/>
    <w:basedOn w:val="a0"/>
    <w:rsid w:val="0048730D"/>
    <w:rPr>
      <w:rFonts w:ascii="UICTFontTextStyleBody" w:hAnsi="UICTFontTextStyleBody" w:hint="default"/>
      <w:b w:val="0"/>
      <w:bCs w:val="0"/>
      <w:i w:val="0"/>
      <w:iCs w:val="0"/>
      <w:sz w:val="26"/>
      <w:szCs w:val="26"/>
    </w:rPr>
  </w:style>
  <w:style w:type="character" w:customStyle="1" w:styleId="s2">
    <w:name w:val="s2"/>
    <w:basedOn w:val="a0"/>
    <w:rsid w:val="0048730D"/>
    <w:rPr>
      <w:rFonts w:ascii="UICTFontTextStyleBody" w:hAnsi="UICTFontTextStyleBody" w:hint="default"/>
      <w:b/>
      <w:bCs/>
      <w:i w:val="0"/>
      <w:iCs w:val="0"/>
      <w:sz w:val="26"/>
      <w:szCs w:val="26"/>
    </w:rPr>
  </w:style>
  <w:style w:type="character" w:customStyle="1" w:styleId="apple-tab-span">
    <w:name w:val="apple-tab-span"/>
    <w:basedOn w:val="a0"/>
    <w:rsid w:val="0048730D"/>
  </w:style>
  <w:style w:type="paragraph" w:customStyle="1" w:styleId="p4">
    <w:name w:val="p4"/>
    <w:basedOn w:val="a"/>
    <w:rsid w:val="0048730D"/>
    <w:pPr>
      <w:bidi w:val="0"/>
      <w:spacing w:after="0" w:line="240" w:lineRule="auto"/>
    </w:pPr>
    <w:rPr>
      <w:rFonts w:ascii=".AppleSystemUIFont" w:eastAsia="Times New Roman" w:hAnsi=".AppleSystemUIFont" w:cs="Times New Roman"/>
      <w:color w:val="11111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82291">
      <w:bodyDiv w:val="1"/>
      <w:marLeft w:val="0"/>
      <w:marRight w:val="0"/>
      <w:marTop w:val="0"/>
      <w:marBottom w:val="0"/>
      <w:divBdr>
        <w:top w:val="none" w:sz="0" w:space="0" w:color="auto"/>
        <w:left w:val="none" w:sz="0" w:space="0" w:color="auto"/>
        <w:bottom w:val="none" w:sz="0" w:space="0" w:color="auto"/>
        <w:right w:val="none" w:sz="0" w:space="0" w:color="auto"/>
      </w:divBdr>
    </w:div>
    <w:div w:id="18381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 Majeed</dc:creator>
  <cp:keywords/>
  <dc:description/>
  <cp:lastModifiedBy>Nagham Majeed</cp:lastModifiedBy>
  <cp:revision>1</cp:revision>
  <dcterms:created xsi:type="dcterms:W3CDTF">2025-01-23T10:50:00Z</dcterms:created>
  <dcterms:modified xsi:type="dcterms:W3CDTF">2025-01-23T10:53:00Z</dcterms:modified>
</cp:coreProperties>
</file>