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9" w:rsidRPr="00D3496F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3496F">
        <w:rPr>
          <w:rFonts w:asciiTheme="majorBidi" w:hAnsiTheme="majorBidi" w:cstheme="majorBidi"/>
          <w:b/>
          <w:bCs/>
          <w:sz w:val="32"/>
          <w:szCs w:val="32"/>
        </w:rPr>
        <w:t>Course Description Form</w:t>
      </w: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900"/>
        <w:gridCol w:w="1223"/>
        <w:gridCol w:w="810"/>
        <w:gridCol w:w="1080"/>
        <w:gridCol w:w="2070"/>
        <w:gridCol w:w="1710"/>
        <w:gridCol w:w="1530"/>
      </w:tblGrid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D34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Course Name:</w:t>
            </w:r>
            <w:r w:rsidR="007063FE"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D3496F" w:rsidP="00D3496F">
            <w:pPr>
              <w:autoSpaceDE w:val="0"/>
              <w:autoSpaceDN w:val="0"/>
              <w:adjustRightInd w:val="0"/>
              <w:ind w:right="-426" w:firstLine="572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Clinical Chemistry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D34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Course Code: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D3496F" w:rsidP="00D3496F">
            <w:pPr>
              <w:autoSpaceDE w:val="0"/>
              <w:autoSpaceDN w:val="0"/>
              <w:adjustRightInd w:val="0"/>
              <w:ind w:right="-426" w:firstLine="572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560 </w:t>
            </w:r>
            <w:proofErr w:type="spellStart"/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ClCc</w:t>
            </w:r>
            <w:proofErr w:type="spellEnd"/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D34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Semester / Year</w:t>
            </w:r>
            <w:r w:rsidRPr="00D3496F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  <w:r w:rsidR="007063FE" w:rsidRPr="00D3496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D3496F" w:rsidP="00D3496F">
            <w:pPr>
              <w:autoSpaceDE w:val="0"/>
              <w:autoSpaceDN w:val="0"/>
              <w:adjustRightInd w:val="0"/>
              <w:ind w:right="-426" w:firstLine="572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First/ Fifth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D349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Description Preparation Date: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D3496F" w:rsidP="00D3496F">
            <w:pPr>
              <w:autoSpaceDE w:val="0"/>
              <w:autoSpaceDN w:val="0"/>
              <w:adjustRightInd w:val="0"/>
              <w:ind w:right="-426" w:firstLine="482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29/2/2024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D3496F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t>Available Attendance Forms:</w:t>
            </w:r>
            <w:r w:rsidRPr="00D3496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D3496F" w:rsidP="00D3496F">
            <w:pPr>
              <w:shd w:val="clear" w:color="auto" w:fill="FFFFFF"/>
              <w:autoSpaceDE w:val="0"/>
              <w:autoSpaceDN w:val="0"/>
              <w:adjustRightInd w:val="0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In-person attendance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t>Number of Credit Hours (Total) / Number of Units (Total)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733B89" w:rsidRPr="00D3496F" w:rsidRDefault="007063FE" w:rsidP="00D3496F">
            <w:pPr>
              <w:shd w:val="clear" w:color="auto" w:fill="FFFFFF"/>
              <w:autoSpaceDE w:val="0"/>
              <w:autoSpaceDN w:val="0"/>
              <w:adjustRightInd w:val="0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5/</w:t>
            </w:r>
            <w:r w:rsidR="00834071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4</w:t>
            </w:r>
          </w:p>
          <w:p w:rsidR="00733B89" w:rsidRPr="00D3496F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837764" w:rsidRDefault="00834071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Pro</w:t>
            </w:r>
            <w:r w:rsidR="000E7861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</w:t>
            </w: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</w:t>
            </w:r>
            <w:r w:rsidR="00D3496F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Dr.</w:t>
            </w:r>
            <w:r w:rsidR="00D3496F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Shatha</w:t>
            </w:r>
            <w:proofErr w:type="spellEnd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Hussein Ali</w:t>
            </w:r>
          </w:p>
          <w:p w:rsidR="00733B89" w:rsidRPr="00D3496F" w:rsidRDefault="00C92710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shathahali@copharm.uobaghdad.edu.iq</w:t>
            </w:r>
          </w:p>
          <w:p w:rsidR="00837764" w:rsidRDefault="00834071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Prof. Dr. </w:t>
            </w:r>
            <w:proofErr w:type="spellStart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Eman</w:t>
            </w:r>
            <w:proofErr w:type="spellEnd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Saadi</w:t>
            </w:r>
            <w:proofErr w:type="spellEnd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Saleh</w:t>
            </w:r>
            <w:proofErr w:type="spellEnd"/>
          </w:p>
          <w:p w:rsidR="00834071" w:rsidRPr="00D3496F" w:rsidRDefault="00C92710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emansaadi@copharm.uobaghdad.edu.iq</w:t>
            </w:r>
          </w:p>
          <w:p w:rsidR="00837764" w:rsidRDefault="00C92710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Dr.</w:t>
            </w:r>
            <w:r w:rsidR="00D3496F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Zahraa</w:t>
            </w:r>
            <w:proofErr w:type="spellEnd"/>
            <w:r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Mohammed Ali</w:t>
            </w:r>
            <w:r w:rsidR="001043F9" w:rsidRPr="00D3496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92710" w:rsidRPr="00D3496F" w:rsidRDefault="00043CD9" w:rsidP="0083776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 w:hanging="148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D3496F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zahraa.naji@copharm.uobaghdad.edu.iq</w:t>
            </w:r>
          </w:p>
          <w:p w:rsidR="00834071" w:rsidRPr="00D3496F" w:rsidRDefault="00834071" w:rsidP="0083407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Objectives </w:t>
            </w:r>
          </w:p>
        </w:tc>
      </w:tr>
      <w:tr w:rsidR="00733B89" w:rsidRPr="00D3496F" w:rsidTr="00D3496F">
        <w:tc>
          <w:tcPr>
            <w:tcW w:w="3020" w:type="dxa"/>
            <w:gridSpan w:val="3"/>
            <w:shd w:val="clear" w:color="auto" w:fill="auto"/>
          </w:tcPr>
          <w:p w:rsidR="00733B89" w:rsidRPr="00D3496F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Course Objectives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063FE" w:rsidRPr="009C4C1F" w:rsidRDefault="007063FE" w:rsidP="009C4C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Providing students with the </w:t>
            </w:r>
            <w:r w:rsidR="00D3496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necessary </w:t>
            </w: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theoretical knowledge and technical skills in the field of clinical chemistry.</w:t>
            </w:r>
          </w:p>
          <w:p w:rsidR="007063FE" w:rsidRPr="009C4C1F" w:rsidRDefault="007063FE" w:rsidP="009C4C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Understanding the role of clinical chemistry in health and disease in various body systems.</w:t>
            </w:r>
          </w:p>
          <w:p w:rsidR="007063FE" w:rsidRPr="009C4C1F" w:rsidRDefault="007063FE" w:rsidP="009C4C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68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Discuss the </w:t>
            </w:r>
            <w:r w:rsidR="00D3496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alteration in the normal metabolic pathways and the </w:t>
            </w: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causes</w:t>
            </w:r>
            <w:r w:rsidR="00D3496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 of these alterations that underlie </w:t>
            </w: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various diseases.</w:t>
            </w:r>
          </w:p>
          <w:p w:rsidR="007063FE" w:rsidRPr="009C4C1F" w:rsidRDefault="007063FE" w:rsidP="009C4C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Interpreting the results of biochemistry analy</w:t>
            </w:r>
            <w:r w:rsidR="00D3496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s</w:t>
            </w: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es </w:t>
            </w:r>
            <w:r w:rsidR="009C4C1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>that augment</w:t>
            </w:r>
            <w:r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 the clinical examination </w:t>
            </w:r>
            <w:r w:rsidR="009C4C1F" w:rsidRPr="009C4C1F">
              <w:rPr>
                <w:rFonts w:asciiTheme="majorBidi" w:eastAsia="Calibri" w:hAnsiTheme="majorBidi" w:cstheme="majorBidi"/>
                <w:sz w:val="28"/>
                <w:szCs w:val="28"/>
                <w:lang w:val="en" w:bidi="ar-IQ"/>
              </w:rPr>
              <w:t xml:space="preserve">to achieve definite diagnosis of the disease. </w:t>
            </w:r>
          </w:p>
          <w:p w:rsidR="00733B89" w:rsidRPr="00D3496F" w:rsidRDefault="00733B89" w:rsidP="007063FE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733B89" w:rsidRPr="00D3496F" w:rsidTr="009C4C1F">
        <w:tc>
          <w:tcPr>
            <w:tcW w:w="3020" w:type="dxa"/>
            <w:gridSpan w:val="3"/>
            <w:shd w:val="clear" w:color="auto" w:fill="auto"/>
          </w:tcPr>
          <w:p w:rsidR="00733B89" w:rsidRPr="00D3496F" w:rsidRDefault="00733B89" w:rsidP="0045701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>Strategy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063FE" w:rsidRPr="009C4C1F" w:rsidRDefault="007063FE" w:rsidP="009C4C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Presentation and recitation</w:t>
            </w:r>
          </w:p>
          <w:p w:rsidR="00F27D8C" w:rsidRPr="009C4C1F" w:rsidRDefault="00F27D8C" w:rsidP="009C4C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Reading &amp; research</w:t>
            </w:r>
          </w:p>
          <w:p w:rsidR="007063FE" w:rsidRPr="009C4C1F" w:rsidRDefault="007063FE" w:rsidP="009C4C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Interactive discussions</w:t>
            </w:r>
          </w:p>
          <w:p w:rsidR="00733B89" w:rsidRPr="009C4C1F" w:rsidRDefault="007063FE" w:rsidP="009C4C1F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val="en" w:bidi="ar-IQ"/>
              </w:rPr>
            </w:pPr>
            <w:r w:rsidRPr="009C4C1F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" w:bidi="ar-IQ"/>
              </w:rPr>
              <w:t>Brainstorming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8"/>
                <w:szCs w:val="28"/>
              </w:rPr>
              <w:t>Course Structure</w:t>
            </w:r>
          </w:p>
        </w:tc>
      </w:tr>
      <w:tr w:rsidR="00733B89" w:rsidRPr="00D3496F" w:rsidTr="001E7322">
        <w:trPr>
          <w:trHeight w:val="182"/>
        </w:trPr>
        <w:tc>
          <w:tcPr>
            <w:tcW w:w="897" w:type="dxa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00" w:type="dxa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113" w:type="dxa"/>
            <w:gridSpan w:val="3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Required Learning Outcomes</w:t>
            </w:r>
          </w:p>
        </w:tc>
        <w:tc>
          <w:tcPr>
            <w:tcW w:w="2070" w:type="dxa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Unit or subject name</w:t>
            </w:r>
          </w:p>
        </w:tc>
        <w:tc>
          <w:tcPr>
            <w:tcW w:w="1710" w:type="dxa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Learning method</w:t>
            </w:r>
          </w:p>
        </w:tc>
        <w:tc>
          <w:tcPr>
            <w:tcW w:w="1530" w:type="dxa"/>
            <w:shd w:val="clear" w:color="auto" w:fill="BDD6EE"/>
            <w:vAlign w:val="center"/>
          </w:tcPr>
          <w:p w:rsidR="00733B89" w:rsidRPr="00D3496F" w:rsidRDefault="00733B89" w:rsidP="001E732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Evaluation method</w:t>
            </w:r>
          </w:p>
        </w:tc>
      </w:tr>
      <w:tr w:rsidR="004D23B8" w:rsidRPr="00D3496F" w:rsidTr="00F13714">
        <w:trPr>
          <w:trHeight w:val="586"/>
        </w:trPr>
        <w:tc>
          <w:tcPr>
            <w:tcW w:w="897" w:type="dxa"/>
            <w:shd w:val="clear" w:color="auto" w:fill="auto"/>
            <w:vAlign w:val="center"/>
          </w:tcPr>
          <w:p w:rsidR="004D23B8" w:rsidRPr="001E7322" w:rsidRDefault="004D23B8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E7322">
              <w:rPr>
                <w:rFonts w:asciiTheme="majorBidi" w:hAnsiTheme="majorBidi" w:cstheme="majorBidi"/>
                <w:sz w:val="24"/>
                <w:szCs w:val="24"/>
              </w:rPr>
              <w:t xml:space="preserve"> and 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23B8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4D23B8" w:rsidRPr="001E7322" w:rsidRDefault="00BE13D5" w:rsidP="00F1371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Understanding</w:t>
            </w:r>
            <w:r w:rsidR="003D2739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the </w:t>
            </w:r>
            <w:r w:rsidR="00F1371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abnormalities in the </w:t>
            </w:r>
            <w:r w:rsidR="003D2739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metabolism of glucose </w:t>
            </w:r>
            <w:r w:rsidR="00AB6B8D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and related disorders </w:t>
            </w:r>
            <w:r w:rsidR="00F13714">
              <w:rPr>
                <w:rFonts w:asciiTheme="majorBidi" w:eastAsia="Calibri" w:hAnsiTheme="majorBidi" w:cstheme="majorBidi"/>
                <w:sz w:val="24"/>
                <w:szCs w:val="24"/>
              </w:rPr>
              <w:t>and the laboratory assessment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D23B8" w:rsidRPr="001E7322" w:rsidRDefault="00AB6B8D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Carbohydrates disorders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D23B8" w:rsidRPr="001E7322" w:rsidRDefault="004D23B8" w:rsidP="00F137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>Lectures, discussions,</w:t>
            </w:r>
            <w:r w:rsidR="009C4C1F"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and</w:t>
            </w:r>
            <w:r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reports</w:t>
            </w:r>
          </w:p>
          <w:p w:rsidR="004D23B8" w:rsidRPr="001E7322" w:rsidRDefault="004D23B8" w:rsidP="00F137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D23B8" w:rsidRPr="001E7322" w:rsidRDefault="009C4C1F" w:rsidP="00F1371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>T</w:t>
            </w:r>
            <w:r w:rsidR="004D23B8"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>heoretical exam, and classroom activities</w:t>
            </w:r>
          </w:p>
        </w:tc>
      </w:tr>
      <w:tr w:rsidR="001E7322" w:rsidRPr="00D3496F" w:rsidTr="001E7322">
        <w:trPr>
          <w:trHeight w:val="569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F13714" w:rsidP="00F137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Understanding the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abnormalities in the </w:t>
            </w: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metabolism of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lipids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laboratory assessment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Lipids disorders</w:t>
            </w:r>
          </w:p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18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F13714" w:rsidP="001E7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Understanding of the metabolic,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synthetic and excretory functions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>liver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related disorders; and the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lab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oratory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assessment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liver functions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Liver function tests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F13714" w:rsidP="00F137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Understanding of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the excretory functions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kidney and its role in maintaining blood hemostasis </w:t>
            </w:r>
            <w:r w:rsidR="001E732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elimination</w:t>
            </w:r>
            <w:r w:rsidR="001E7322"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of waste products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Kidney function tests</w:t>
            </w:r>
          </w:p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F137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Study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>of the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acute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 and chronic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kidney diseases and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lab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oratory 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tests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of kidney functions;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>types of kidney stones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Kidney function tests</w:t>
            </w:r>
          </w:p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A90A2F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A90A2F" w:rsidRPr="001E7322" w:rsidRDefault="00A90A2F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323" w:type="dxa"/>
            <w:gridSpan w:val="7"/>
            <w:shd w:val="clear" w:color="auto" w:fill="auto"/>
          </w:tcPr>
          <w:p w:rsidR="00A90A2F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Mid</w:t>
            </w:r>
            <w:r w:rsidR="00F968E2" w:rsidRPr="001E7322">
              <w:rPr>
                <w:rFonts w:asciiTheme="majorBidi" w:hAnsiTheme="majorBidi" w:cstheme="majorBidi"/>
                <w:sz w:val="24"/>
                <w:szCs w:val="24"/>
                <w:lang w:val="en"/>
              </w:rPr>
              <w:t>term Examinations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F137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Study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of  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different diseases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>associated with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change in enzymatic activity in blood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Clinical Enzymology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F137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Study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different </w:t>
            </w:r>
            <w:r w:rsidR="00F13714">
              <w:rPr>
                <w:rFonts w:asciiTheme="majorBidi" w:hAnsiTheme="majorBidi" w:cstheme="majorBidi"/>
                <w:sz w:val="24"/>
                <w:szCs w:val="24"/>
              </w:rPr>
              <w:t xml:space="preserve">tumor 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markers in blood that can be used for detection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1E7322">
              <w:rPr>
                <w:rFonts w:asciiTheme="majorBidi" w:hAnsiTheme="majorBidi" w:cstheme="majorBidi"/>
                <w:sz w:val="24"/>
                <w:szCs w:val="24"/>
              </w:rPr>
              <w:t xml:space="preserve"> monitoring tumors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Tumor markers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1133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C4483C" w:rsidP="00C4483C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Understand of </w:t>
            </w:r>
            <w:r w:rsidR="001E7322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hormones types, functions and regulation, with special emphasis on the hypothalamic </w:t>
            </w:r>
            <w:r w:rsidR="001E7322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hormones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Introduction to hormones</w:t>
            </w:r>
          </w:p>
          <w:p w:rsidR="001E7322" w:rsidRPr="001E7322" w:rsidRDefault="00C4483C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and the</w:t>
            </w:r>
            <w:r w:rsidR="001E7322"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Hypothalamic hormones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C4483C">
            <w:pPr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</w:pP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The pituitary gland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hormones actions and disorders; </w:t>
            </w: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and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the</w:t>
            </w: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 laboratory analy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s</w:t>
            </w: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es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of pituitary gland disorders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E7322" w:rsidP="00C4483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>Pituitary gland hormones and diseases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C4483C">
            <w:pPr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</w:pP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The adrenal gland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hormones actions and disorders; </w:t>
            </w:r>
            <w:r w:rsidR="00C4483C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and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the</w:t>
            </w:r>
            <w:r w:rsidR="00C4483C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 laboratory analy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s</w:t>
            </w:r>
            <w:r w:rsidR="00C4483C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es </w:t>
            </w:r>
            <w:r w:rsidR="00C4483C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of adrenal gland disorders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C4483C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Adrenal</w:t>
            </w:r>
            <w:r w:rsidRPr="001E732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gland hormones and diseases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106B27">
            <w:pPr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</w:pP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The thyroid </w:t>
            </w:r>
            <w:r w:rsidR="00106B27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gland </w:t>
            </w:r>
            <w:r w:rsidR="00106B2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hormones actions and disorders; </w:t>
            </w:r>
            <w:r w:rsidR="00106B27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and </w:t>
            </w:r>
            <w:r w:rsidR="00106B2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the</w:t>
            </w:r>
            <w:r w:rsidR="00106B27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 laboratory analy</w:t>
            </w:r>
            <w:r w:rsidR="00106B2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s</w:t>
            </w:r>
            <w:r w:rsidR="00106B27"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es </w:t>
            </w:r>
            <w:r w:rsidR="00106B2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of thyroid gland disorders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06B27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Thyroid gland hormones and diseases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1E7322" w:rsidRPr="00D3496F" w:rsidTr="001E7322">
        <w:trPr>
          <w:trHeight w:val="402"/>
        </w:trPr>
        <w:tc>
          <w:tcPr>
            <w:tcW w:w="897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7322" w:rsidRPr="001E7322" w:rsidRDefault="001E7322" w:rsidP="001E7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E7322" w:rsidRPr="001E7322" w:rsidRDefault="001E7322" w:rsidP="00533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The male and female reproduct</w:t>
            </w:r>
            <w:r w:rsidR="0053309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ive</w:t>
            </w:r>
            <w:r w:rsidRPr="001E7322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 xml:space="preserve"> glands </w:t>
            </w:r>
            <w:r w:rsidR="00106B27"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lang w:val="en"/>
              </w:rPr>
              <w:t>hormones and the physiologic and pathologic alterations in their levels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E7322" w:rsidRPr="001E7322" w:rsidRDefault="00106B27" w:rsidP="0053309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Reproducti</w:t>
            </w:r>
            <w:r w:rsidR="00533097">
              <w:rPr>
                <w:rFonts w:asciiTheme="majorBidi" w:eastAsia="Calibri" w:hAnsiTheme="majorBidi" w:cstheme="majorBidi"/>
                <w:sz w:val="24"/>
                <w:szCs w:val="24"/>
              </w:rPr>
              <w:t>ve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glands hormones and diseases</w:t>
            </w:r>
          </w:p>
          <w:p w:rsidR="001E7322" w:rsidRPr="001E7322" w:rsidRDefault="001E7322" w:rsidP="001E7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E7322" w:rsidRPr="001E7322" w:rsidRDefault="001E7322" w:rsidP="00083CB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"/>
              </w:rPr>
              <w:t>=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>Course Evaluation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auto"/>
          </w:tcPr>
          <w:p w:rsidR="00533097" w:rsidRDefault="00533097" w:rsidP="005330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Midterm examination 15 marks</w:t>
            </w:r>
          </w:p>
          <w:p w:rsidR="00533097" w:rsidRDefault="00533097" w:rsidP="005330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Quiz and classroom activities 5 marks</w:t>
            </w:r>
          </w:p>
          <w:p w:rsidR="00533097" w:rsidRDefault="00533097" w:rsidP="005330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Practical part 20 marks</w:t>
            </w:r>
          </w:p>
          <w:p w:rsidR="00733B89" w:rsidRPr="00D3496F" w:rsidRDefault="00533097" w:rsidP="0053309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Final examination 60 marks</w:t>
            </w:r>
            <w:r w:rsidR="00733B89" w:rsidRPr="00D3496F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3B89" w:rsidRPr="00D3496F" w:rsidTr="00D3496F">
        <w:tc>
          <w:tcPr>
            <w:tcW w:w="10220" w:type="dxa"/>
            <w:gridSpan w:val="8"/>
            <w:shd w:val="clear" w:color="auto" w:fill="DEEAF6"/>
          </w:tcPr>
          <w:p w:rsidR="00733B89" w:rsidRPr="00D3496F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533097" w:rsidRPr="00D3496F" w:rsidTr="00533097">
        <w:tc>
          <w:tcPr>
            <w:tcW w:w="3830" w:type="dxa"/>
            <w:gridSpan w:val="4"/>
            <w:shd w:val="clear" w:color="auto" w:fill="auto"/>
          </w:tcPr>
          <w:p w:rsidR="00533097" w:rsidRPr="00D3496F" w:rsidRDefault="00533097" w:rsidP="00533097">
            <w:pPr>
              <w:autoSpaceDE w:val="0"/>
              <w:autoSpaceDN w:val="0"/>
              <w:adjustRightInd w:val="0"/>
              <w:spacing w:line="276" w:lineRule="auto"/>
              <w:ind w:right="-18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6390" w:type="dxa"/>
            <w:gridSpan w:val="4"/>
            <w:shd w:val="clear" w:color="auto" w:fill="auto"/>
          </w:tcPr>
          <w:p w:rsidR="00533097" w:rsidRPr="00533097" w:rsidRDefault="00533097" w:rsidP="00533097">
            <w:pPr>
              <w:spacing w:line="276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Clinical Biochemistry &amp; Metabolic Medicine, Crook 8th edition 2012</w:t>
            </w:r>
          </w:p>
        </w:tc>
      </w:tr>
      <w:tr w:rsidR="00533097" w:rsidRPr="00D3496F" w:rsidTr="00533097">
        <w:tc>
          <w:tcPr>
            <w:tcW w:w="3830" w:type="dxa"/>
            <w:gridSpan w:val="4"/>
            <w:shd w:val="clear" w:color="auto" w:fill="auto"/>
          </w:tcPr>
          <w:p w:rsidR="00533097" w:rsidRPr="00D3496F" w:rsidRDefault="00533097" w:rsidP="00533097">
            <w:pPr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>Main references (sources)</w:t>
            </w:r>
          </w:p>
        </w:tc>
        <w:tc>
          <w:tcPr>
            <w:tcW w:w="6390" w:type="dxa"/>
            <w:gridSpan w:val="4"/>
            <w:shd w:val="clear" w:color="auto" w:fill="auto"/>
          </w:tcPr>
          <w:p w:rsidR="00533097" w:rsidRPr="00533097" w:rsidRDefault="00533097" w:rsidP="0053309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33097">
              <w:rPr>
                <w:sz w:val="24"/>
                <w:szCs w:val="24"/>
              </w:rPr>
              <w:t>Tietz</w:t>
            </w:r>
            <w:proofErr w:type="spellEnd"/>
            <w:r w:rsidRPr="00533097">
              <w:rPr>
                <w:sz w:val="24"/>
                <w:szCs w:val="24"/>
              </w:rPr>
              <w:t xml:space="preserve"> Clinical chemistry&amp; Mole</w:t>
            </w:r>
            <w:r>
              <w:rPr>
                <w:sz w:val="24"/>
                <w:szCs w:val="24"/>
              </w:rPr>
              <w:t xml:space="preserve">cular Diagnostics 7th edition; </w:t>
            </w:r>
            <w:r w:rsidRPr="00533097">
              <w:rPr>
                <w:sz w:val="24"/>
                <w:szCs w:val="24"/>
              </w:rPr>
              <w:t>2015.</w:t>
            </w:r>
          </w:p>
        </w:tc>
      </w:tr>
      <w:tr w:rsidR="00533097" w:rsidRPr="00D3496F" w:rsidTr="00533097">
        <w:tc>
          <w:tcPr>
            <w:tcW w:w="3830" w:type="dxa"/>
            <w:gridSpan w:val="4"/>
            <w:shd w:val="clear" w:color="auto" w:fill="auto"/>
          </w:tcPr>
          <w:p w:rsidR="00533097" w:rsidRPr="00D3496F" w:rsidRDefault="00533097" w:rsidP="00533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6390" w:type="dxa"/>
            <w:gridSpan w:val="4"/>
            <w:shd w:val="clear" w:color="auto" w:fill="auto"/>
          </w:tcPr>
          <w:p w:rsidR="00533097" w:rsidRPr="00533097" w:rsidRDefault="00533097" w:rsidP="00533097">
            <w:pPr>
              <w:spacing w:line="276" w:lineRule="auto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Clinical Chemistry, Kaplan 2012</w:t>
            </w:r>
          </w:p>
        </w:tc>
      </w:tr>
      <w:tr w:rsidR="00533097" w:rsidRPr="00D3496F" w:rsidTr="00533097">
        <w:tc>
          <w:tcPr>
            <w:tcW w:w="3830" w:type="dxa"/>
            <w:gridSpan w:val="4"/>
            <w:shd w:val="clear" w:color="auto" w:fill="auto"/>
          </w:tcPr>
          <w:p w:rsidR="00533097" w:rsidRPr="00D3496F" w:rsidRDefault="00533097" w:rsidP="00533097">
            <w:pPr>
              <w:autoSpaceDE w:val="0"/>
              <w:autoSpaceDN w:val="0"/>
              <w:adjustRightInd w:val="0"/>
              <w:spacing w:line="276" w:lineRule="auto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D3496F">
              <w:rPr>
                <w:rFonts w:asciiTheme="majorBidi" w:eastAsia="Calibri" w:hAnsiTheme="majorBidi" w:cstheme="majorBidi"/>
                <w:sz w:val="24"/>
                <w:szCs w:val="24"/>
              </w:rPr>
              <w:t>Electronic References, Websites</w:t>
            </w:r>
          </w:p>
        </w:tc>
        <w:tc>
          <w:tcPr>
            <w:tcW w:w="6390" w:type="dxa"/>
            <w:gridSpan w:val="4"/>
            <w:shd w:val="clear" w:color="auto" w:fill="auto"/>
          </w:tcPr>
          <w:p w:rsidR="00533097" w:rsidRPr="00533097" w:rsidRDefault="00533097" w:rsidP="005330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3B89" w:rsidRPr="00D3496F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33B89" w:rsidRPr="00D3496F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B3A8E" w:rsidRPr="00D3496F" w:rsidRDefault="00AB3A8E" w:rsidP="00733B89">
      <w:pPr>
        <w:rPr>
          <w:rFonts w:asciiTheme="majorBidi" w:hAnsiTheme="majorBidi" w:cstheme="majorBidi"/>
        </w:rPr>
      </w:pPr>
    </w:p>
    <w:sectPr w:rsidR="00AB3A8E" w:rsidRPr="00D34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02" w:rsidRDefault="00731F02" w:rsidP="009C010E">
      <w:r>
        <w:separator/>
      </w:r>
    </w:p>
  </w:endnote>
  <w:endnote w:type="continuationSeparator" w:id="0">
    <w:p w:rsidR="00731F02" w:rsidRDefault="00731F02" w:rsidP="009C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02" w:rsidRDefault="00731F02" w:rsidP="009C010E">
      <w:r>
        <w:separator/>
      </w:r>
    </w:p>
  </w:footnote>
  <w:footnote w:type="continuationSeparator" w:id="0">
    <w:p w:rsidR="00731F02" w:rsidRDefault="00731F02" w:rsidP="009C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E" w:rsidRDefault="009C0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6D4"/>
    <w:multiLevelType w:val="hybridMultilevel"/>
    <w:tmpl w:val="FDB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2786D"/>
    <w:multiLevelType w:val="hybridMultilevel"/>
    <w:tmpl w:val="5C90775A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A987ED0"/>
    <w:multiLevelType w:val="hybridMultilevel"/>
    <w:tmpl w:val="A7AC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E1892"/>
    <w:multiLevelType w:val="hybridMultilevel"/>
    <w:tmpl w:val="81CE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AB2586"/>
    <w:multiLevelType w:val="hybridMultilevel"/>
    <w:tmpl w:val="78388C0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8EFCD952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93B70"/>
    <w:multiLevelType w:val="hybridMultilevel"/>
    <w:tmpl w:val="DDB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E"/>
    <w:rsid w:val="00043CD9"/>
    <w:rsid w:val="00090E98"/>
    <w:rsid w:val="00094F03"/>
    <w:rsid w:val="000E7861"/>
    <w:rsid w:val="000F4B5D"/>
    <w:rsid w:val="001043F9"/>
    <w:rsid w:val="00106B27"/>
    <w:rsid w:val="001A17A0"/>
    <w:rsid w:val="001B4710"/>
    <w:rsid w:val="001E7322"/>
    <w:rsid w:val="001E75CF"/>
    <w:rsid w:val="0021363D"/>
    <w:rsid w:val="002C3EB7"/>
    <w:rsid w:val="002D69A9"/>
    <w:rsid w:val="003159A8"/>
    <w:rsid w:val="003502C2"/>
    <w:rsid w:val="003824BF"/>
    <w:rsid w:val="003D2739"/>
    <w:rsid w:val="004D23B8"/>
    <w:rsid w:val="00533097"/>
    <w:rsid w:val="00537049"/>
    <w:rsid w:val="00543332"/>
    <w:rsid w:val="0057618F"/>
    <w:rsid w:val="005D377A"/>
    <w:rsid w:val="00606698"/>
    <w:rsid w:val="00644A14"/>
    <w:rsid w:val="006646D7"/>
    <w:rsid w:val="007063FE"/>
    <w:rsid w:val="00731F02"/>
    <w:rsid w:val="00733B89"/>
    <w:rsid w:val="00737B61"/>
    <w:rsid w:val="00834071"/>
    <w:rsid w:val="00837764"/>
    <w:rsid w:val="00853133"/>
    <w:rsid w:val="008F4791"/>
    <w:rsid w:val="009449AE"/>
    <w:rsid w:val="00962A16"/>
    <w:rsid w:val="009861E2"/>
    <w:rsid w:val="009A2CA3"/>
    <w:rsid w:val="009C010E"/>
    <w:rsid w:val="009C4C1F"/>
    <w:rsid w:val="00A30D4B"/>
    <w:rsid w:val="00A77112"/>
    <w:rsid w:val="00A82A86"/>
    <w:rsid w:val="00A90A2F"/>
    <w:rsid w:val="00AB3A8E"/>
    <w:rsid w:val="00AB6B8D"/>
    <w:rsid w:val="00AE7225"/>
    <w:rsid w:val="00B0615E"/>
    <w:rsid w:val="00B411AB"/>
    <w:rsid w:val="00B97F82"/>
    <w:rsid w:val="00BE13D5"/>
    <w:rsid w:val="00C24ACC"/>
    <w:rsid w:val="00C4483C"/>
    <w:rsid w:val="00C92710"/>
    <w:rsid w:val="00CD03F6"/>
    <w:rsid w:val="00CF37A6"/>
    <w:rsid w:val="00D3496F"/>
    <w:rsid w:val="00D56E71"/>
    <w:rsid w:val="00D67468"/>
    <w:rsid w:val="00DB20D6"/>
    <w:rsid w:val="00DC1043"/>
    <w:rsid w:val="00DD42A3"/>
    <w:rsid w:val="00E8348E"/>
    <w:rsid w:val="00F037B4"/>
    <w:rsid w:val="00F055F8"/>
    <w:rsid w:val="00F13714"/>
    <w:rsid w:val="00F27D8C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063FE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3F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3FE"/>
    <w:pPr>
      <w:ind w:left="720"/>
      <w:contextualSpacing/>
    </w:pPr>
  </w:style>
  <w:style w:type="character" w:customStyle="1" w:styleId="y2iqfc">
    <w:name w:val="y2iqfc"/>
    <w:basedOn w:val="DefaultParagraphFont"/>
    <w:rsid w:val="004D23B8"/>
  </w:style>
  <w:style w:type="character" w:styleId="Hyperlink">
    <w:name w:val="Hyperlink"/>
    <w:basedOn w:val="DefaultParagraphFont"/>
    <w:uiPriority w:val="99"/>
    <w:unhideWhenUsed/>
    <w:rsid w:val="00C927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0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0E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063FE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3F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3FE"/>
    <w:pPr>
      <w:ind w:left="720"/>
      <w:contextualSpacing/>
    </w:pPr>
  </w:style>
  <w:style w:type="character" w:customStyle="1" w:styleId="y2iqfc">
    <w:name w:val="y2iqfc"/>
    <w:basedOn w:val="DefaultParagraphFont"/>
    <w:rsid w:val="004D23B8"/>
  </w:style>
  <w:style w:type="character" w:styleId="Hyperlink">
    <w:name w:val="Hyperlink"/>
    <w:basedOn w:val="DefaultParagraphFont"/>
    <w:uiPriority w:val="99"/>
    <w:unhideWhenUsed/>
    <w:rsid w:val="00C927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0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0E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Ali</cp:lastModifiedBy>
  <cp:revision>5</cp:revision>
  <cp:lastPrinted>2024-02-20T16:41:00Z</cp:lastPrinted>
  <dcterms:created xsi:type="dcterms:W3CDTF">2024-03-09T10:19:00Z</dcterms:created>
  <dcterms:modified xsi:type="dcterms:W3CDTF">2024-04-05T10:01:00Z</dcterms:modified>
</cp:coreProperties>
</file>