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BA6A" w14:textId="75F8E6A9" w:rsidR="009F4274" w:rsidRDefault="005E66D6" w:rsidP="005E66D6">
      <w:pPr>
        <w:jc w:val="center"/>
        <w:rPr>
          <w:b/>
          <w:bCs/>
          <w:sz w:val="32"/>
          <w:szCs w:val="32"/>
          <w:rtl/>
          <w:lang w:bidi="ar-IQ"/>
        </w:rPr>
      </w:pPr>
      <w:r w:rsidRPr="005E66D6">
        <w:rPr>
          <w:rFonts w:hint="cs"/>
          <w:b/>
          <w:bCs/>
          <w:sz w:val="32"/>
          <w:szCs w:val="32"/>
          <w:rtl/>
          <w:lang w:bidi="ar-IQ"/>
        </w:rPr>
        <w:t>مفردات منهج العربية العامة لأقسام غير الاختصاص</w:t>
      </w:r>
    </w:p>
    <w:p w14:paraId="68B5D827" w14:textId="59D44B97" w:rsidR="005E66D6" w:rsidRDefault="005E66D6" w:rsidP="005E66D6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شرح عام عن مستويات النظام اللغوي</w:t>
      </w:r>
    </w:p>
    <w:p w14:paraId="4064BBA5" w14:textId="0D492761" w:rsidR="005E66D6" w:rsidRDefault="005E66D6" w:rsidP="005E66D6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المستوى الصوتي </w:t>
      </w:r>
    </w:p>
    <w:p w14:paraId="4A786A43" w14:textId="739AEB7D" w:rsidR="005E66D6" w:rsidRDefault="005E66D6" w:rsidP="005E66D6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المستوى الصرفي </w:t>
      </w:r>
    </w:p>
    <w:p w14:paraId="1949026A" w14:textId="446BE72B" w:rsidR="005E66D6" w:rsidRDefault="005E66D6" w:rsidP="005E66D6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المستوى النحوي</w:t>
      </w:r>
    </w:p>
    <w:p w14:paraId="7A90364F" w14:textId="7F753966" w:rsidR="005E66D6" w:rsidRDefault="005E66D6" w:rsidP="005E66D6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المستوى البلاغي</w:t>
      </w:r>
    </w:p>
    <w:p w14:paraId="4F2807B3" w14:textId="3A5E81A0" w:rsidR="005E66D6" w:rsidRDefault="005E66D6" w:rsidP="005E66D6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المستوى الدلالي</w:t>
      </w:r>
    </w:p>
    <w:p w14:paraId="569F9BFC" w14:textId="6F7EE606" w:rsidR="005E66D6" w:rsidRDefault="005E66D6" w:rsidP="005E66D6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المستوى الكتابي</w:t>
      </w:r>
    </w:p>
    <w:p w14:paraId="724B5463" w14:textId="1038A17F" w:rsidR="005E66D6" w:rsidRDefault="005E66D6" w:rsidP="005E66D6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التوسع في المستوى النحوي </w:t>
      </w: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ويتضمن :</w:t>
      </w:r>
      <w:proofErr w:type="gramEnd"/>
    </w:p>
    <w:p w14:paraId="679842CD" w14:textId="2414AD4C" w:rsidR="005E66D6" w:rsidRDefault="005E66D6" w:rsidP="005E66D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تعريف الإعراب</w:t>
      </w:r>
    </w:p>
    <w:p w14:paraId="48490A4F" w14:textId="6D839488" w:rsidR="005E66D6" w:rsidRDefault="005E66D6" w:rsidP="005E66D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العلامات الإعرابية الرئيسية</w:t>
      </w:r>
    </w:p>
    <w:p w14:paraId="6BE61340" w14:textId="06383933" w:rsidR="005E66D6" w:rsidRDefault="005E66D6" w:rsidP="005E66D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العلامات الإعرابية الفرعية</w:t>
      </w:r>
    </w:p>
    <w:p w14:paraId="10840CF8" w14:textId="35F70A9B" w:rsidR="005E66D6" w:rsidRDefault="005E66D6" w:rsidP="005E66D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استعراض الموضوعات النحوية بصورة عامة </w:t>
      </w:r>
    </w:p>
    <w:p w14:paraId="615EB52C" w14:textId="3AFA85D5" w:rsidR="005E66D6" w:rsidRDefault="005E66D6" w:rsidP="005E66D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ذكر المرفوعات والمنصوبات والمجرورات</w:t>
      </w:r>
    </w:p>
    <w:p w14:paraId="37ED08BB" w14:textId="7E727749" w:rsidR="005E66D6" w:rsidRDefault="005E66D6" w:rsidP="005E66D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أمثلة تطبيقية على علامات الإعراب بحسب المواقع الإعرابية للكلمة رفعًا ونصبًا وجرًّا</w:t>
      </w:r>
    </w:p>
    <w:p w14:paraId="08573863" w14:textId="4BCE2153" w:rsidR="005E66D6" w:rsidRDefault="005E66D6" w:rsidP="005E66D6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التوسع في المستوى الكتابي ويشمل المحاور الثلاثة الآتية:</w:t>
      </w:r>
    </w:p>
    <w:p w14:paraId="3DE1433F" w14:textId="7AF49F22" w:rsidR="005E66D6" w:rsidRDefault="005E66D6" w:rsidP="005E66D6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الإملاء ويشمل:</w:t>
      </w:r>
    </w:p>
    <w:p w14:paraId="1589E72C" w14:textId="6B825163" w:rsidR="005E66D6" w:rsidRDefault="005E66D6" w:rsidP="005E66D6">
      <w:pPr>
        <w:pStyle w:val="ListParagraph"/>
        <w:numPr>
          <w:ilvl w:val="0"/>
          <w:numId w:val="5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كتابة الهمزة في أول الكلمة</w:t>
      </w:r>
    </w:p>
    <w:p w14:paraId="01792EB7" w14:textId="2A05D067" w:rsidR="005E66D6" w:rsidRDefault="005E66D6" w:rsidP="005E66D6">
      <w:pPr>
        <w:pStyle w:val="ListParagraph"/>
        <w:numPr>
          <w:ilvl w:val="0"/>
          <w:numId w:val="5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كتابة الهمزة في وسط الكلمة </w:t>
      </w:r>
    </w:p>
    <w:p w14:paraId="3C18BC1C" w14:textId="756CDE63" w:rsidR="005E66D6" w:rsidRDefault="005E66D6" w:rsidP="005E66D6">
      <w:pPr>
        <w:pStyle w:val="ListParagraph"/>
        <w:numPr>
          <w:ilvl w:val="0"/>
          <w:numId w:val="5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كتابة الهمزة المتطرفة</w:t>
      </w:r>
    </w:p>
    <w:p w14:paraId="6C9C7280" w14:textId="7AFD08E6" w:rsidR="005E66D6" w:rsidRDefault="005E66D6" w:rsidP="005E66D6">
      <w:pPr>
        <w:pStyle w:val="ListParagraph"/>
        <w:numPr>
          <w:ilvl w:val="0"/>
          <w:numId w:val="5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التمييز بين الضاد والظاء</w:t>
      </w:r>
    </w:p>
    <w:p w14:paraId="584B5857" w14:textId="1985B26E" w:rsidR="005E66D6" w:rsidRDefault="005E66D6" w:rsidP="005E66D6">
      <w:pPr>
        <w:pStyle w:val="ListParagraph"/>
        <w:numPr>
          <w:ilvl w:val="0"/>
          <w:numId w:val="5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التاء المربوطة والتاء المبسوطة</w:t>
      </w:r>
    </w:p>
    <w:p w14:paraId="391AF589" w14:textId="06BA243F" w:rsidR="005E66D6" w:rsidRDefault="005E66D6" w:rsidP="005E66D6">
      <w:pPr>
        <w:pStyle w:val="ListParagraph"/>
        <w:numPr>
          <w:ilvl w:val="0"/>
          <w:numId w:val="5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الألف المقصورة والألف الممدودة</w:t>
      </w:r>
    </w:p>
    <w:p w14:paraId="2E0D3E82" w14:textId="376548D3" w:rsidR="005E66D6" w:rsidRDefault="005E66D6" w:rsidP="005E66D6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علامات الترقيم</w:t>
      </w:r>
    </w:p>
    <w:p w14:paraId="43A79D92" w14:textId="41874795" w:rsidR="005E66D6" w:rsidRDefault="005E66D6" w:rsidP="005E66D6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الخط </w:t>
      </w: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العربي ،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استعراض أنواع الخطوط العربية مثل:</w:t>
      </w:r>
    </w:p>
    <w:p w14:paraId="7DD1E4A9" w14:textId="03818C11" w:rsidR="005E66D6" w:rsidRDefault="005E66D6" w:rsidP="005E66D6">
      <w:pPr>
        <w:pStyle w:val="ListParagraph"/>
        <w:numPr>
          <w:ilvl w:val="0"/>
          <w:numId w:val="6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خط الثلث</w:t>
      </w:r>
    </w:p>
    <w:p w14:paraId="1BE70E77" w14:textId="7BB2699E" w:rsidR="005E66D6" w:rsidRDefault="005E66D6" w:rsidP="005E66D6">
      <w:pPr>
        <w:pStyle w:val="ListParagraph"/>
        <w:numPr>
          <w:ilvl w:val="0"/>
          <w:numId w:val="6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خط النسخ</w:t>
      </w:r>
    </w:p>
    <w:p w14:paraId="068AD620" w14:textId="73AF2A62" w:rsidR="005E66D6" w:rsidRDefault="005E66D6" w:rsidP="005E66D6">
      <w:pPr>
        <w:pStyle w:val="ListParagraph"/>
        <w:numPr>
          <w:ilvl w:val="0"/>
          <w:numId w:val="6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خط الرقعة</w:t>
      </w:r>
    </w:p>
    <w:p w14:paraId="21F9F40E" w14:textId="7163646D" w:rsidR="005E66D6" w:rsidRDefault="005E66D6" w:rsidP="005E66D6">
      <w:pPr>
        <w:pStyle w:val="ListParagraph"/>
        <w:numPr>
          <w:ilvl w:val="0"/>
          <w:numId w:val="6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خط التعليق</w:t>
      </w:r>
    </w:p>
    <w:p w14:paraId="0D10A947" w14:textId="47C4E0B6" w:rsidR="005E66D6" w:rsidRDefault="005E66D6" w:rsidP="005E66D6">
      <w:pPr>
        <w:pStyle w:val="ListParagraph"/>
        <w:numPr>
          <w:ilvl w:val="0"/>
          <w:numId w:val="6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الخط الديواني</w:t>
      </w:r>
    </w:p>
    <w:p w14:paraId="66ED86D9" w14:textId="16A86BC4" w:rsidR="005E66D6" w:rsidRDefault="005E66D6" w:rsidP="005E66D6">
      <w:pPr>
        <w:pStyle w:val="ListParagraph"/>
        <w:numPr>
          <w:ilvl w:val="0"/>
          <w:numId w:val="6"/>
        </w:numPr>
        <w:jc w:val="both"/>
        <w:rPr>
          <w:b/>
          <w:bCs/>
          <w:sz w:val="28"/>
          <w:szCs w:val="28"/>
          <w:lang w:bidi="ar-IQ"/>
        </w:rPr>
      </w:pPr>
      <w:r w:rsidRPr="005E66D6">
        <w:rPr>
          <w:rFonts w:hint="cs"/>
          <w:b/>
          <w:bCs/>
          <w:sz w:val="28"/>
          <w:szCs w:val="28"/>
          <w:rtl/>
          <w:lang w:bidi="ar-IQ"/>
        </w:rPr>
        <w:t>الخط الكوفي</w:t>
      </w:r>
    </w:p>
    <w:p w14:paraId="563B0E27" w14:textId="6F75E06A" w:rsidR="005E66D6" w:rsidRDefault="005E66D6" w:rsidP="005E66D6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تناول قصيدتين من الشعر العربي القديم </w:t>
      </w: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 xml:space="preserve">والحديث </w:t>
      </w:r>
      <w:r w:rsidR="00F77EFB">
        <w:rPr>
          <w:rFonts w:hint="cs"/>
          <w:b/>
          <w:bCs/>
          <w:sz w:val="28"/>
          <w:szCs w:val="28"/>
          <w:rtl/>
          <w:lang w:bidi="ar-IQ"/>
        </w:rPr>
        <w:t>،</w:t>
      </w:r>
      <w:proofErr w:type="gramEnd"/>
      <w:r w:rsidR="00F77EFB">
        <w:rPr>
          <w:rFonts w:hint="cs"/>
          <w:b/>
          <w:bCs/>
          <w:sz w:val="28"/>
          <w:szCs w:val="28"/>
          <w:rtl/>
          <w:lang w:bidi="ar-IQ"/>
        </w:rPr>
        <w:t xml:space="preserve"> ويتضمن ذلك:</w:t>
      </w:r>
    </w:p>
    <w:p w14:paraId="182F35AD" w14:textId="283EFD61" w:rsidR="00F77EFB" w:rsidRDefault="00F77EFB" w:rsidP="00F77EFB">
      <w:pPr>
        <w:pStyle w:val="ListParagraph"/>
        <w:numPr>
          <w:ilvl w:val="0"/>
          <w:numId w:val="7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بيان معاني الكلمات</w:t>
      </w:r>
    </w:p>
    <w:p w14:paraId="138B298A" w14:textId="4584DD22" w:rsidR="00F77EFB" w:rsidRDefault="00F77EFB" w:rsidP="00F77EFB">
      <w:pPr>
        <w:pStyle w:val="ListParagraph"/>
        <w:numPr>
          <w:ilvl w:val="0"/>
          <w:numId w:val="7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إعراب بعض التراكيب النحوية فيهما</w:t>
      </w:r>
    </w:p>
    <w:p w14:paraId="15242F21" w14:textId="704323F0" w:rsidR="00F77EFB" w:rsidRDefault="00F77EFB" w:rsidP="00F77EFB">
      <w:pPr>
        <w:pStyle w:val="ListParagraph"/>
        <w:numPr>
          <w:ilvl w:val="0"/>
          <w:numId w:val="7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قراءة نقدية يسيرة للقصيدتين</w:t>
      </w:r>
    </w:p>
    <w:p w14:paraId="5AC6B488" w14:textId="75EB1F95" w:rsidR="00F77EFB" w:rsidRDefault="00F77EFB" w:rsidP="00F77EFB">
      <w:pPr>
        <w:jc w:val="both"/>
        <w:rPr>
          <w:b/>
          <w:bCs/>
          <w:sz w:val="28"/>
          <w:szCs w:val="28"/>
          <w:rtl/>
          <w:lang w:bidi="ar-IQ"/>
        </w:rPr>
      </w:pPr>
    </w:p>
    <w:p w14:paraId="58277B75" w14:textId="128E4316" w:rsidR="00F77EFB" w:rsidRDefault="00F77EFB" w:rsidP="00F77EFB">
      <w:pPr>
        <w:ind w:left="5760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أ.د. عماد يونس لافي العاني</w:t>
      </w:r>
    </w:p>
    <w:sectPr w:rsidR="00F77EFB" w:rsidSect="008206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092"/>
    <w:multiLevelType w:val="hybridMultilevel"/>
    <w:tmpl w:val="50D8CB5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4A20FB1"/>
    <w:multiLevelType w:val="hybridMultilevel"/>
    <w:tmpl w:val="780A9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0B76DC"/>
    <w:multiLevelType w:val="hybridMultilevel"/>
    <w:tmpl w:val="505C379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AE95BC0"/>
    <w:multiLevelType w:val="hybridMultilevel"/>
    <w:tmpl w:val="28709CD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D606489"/>
    <w:multiLevelType w:val="hybridMultilevel"/>
    <w:tmpl w:val="16A406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053FCD"/>
    <w:multiLevelType w:val="hybridMultilevel"/>
    <w:tmpl w:val="6390F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F275F"/>
    <w:multiLevelType w:val="hybridMultilevel"/>
    <w:tmpl w:val="10CCAED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70051385">
    <w:abstractNumId w:val="5"/>
  </w:num>
  <w:num w:numId="2" w16cid:durableId="78521566">
    <w:abstractNumId w:val="1"/>
  </w:num>
  <w:num w:numId="3" w16cid:durableId="1290891220">
    <w:abstractNumId w:val="4"/>
  </w:num>
  <w:num w:numId="4" w16cid:durableId="1984043719">
    <w:abstractNumId w:val="6"/>
  </w:num>
  <w:num w:numId="5" w16cid:durableId="1419252323">
    <w:abstractNumId w:val="0"/>
  </w:num>
  <w:num w:numId="6" w16cid:durableId="2107648177">
    <w:abstractNumId w:val="2"/>
  </w:num>
  <w:num w:numId="7" w16cid:durableId="613513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D6"/>
    <w:rsid w:val="005E66D6"/>
    <w:rsid w:val="008206B8"/>
    <w:rsid w:val="009F4274"/>
    <w:rsid w:val="00F7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C346F"/>
  <w15:chartTrackingRefBased/>
  <w15:docId w15:val="{495908DB-FF43-420F-9F49-8CE2906A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2024-02-19T18:03:00Z</dcterms:created>
  <dcterms:modified xsi:type="dcterms:W3CDTF">2024-02-19T18:25:00Z</dcterms:modified>
</cp:coreProperties>
</file>