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AB" w:rsidRPr="00E90EAB" w:rsidRDefault="00E90EAB" w:rsidP="00E90EAB">
      <w:pPr>
        <w:bidi/>
        <w:spacing w:after="0" w:line="276" w:lineRule="auto"/>
        <w:jc w:val="lowKashida"/>
        <w:rPr>
          <w:rFonts w:ascii="Arial" w:eastAsia="Times New Roman" w:hAnsi="Arial" w:cs="Arial"/>
          <w:b/>
          <w:bCs/>
          <w:sz w:val="28"/>
          <w:szCs w:val="28"/>
          <w:rtl/>
          <w:lang w:bidi="ar-IQ"/>
        </w:rPr>
      </w:pPr>
      <w:r w:rsidRPr="00E90EAB">
        <w:rPr>
          <w:rFonts w:ascii="Arial" w:eastAsia="Times New Roman" w:hAnsi="Arial" w:cs="Arial"/>
          <w:b/>
          <w:bCs/>
          <w:sz w:val="28"/>
          <w:szCs w:val="28"/>
          <w:rtl/>
          <w:lang w:bidi="ar-IQ"/>
        </w:rPr>
        <w:t>اللاعب الحر (</w:t>
      </w:r>
      <w:proofErr w:type="spellStart"/>
      <w:r w:rsidRPr="00E90EAB">
        <w:rPr>
          <w:rFonts w:ascii="Arial" w:eastAsia="Times New Roman" w:hAnsi="Arial" w:cs="Arial"/>
          <w:b/>
          <w:bCs/>
          <w:sz w:val="28"/>
          <w:szCs w:val="28"/>
          <w:rtl/>
          <w:lang w:bidi="ar-IQ"/>
        </w:rPr>
        <w:t>الليبرو</w:t>
      </w:r>
      <w:proofErr w:type="spellEnd"/>
      <w:r w:rsidRPr="00E90EAB">
        <w:rPr>
          <w:rFonts w:ascii="Arial" w:eastAsia="Times New Roman" w:hAnsi="Arial" w:cs="Arial"/>
          <w:b/>
          <w:bCs/>
          <w:sz w:val="28"/>
          <w:szCs w:val="28"/>
          <w:rtl/>
          <w:lang w:bidi="ar-IQ"/>
        </w:rPr>
        <w:t>) أهم مواصفاته وأسس اختياره:</w:t>
      </w:r>
    </w:p>
    <w:p w:rsidR="00E90EAB" w:rsidRPr="00E90EAB" w:rsidRDefault="00E90EAB" w:rsidP="00E90EAB">
      <w:pPr>
        <w:bidi/>
        <w:spacing w:after="0" w:line="276" w:lineRule="auto"/>
        <w:ind w:left="26" w:firstLine="540"/>
        <w:jc w:val="lowKashida"/>
        <w:rPr>
          <w:rFonts w:ascii="Arial" w:eastAsia="Times New Roman" w:hAnsi="Arial" w:cs="Arial"/>
          <w:sz w:val="28"/>
          <w:szCs w:val="28"/>
          <w:rtl/>
        </w:rPr>
      </w:pPr>
      <w:r w:rsidRPr="00E90EAB">
        <w:rPr>
          <w:rFonts w:ascii="Arial" w:eastAsia="Times New Roman" w:hAnsi="Arial" w:cs="Arial"/>
          <w:sz w:val="28"/>
          <w:szCs w:val="28"/>
          <w:rtl/>
        </w:rPr>
        <w:t xml:space="preserve">شهدت السنوات الاخيرة تطورات وتعديلات كثيرة في لعبة الكرة الطائرة من حيث القانون، إذ تم السماح باستخدام بعض حالات اللعب التي كانت سابقاً غير قانونية وايضا استحداث بعض القواعد الجديدة التي وضعت لغرض زيادة التشويق والاثارة والمتعة للعبة ولمواكبة التطورات خاصة في مستويات الفرق، ومن هذه القواعد الجديدة قاعدة نظام تتابع النقاط وقاعدة اللاعب المدافع الحر </w:t>
      </w:r>
      <w:proofErr w:type="spellStart"/>
      <w:r w:rsidRPr="00E90EAB">
        <w:rPr>
          <w:rFonts w:ascii="Arial" w:eastAsia="Times New Roman" w:hAnsi="Arial" w:cs="Arial"/>
          <w:sz w:val="28"/>
          <w:szCs w:val="28"/>
          <w:rtl/>
        </w:rPr>
        <w:t>الليبرو</w:t>
      </w:r>
      <w:proofErr w:type="spellEnd"/>
      <w:r w:rsidRPr="00E90EAB">
        <w:rPr>
          <w:rFonts w:ascii="Arial" w:eastAsia="Times New Roman" w:hAnsi="Arial" w:cs="Arial"/>
          <w:sz w:val="28"/>
          <w:szCs w:val="28"/>
          <w:rtl/>
        </w:rPr>
        <w:t xml:space="preserve"> وهي تشمل على استغلال لاعب اخر متخصص بالمهارات الدفاعية والتي تشمل (</w:t>
      </w:r>
      <w:proofErr w:type="spellStart"/>
      <w:r w:rsidRPr="00E90EAB">
        <w:rPr>
          <w:rFonts w:ascii="Arial" w:eastAsia="Times New Roman" w:hAnsi="Arial" w:cs="Arial"/>
          <w:sz w:val="28"/>
          <w:szCs w:val="28"/>
          <w:rtl/>
        </w:rPr>
        <w:t>إستقبال</w:t>
      </w:r>
      <w:proofErr w:type="spellEnd"/>
      <w:r w:rsidRPr="00E90EAB">
        <w:rPr>
          <w:rFonts w:ascii="Arial" w:eastAsia="Times New Roman" w:hAnsi="Arial" w:cs="Arial"/>
          <w:sz w:val="28"/>
          <w:szCs w:val="28"/>
          <w:rtl/>
        </w:rPr>
        <w:t xml:space="preserve"> الإرسال والدفاع ضد الهجوم وتغطية الهجوم) ومن اهم مميزات هذا اللاعب كونه لاعباً متخصصا بالمهارات الدفاعية ولا يشترك في هجوم الفريق أو القيام بعمليات الصد، وهو ذو لياقة بدنية عالية خاصة بالحركات الدفاعية إذ ينحصر ادائه في الساحة الخلفية من الملعب ولا يجوز له اللعب في المنطقة الأمامية ولا يجوز له القيام بأداء الضربات الهجومية أو الإرسال وأداء مهارة حائط الصد على الرغم من كونه لاعباً مجيداً لكافة مهارات الكرة الطائرة إلا انه حدد بقانون يفرض عليه القيام بالمهام الدفاعية حيث يستخدم المدرب قاعدة اللاعب المدافع الحر (</w:t>
      </w:r>
      <w:proofErr w:type="spellStart"/>
      <w:r w:rsidRPr="00E90EAB">
        <w:rPr>
          <w:rFonts w:ascii="Arial" w:eastAsia="Times New Roman" w:hAnsi="Arial" w:cs="Arial"/>
          <w:sz w:val="28"/>
          <w:szCs w:val="28"/>
          <w:rtl/>
        </w:rPr>
        <w:t>الليبرو</w:t>
      </w:r>
      <w:proofErr w:type="spellEnd"/>
      <w:r w:rsidRPr="00E90EAB">
        <w:rPr>
          <w:rFonts w:ascii="Arial" w:eastAsia="Times New Roman" w:hAnsi="Arial" w:cs="Arial"/>
          <w:sz w:val="28"/>
          <w:szCs w:val="28"/>
          <w:rtl/>
        </w:rPr>
        <w:t xml:space="preserve">) عندما يكون لديه ثغرة في دفاع فريقه كان يكون ضمن تشكيلة فريقه لاعباً جيداً في كافة المهارات إلا انه ضعيفاً في الدفاع عن الملعب لذا </w:t>
      </w:r>
      <w:proofErr w:type="spellStart"/>
      <w:r w:rsidRPr="00E90EAB">
        <w:rPr>
          <w:rFonts w:ascii="Arial" w:eastAsia="Times New Roman" w:hAnsi="Arial" w:cs="Arial"/>
          <w:sz w:val="28"/>
          <w:szCs w:val="28"/>
          <w:rtl/>
        </w:rPr>
        <w:t>يتسطيع</w:t>
      </w:r>
      <w:proofErr w:type="spellEnd"/>
      <w:r w:rsidRPr="00E90EAB">
        <w:rPr>
          <w:rFonts w:ascii="Arial" w:eastAsia="Times New Roman" w:hAnsi="Arial" w:cs="Arial"/>
          <w:sz w:val="28"/>
          <w:szCs w:val="28"/>
          <w:rtl/>
        </w:rPr>
        <w:t xml:space="preserve"> المدرب استخدام اللاعب المدافع الحر </w:t>
      </w:r>
      <w:proofErr w:type="spellStart"/>
      <w:r w:rsidRPr="00E90EAB">
        <w:rPr>
          <w:rFonts w:ascii="Arial" w:eastAsia="Times New Roman" w:hAnsi="Arial" w:cs="Arial"/>
          <w:sz w:val="28"/>
          <w:szCs w:val="28"/>
          <w:rtl/>
        </w:rPr>
        <w:t>بادخاله</w:t>
      </w:r>
      <w:proofErr w:type="spellEnd"/>
      <w:r w:rsidRPr="00E90EAB">
        <w:rPr>
          <w:rFonts w:ascii="Arial" w:eastAsia="Times New Roman" w:hAnsi="Arial" w:cs="Arial"/>
          <w:sz w:val="28"/>
          <w:szCs w:val="28"/>
          <w:rtl/>
        </w:rPr>
        <w:t xml:space="preserve"> بدلاً من اللاعب الضعيف خلال اشواط المباراة للعب في المنطقة الخلفية حينما يصل اللاعب الضعيف اليها فيستبدل هذا اللاعب باللاعب الحر الذي سيبقى في الملعب ليشغل الثلاثة مراكز (1-6-5) وان الية دخوله وخروجه من الملعب تتم دون اخطار للحكم الأول بشرط أن يتم تداول للكرة في كل تبديل وآخر وبدون عدد محدود وتتم عملية تبديله من المنطقة المحصورة بين خط الهجوم، وخط النهاية لملعب الكرة الطائرة، عندما تكون الكرة خارج اللعب، لقد وجدت هذه القاعدة (قاعدة اللاعب المدافع الحر) </w:t>
      </w:r>
      <w:proofErr w:type="spellStart"/>
      <w:r w:rsidRPr="00E90EAB">
        <w:rPr>
          <w:rFonts w:ascii="Arial" w:eastAsia="Times New Roman" w:hAnsi="Arial" w:cs="Arial"/>
          <w:sz w:val="28"/>
          <w:szCs w:val="28"/>
          <w:rtl/>
        </w:rPr>
        <w:t>الليبرو</w:t>
      </w:r>
      <w:proofErr w:type="spellEnd"/>
      <w:r w:rsidRPr="00E90EAB">
        <w:rPr>
          <w:rFonts w:ascii="Arial" w:eastAsia="Times New Roman" w:hAnsi="Arial" w:cs="Arial"/>
          <w:sz w:val="28"/>
          <w:szCs w:val="28"/>
          <w:rtl/>
        </w:rPr>
        <w:t>، وذلك لخلق نوع بسيط من الموازنة بين المهام الهجومية والمهام الدفاعية كذلك اعطاء الفرصة للاعب المتعب للراحة وأيضا وعدم التفريط باللاعبين قصار القامة الجيدين وبالمهارات الدفاعية حيث إن قصر قامة اللاعب المدافع الحر من أهم مميزاته كونه يكون اكثر استقراراً وثباتاً اثناء الدفاع عن الملعب ذلك بسبب قرب مركز ثقل الجسم من الارض.</w:t>
      </w:r>
    </w:p>
    <w:p w:rsidR="00E90EAB" w:rsidRPr="00E90EAB" w:rsidRDefault="00E90EAB" w:rsidP="00E90EAB">
      <w:pPr>
        <w:bidi/>
        <w:spacing w:after="0" w:line="276" w:lineRule="auto"/>
        <w:ind w:left="26" w:firstLine="540"/>
        <w:jc w:val="lowKashida"/>
        <w:rPr>
          <w:rFonts w:ascii="Arial" w:eastAsia="Times New Roman" w:hAnsi="Arial" w:cs="Arial"/>
          <w:sz w:val="28"/>
          <w:szCs w:val="28"/>
          <w:rtl/>
        </w:rPr>
      </w:pPr>
      <w:bookmarkStart w:id="0" w:name="_GoBack"/>
      <w:r w:rsidRPr="00E90EAB">
        <w:rPr>
          <w:rFonts w:ascii="Arial" w:eastAsia="Times New Roman" w:hAnsi="Arial" w:cs="Arial" w:hint="cs"/>
          <w:sz w:val="28"/>
          <w:szCs w:val="28"/>
          <w:rtl/>
        </w:rPr>
        <w:t xml:space="preserve">فاللاعب </w:t>
      </w:r>
      <w:proofErr w:type="spellStart"/>
      <w:r w:rsidRPr="00E90EAB">
        <w:rPr>
          <w:rFonts w:ascii="Arial" w:eastAsia="Times New Roman" w:hAnsi="Arial" w:cs="Arial" w:hint="cs"/>
          <w:sz w:val="28"/>
          <w:szCs w:val="28"/>
          <w:rtl/>
        </w:rPr>
        <w:t>الليبرو</w:t>
      </w:r>
      <w:proofErr w:type="spellEnd"/>
      <w:r w:rsidRPr="00E90EAB">
        <w:rPr>
          <w:rFonts w:ascii="Arial" w:eastAsia="Times New Roman" w:hAnsi="Arial" w:cs="Arial" w:hint="cs"/>
          <w:sz w:val="28"/>
          <w:szCs w:val="28"/>
          <w:rtl/>
        </w:rPr>
        <w:t xml:space="preserve"> هو لاعب </w:t>
      </w:r>
      <w:r w:rsidRPr="00E90EAB">
        <w:rPr>
          <w:rFonts w:ascii="Arial" w:eastAsia="Times New Roman" w:hAnsi="Arial" w:cs="Arial"/>
          <w:sz w:val="28"/>
          <w:szCs w:val="28"/>
          <w:rtl/>
        </w:rPr>
        <w:t xml:space="preserve">ذو لياقة بدنية عالية </w:t>
      </w:r>
      <w:r w:rsidRPr="00E90EAB">
        <w:rPr>
          <w:rFonts w:ascii="Arial" w:eastAsia="Times New Roman" w:hAnsi="Arial" w:cs="Arial" w:hint="cs"/>
          <w:sz w:val="28"/>
          <w:szCs w:val="28"/>
          <w:rtl/>
        </w:rPr>
        <w:t xml:space="preserve">متخصص بأداء المهارات الدفاعية </w:t>
      </w:r>
      <w:r w:rsidRPr="00E90EAB">
        <w:rPr>
          <w:rFonts w:ascii="Arial" w:eastAsia="Times New Roman" w:hAnsi="Arial" w:cs="Arial"/>
          <w:sz w:val="28"/>
          <w:szCs w:val="28"/>
          <w:rtl/>
        </w:rPr>
        <w:t>إذ ينحصر ادائه في الساحة الخلفية من الملعب ولا يجوز له اللعب في المنطقة الأمامية ولا يجوز له القيام بأداء الضربات الهجومية أو الإرسال وأداء مهارة حائط الصد على الرغم من كونه لاعباً مجيداً لكافة مهارات الكرة الطائرة</w:t>
      </w:r>
      <w:r w:rsidRPr="00E90EAB">
        <w:rPr>
          <w:rFonts w:ascii="Arial" w:eastAsia="Times New Roman" w:hAnsi="Arial" w:cs="Arial" w:hint="cs"/>
          <w:sz w:val="28"/>
          <w:szCs w:val="28"/>
          <w:rtl/>
        </w:rPr>
        <w:t>،</w:t>
      </w:r>
      <w:r w:rsidRPr="00E90EAB">
        <w:rPr>
          <w:rFonts w:ascii="Arial" w:eastAsia="Times New Roman" w:hAnsi="Arial" w:cs="Arial"/>
          <w:sz w:val="28"/>
          <w:szCs w:val="28"/>
          <w:rtl/>
        </w:rPr>
        <w:t xml:space="preserve"> وذلك لخلق نوع بسيط من الموازنة بين المهام الهجومية والمهام الدفاعية</w:t>
      </w:r>
      <w:r w:rsidRPr="00E90EAB">
        <w:rPr>
          <w:rFonts w:ascii="Arial" w:eastAsia="Times New Roman" w:hAnsi="Arial" w:cs="Arial" w:hint="cs"/>
          <w:sz w:val="28"/>
          <w:szCs w:val="28"/>
          <w:rtl/>
        </w:rPr>
        <w:t>.</w:t>
      </w:r>
    </w:p>
    <w:bookmarkEnd w:id="0"/>
    <w:p w:rsidR="00E90EAB" w:rsidRPr="00E90EAB" w:rsidRDefault="00E90EAB" w:rsidP="00E90EAB">
      <w:pPr>
        <w:bidi/>
        <w:spacing w:after="0" w:line="276" w:lineRule="auto"/>
        <w:jc w:val="lowKashida"/>
        <w:rPr>
          <w:rFonts w:ascii="Arial" w:eastAsia="Times New Roman" w:hAnsi="Arial" w:cs="Arial"/>
          <w:b/>
          <w:bCs/>
          <w:sz w:val="28"/>
          <w:szCs w:val="28"/>
          <w:lang w:bidi="ar-IQ"/>
        </w:rPr>
      </w:pPr>
      <w:r w:rsidRPr="00E90EAB">
        <w:rPr>
          <w:rFonts w:ascii="Arial" w:eastAsia="Times New Roman" w:hAnsi="Arial" w:cs="Arial"/>
          <w:b/>
          <w:bCs/>
          <w:sz w:val="28"/>
          <w:szCs w:val="28"/>
          <w:rtl/>
          <w:lang w:bidi="ar-IQ"/>
        </w:rPr>
        <w:t>الفروقات بين اللاعب المدافع الحر (</w:t>
      </w:r>
      <w:proofErr w:type="spellStart"/>
      <w:r w:rsidRPr="00E90EAB">
        <w:rPr>
          <w:rFonts w:ascii="Arial" w:eastAsia="Times New Roman" w:hAnsi="Arial" w:cs="Arial"/>
          <w:b/>
          <w:bCs/>
          <w:sz w:val="28"/>
          <w:szCs w:val="28"/>
          <w:rtl/>
          <w:lang w:bidi="ar-IQ"/>
        </w:rPr>
        <w:t>الليبرو</w:t>
      </w:r>
      <w:proofErr w:type="spellEnd"/>
      <w:r w:rsidRPr="00E90EAB">
        <w:rPr>
          <w:rFonts w:ascii="Arial" w:eastAsia="Times New Roman" w:hAnsi="Arial" w:cs="Arial"/>
          <w:b/>
          <w:bCs/>
          <w:sz w:val="28"/>
          <w:szCs w:val="28"/>
          <w:rtl/>
          <w:lang w:bidi="ar-IQ"/>
        </w:rPr>
        <w:t>) واللاعبين الآخرين:</w:t>
      </w:r>
    </w:p>
    <w:tbl>
      <w:tblPr>
        <w:bidiVisual/>
        <w:tblW w:w="555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386"/>
      </w:tblGrid>
      <w:tr w:rsidR="00E90EAB" w:rsidRPr="00E90EAB" w:rsidTr="00E90EAB">
        <w:tc>
          <w:tcPr>
            <w:tcW w:w="2467" w:type="pct"/>
            <w:shd w:val="clear" w:color="auto" w:fill="E6E6E6"/>
          </w:tcPr>
          <w:p w:rsidR="00E90EAB" w:rsidRPr="00E90EAB" w:rsidRDefault="00E90EAB" w:rsidP="00E90EAB">
            <w:pPr>
              <w:bidi/>
              <w:spacing w:after="0" w:line="276" w:lineRule="auto"/>
              <w:jc w:val="center"/>
              <w:rPr>
                <w:rFonts w:ascii="Arial" w:eastAsia="Times New Roman" w:hAnsi="Arial" w:cs="Arial"/>
                <w:b/>
                <w:bCs/>
                <w:sz w:val="28"/>
                <w:szCs w:val="28"/>
                <w:rtl/>
              </w:rPr>
            </w:pPr>
            <w:r w:rsidRPr="00E90EAB">
              <w:rPr>
                <w:rFonts w:ascii="Arial" w:eastAsia="Times New Roman" w:hAnsi="Arial" w:cs="Arial"/>
                <w:b/>
                <w:bCs/>
                <w:sz w:val="28"/>
                <w:szCs w:val="28"/>
                <w:rtl/>
              </w:rPr>
              <w:t>المدافع الحر</w:t>
            </w:r>
          </w:p>
        </w:tc>
        <w:tc>
          <w:tcPr>
            <w:tcW w:w="2533" w:type="pct"/>
            <w:shd w:val="clear" w:color="auto" w:fill="E6E6E6"/>
          </w:tcPr>
          <w:p w:rsidR="00E90EAB" w:rsidRPr="00E90EAB" w:rsidRDefault="00E90EAB" w:rsidP="00E90EAB">
            <w:pPr>
              <w:bidi/>
              <w:spacing w:after="0" w:line="276" w:lineRule="auto"/>
              <w:jc w:val="center"/>
              <w:rPr>
                <w:rFonts w:ascii="Arial" w:eastAsia="Times New Roman" w:hAnsi="Arial" w:cs="Arial"/>
                <w:b/>
                <w:bCs/>
                <w:sz w:val="28"/>
                <w:szCs w:val="28"/>
                <w:rtl/>
              </w:rPr>
            </w:pPr>
            <w:r w:rsidRPr="00E90EAB">
              <w:rPr>
                <w:rFonts w:ascii="Arial" w:eastAsia="Times New Roman" w:hAnsi="Arial" w:cs="Arial"/>
                <w:b/>
                <w:bCs/>
                <w:sz w:val="28"/>
                <w:szCs w:val="28"/>
                <w:rtl/>
              </w:rPr>
              <w:t>اللاعب الاعتيادي</w:t>
            </w:r>
          </w:p>
        </w:tc>
      </w:tr>
      <w:tr w:rsidR="00E90EAB" w:rsidRPr="00E90EAB" w:rsidTr="00E90EAB">
        <w:tc>
          <w:tcPr>
            <w:tcW w:w="2467" w:type="pct"/>
          </w:tcPr>
          <w:p w:rsidR="00E90EAB" w:rsidRPr="00E90EAB" w:rsidRDefault="00E90EAB" w:rsidP="00E90EAB">
            <w:pPr>
              <w:tabs>
                <w:tab w:val="num" w:pos="1001"/>
              </w:tabs>
              <w:bidi/>
              <w:spacing w:after="0" w:line="276" w:lineRule="auto"/>
              <w:jc w:val="lowKashida"/>
              <w:rPr>
                <w:rFonts w:ascii="Arial" w:eastAsia="Times New Roman" w:hAnsi="Arial" w:cs="Arial"/>
                <w:sz w:val="28"/>
                <w:szCs w:val="28"/>
                <w:rtl/>
              </w:rPr>
            </w:pPr>
            <w:r w:rsidRPr="00E90EAB">
              <w:rPr>
                <w:rFonts w:ascii="Arial" w:eastAsia="Times New Roman" w:hAnsi="Arial" w:cs="Arial"/>
                <w:sz w:val="28"/>
                <w:szCs w:val="28"/>
                <w:rtl/>
              </w:rPr>
              <w:t>يرتدي اللاعب المدافع الحر ملابس مغايرة من حيث اللون لبقية أعضاء فريقه.</w:t>
            </w:r>
          </w:p>
        </w:tc>
        <w:tc>
          <w:tcPr>
            <w:tcW w:w="2533" w:type="pct"/>
          </w:tcPr>
          <w:p w:rsidR="00E90EAB" w:rsidRPr="00E90EAB" w:rsidRDefault="00E90EAB" w:rsidP="00E90EAB">
            <w:pPr>
              <w:bidi/>
              <w:spacing w:after="0" w:line="276" w:lineRule="auto"/>
              <w:contextualSpacing/>
              <w:jc w:val="lowKashida"/>
              <w:rPr>
                <w:rFonts w:ascii="Arial" w:eastAsia="Times New Roman" w:hAnsi="Arial" w:cs="Arial"/>
                <w:sz w:val="28"/>
                <w:szCs w:val="28"/>
                <w:rtl/>
              </w:rPr>
            </w:pPr>
            <w:r w:rsidRPr="00E90EAB">
              <w:rPr>
                <w:rFonts w:ascii="Arial" w:eastAsia="Times New Roman" w:hAnsi="Arial" w:cs="Arial"/>
                <w:sz w:val="28"/>
                <w:szCs w:val="28"/>
                <w:rtl/>
              </w:rPr>
              <w:t>يرتدي كافة اللاعبين ملابس من نفس اللون والموديل.</w:t>
            </w:r>
          </w:p>
        </w:tc>
      </w:tr>
      <w:tr w:rsidR="00E90EAB" w:rsidRPr="00E90EAB" w:rsidTr="00E90EAB">
        <w:tc>
          <w:tcPr>
            <w:tcW w:w="2467" w:type="pct"/>
          </w:tcPr>
          <w:p w:rsidR="00E90EAB" w:rsidRPr="00E90EAB" w:rsidRDefault="00E90EAB" w:rsidP="00E90EAB">
            <w:pPr>
              <w:tabs>
                <w:tab w:val="num" w:pos="1001"/>
              </w:tabs>
              <w:bidi/>
              <w:spacing w:after="0" w:line="276" w:lineRule="auto"/>
              <w:jc w:val="lowKashida"/>
              <w:rPr>
                <w:rFonts w:ascii="Arial" w:eastAsia="Times New Roman" w:hAnsi="Arial" w:cs="Arial"/>
                <w:sz w:val="28"/>
                <w:szCs w:val="28"/>
                <w:rtl/>
              </w:rPr>
            </w:pPr>
            <w:r w:rsidRPr="00E90EAB">
              <w:rPr>
                <w:rFonts w:ascii="Arial" w:eastAsia="Times New Roman" w:hAnsi="Arial" w:cs="Arial"/>
                <w:sz w:val="28"/>
                <w:szCs w:val="28"/>
                <w:rtl/>
              </w:rPr>
              <w:t>تجري عملية التبديل من المنطقة الخلفية المحصورة بين خط الهجوم وخط نهاية الملعب</w:t>
            </w:r>
          </w:p>
        </w:tc>
        <w:tc>
          <w:tcPr>
            <w:tcW w:w="2533" w:type="pct"/>
          </w:tcPr>
          <w:p w:rsidR="00E90EAB" w:rsidRPr="00E90EAB" w:rsidRDefault="00E90EAB" w:rsidP="00E90EAB">
            <w:pPr>
              <w:bidi/>
              <w:spacing w:after="0" w:line="276" w:lineRule="auto"/>
              <w:contextualSpacing/>
              <w:jc w:val="lowKashida"/>
              <w:rPr>
                <w:rFonts w:ascii="Arial" w:eastAsia="Times New Roman" w:hAnsi="Arial" w:cs="Arial"/>
                <w:sz w:val="28"/>
                <w:szCs w:val="28"/>
                <w:rtl/>
              </w:rPr>
            </w:pPr>
            <w:r w:rsidRPr="00E90EAB">
              <w:rPr>
                <w:rFonts w:ascii="Arial" w:eastAsia="Times New Roman" w:hAnsi="Arial" w:cs="Arial"/>
                <w:sz w:val="28"/>
                <w:szCs w:val="28"/>
                <w:rtl/>
              </w:rPr>
              <w:t>تجري عملية التبديل من منطقة التبديل المحصورة بين خط الوسط وخط منطقة الهجوم.</w:t>
            </w:r>
          </w:p>
        </w:tc>
      </w:tr>
      <w:tr w:rsidR="00E90EAB" w:rsidRPr="00E90EAB" w:rsidTr="00E90EAB">
        <w:tc>
          <w:tcPr>
            <w:tcW w:w="2467" w:type="pct"/>
          </w:tcPr>
          <w:p w:rsidR="00E90EAB" w:rsidRPr="00E90EAB" w:rsidRDefault="00E90EAB" w:rsidP="00E90EAB">
            <w:pPr>
              <w:tabs>
                <w:tab w:val="num" w:pos="1001"/>
              </w:tabs>
              <w:bidi/>
              <w:spacing w:after="0" w:line="276" w:lineRule="auto"/>
              <w:jc w:val="lowKashida"/>
              <w:rPr>
                <w:rFonts w:ascii="Arial" w:eastAsia="Times New Roman" w:hAnsi="Arial" w:cs="Arial"/>
                <w:sz w:val="28"/>
                <w:szCs w:val="28"/>
                <w:rtl/>
              </w:rPr>
            </w:pPr>
            <w:r w:rsidRPr="00E90EAB">
              <w:rPr>
                <w:rFonts w:ascii="Arial" w:eastAsia="Times New Roman" w:hAnsi="Arial" w:cs="Arial"/>
                <w:sz w:val="28"/>
                <w:szCs w:val="28"/>
                <w:rtl/>
              </w:rPr>
              <w:t>لا تحدد التبديلات بعدد معين</w:t>
            </w:r>
          </w:p>
        </w:tc>
        <w:tc>
          <w:tcPr>
            <w:tcW w:w="2533" w:type="pct"/>
          </w:tcPr>
          <w:p w:rsidR="00E90EAB" w:rsidRPr="00E90EAB" w:rsidRDefault="00E90EAB" w:rsidP="00E90EAB">
            <w:pPr>
              <w:bidi/>
              <w:spacing w:after="0" w:line="276" w:lineRule="auto"/>
              <w:contextualSpacing/>
              <w:jc w:val="lowKashida"/>
              <w:rPr>
                <w:rFonts w:ascii="Arial" w:eastAsia="Times New Roman" w:hAnsi="Arial" w:cs="Arial"/>
                <w:sz w:val="28"/>
                <w:szCs w:val="28"/>
                <w:rtl/>
              </w:rPr>
            </w:pPr>
            <w:r w:rsidRPr="00E90EAB">
              <w:rPr>
                <w:rFonts w:ascii="Arial" w:eastAsia="Times New Roman" w:hAnsi="Arial" w:cs="Arial"/>
                <w:sz w:val="28"/>
                <w:szCs w:val="28"/>
                <w:rtl/>
              </w:rPr>
              <w:t>تحدد التبديلات بـ 6 تبديلات.</w:t>
            </w:r>
          </w:p>
        </w:tc>
      </w:tr>
      <w:tr w:rsidR="00E90EAB" w:rsidRPr="00E90EAB" w:rsidTr="00E90EAB">
        <w:tc>
          <w:tcPr>
            <w:tcW w:w="2467" w:type="pct"/>
          </w:tcPr>
          <w:p w:rsidR="00E90EAB" w:rsidRPr="00E90EAB" w:rsidRDefault="00E90EAB" w:rsidP="00E90EAB">
            <w:pPr>
              <w:tabs>
                <w:tab w:val="num" w:pos="1001"/>
              </w:tabs>
              <w:bidi/>
              <w:spacing w:after="0" w:line="276" w:lineRule="auto"/>
              <w:jc w:val="lowKashida"/>
              <w:rPr>
                <w:rFonts w:ascii="Arial" w:eastAsia="Times New Roman" w:hAnsi="Arial" w:cs="Arial"/>
                <w:sz w:val="28"/>
                <w:szCs w:val="28"/>
                <w:rtl/>
              </w:rPr>
            </w:pPr>
            <w:r w:rsidRPr="00E90EAB">
              <w:rPr>
                <w:rFonts w:ascii="Arial" w:eastAsia="Times New Roman" w:hAnsi="Arial" w:cs="Arial"/>
                <w:sz w:val="28"/>
                <w:szCs w:val="28"/>
                <w:rtl/>
              </w:rPr>
              <w:t>لا يخطر الحكم بالتبديل</w:t>
            </w:r>
          </w:p>
        </w:tc>
        <w:tc>
          <w:tcPr>
            <w:tcW w:w="2533" w:type="pct"/>
          </w:tcPr>
          <w:p w:rsidR="00E90EAB" w:rsidRPr="00E90EAB" w:rsidRDefault="00E90EAB" w:rsidP="00E90EAB">
            <w:pPr>
              <w:bidi/>
              <w:spacing w:after="0" w:line="276" w:lineRule="auto"/>
              <w:contextualSpacing/>
              <w:jc w:val="lowKashida"/>
              <w:rPr>
                <w:rFonts w:ascii="Arial" w:eastAsia="Times New Roman" w:hAnsi="Arial" w:cs="Arial"/>
                <w:sz w:val="28"/>
                <w:szCs w:val="28"/>
                <w:rtl/>
              </w:rPr>
            </w:pPr>
            <w:r w:rsidRPr="00E90EAB">
              <w:rPr>
                <w:rFonts w:ascii="Arial" w:eastAsia="Times New Roman" w:hAnsi="Arial" w:cs="Arial"/>
                <w:sz w:val="28"/>
                <w:szCs w:val="28"/>
                <w:rtl/>
              </w:rPr>
              <w:t>يجب إخطار الحكم بإجراء التبديل.</w:t>
            </w:r>
          </w:p>
        </w:tc>
      </w:tr>
      <w:tr w:rsidR="00E90EAB" w:rsidRPr="00E90EAB" w:rsidTr="00E90EAB">
        <w:tc>
          <w:tcPr>
            <w:tcW w:w="2467" w:type="pct"/>
          </w:tcPr>
          <w:p w:rsidR="00E90EAB" w:rsidRPr="00E90EAB" w:rsidRDefault="00E90EAB" w:rsidP="00E90EAB">
            <w:pPr>
              <w:tabs>
                <w:tab w:val="num" w:pos="1001"/>
              </w:tabs>
              <w:bidi/>
              <w:spacing w:after="0" w:line="276" w:lineRule="auto"/>
              <w:jc w:val="lowKashida"/>
              <w:rPr>
                <w:rFonts w:ascii="Arial" w:eastAsia="Times New Roman" w:hAnsi="Arial" w:cs="Arial"/>
                <w:sz w:val="28"/>
                <w:szCs w:val="28"/>
                <w:rtl/>
              </w:rPr>
            </w:pPr>
            <w:r w:rsidRPr="00E90EAB">
              <w:rPr>
                <w:rFonts w:ascii="Arial" w:eastAsia="Times New Roman" w:hAnsi="Arial" w:cs="Arial"/>
                <w:sz w:val="28"/>
                <w:szCs w:val="28"/>
                <w:rtl/>
              </w:rPr>
              <w:t>يختص فقط في المهارات الدفاعية</w:t>
            </w:r>
          </w:p>
        </w:tc>
        <w:tc>
          <w:tcPr>
            <w:tcW w:w="2533" w:type="pct"/>
          </w:tcPr>
          <w:p w:rsidR="00E90EAB" w:rsidRPr="00E90EAB" w:rsidRDefault="00E90EAB" w:rsidP="00E90EAB">
            <w:pPr>
              <w:bidi/>
              <w:spacing w:after="0" w:line="276" w:lineRule="auto"/>
              <w:contextualSpacing/>
              <w:jc w:val="lowKashida"/>
              <w:rPr>
                <w:rFonts w:ascii="Arial" w:eastAsia="Times New Roman" w:hAnsi="Arial" w:cs="Arial"/>
                <w:sz w:val="28"/>
                <w:szCs w:val="28"/>
                <w:rtl/>
              </w:rPr>
            </w:pPr>
            <w:r w:rsidRPr="00E90EAB">
              <w:rPr>
                <w:rFonts w:ascii="Arial" w:eastAsia="Times New Roman" w:hAnsi="Arial" w:cs="Arial"/>
                <w:sz w:val="28"/>
                <w:szCs w:val="28"/>
                <w:rtl/>
              </w:rPr>
              <w:t>يختص في أداء كافة المهارات في الكرة الطائرة (دفاعية وهجومية).</w:t>
            </w:r>
          </w:p>
        </w:tc>
      </w:tr>
      <w:tr w:rsidR="00E90EAB" w:rsidRPr="00E90EAB" w:rsidTr="00E90EAB">
        <w:tc>
          <w:tcPr>
            <w:tcW w:w="2467" w:type="pct"/>
          </w:tcPr>
          <w:p w:rsidR="00E90EAB" w:rsidRPr="00E90EAB" w:rsidRDefault="00E90EAB" w:rsidP="00E90EAB">
            <w:pPr>
              <w:tabs>
                <w:tab w:val="num" w:pos="1001"/>
              </w:tabs>
              <w:bidi/>
              <w:spacing w:after="0" w:line="276" w:lineRule="auto"/>
              <w:jc w:val="lowKashida"/>
              <w:rPr>
                <w:rFonts w:ascii="Arial" w:eastAsia="Times New Roman" w:hAnsi="Arial" w:cs="Arial"/>
                <w:sz w:val="28"/>
                <w:szCs w:val="28"/>
                <w:rtl/>
              </w:rPr>
            </w:pPr>
            <w:r w:rsidRPr="00E90EAB">
              <w:rPr>
                <w:rFonts w:ascii="Arial" w:eastAsia="Times New Roman" w:hAnsi="Arial" w:cs="Arial"/>
                <w:sz w:val="28"/>
                <w:szCs w:val="28"/>
                <w:rtl/>
              </w:rPr>
              <w:t>لا يحق له اللعب إلا في المنطقة الخلفية</w:t>
            </w:r>
          </w:p>
        </w:tc>
        <w:tc>
          <w:tcPr>
            <w:tcW w:w="2533" w:type="pct"/>
          </w:tcPr>
          <w:p w:rsidR="00E90EAB" w:rsidRPr="00E90EAB" w:rsidRDefault="00E90EAB" w:rsidP="00E90EAB">
            <w:pPr>
              <w:bidi/>
              <w:spacing w:after="0" w:line="276" w:lineRule="auto"/>
              <w:contextualSpacing/>
              <w:jc w:val="lowKashida"/>
              <w:rPr>
                <w:rFonts w:ascii="Arial" w:eastAsia="Times New Roman" w:hAnsi="Arial" w:cs="Arial"/>
                <w:sz w:val="28"/>
                <w:szCs w:val="28"/>
                <w:rtl/>
              </w:rPr>
            </w:pPr>
            <w:r w:rsidRPr="00E90EAB">
              <w:rPr>
                <w:rFonts w:ascii="Arial" w:eastAsia="Times New Roman" w:hAnsi="Arial" w:cs="Arial"/>
                <w:sz w:val="28"/>
                <w:szCs w:val="28"/>
                <w:rtl/>
              </w:rPr>
              <w:t>يحق له اللعب في المنطقة الامامية والخلفية</w:t>
            </w:r>
          </w:p>
        </w:tc>
      </w:tr>
      <w:tr w:rsidR="00E90EAB" w:rsidRPr="00E90EAB" w:rsidTr="00E90EAB">
        <w:tc>
          <w:tcPr>
            <w:tcW w:w="2467" w:type="pct"/>
          </w:tcPr>
          <w:p w:rsidR="00E90EAB" w:rsidRPr="00E90EAB" w:rsidRDefault="00E90EAB" w:rsidP="00E90EAB">
            <w:pPr>
              <w:tabs>
                <w:tab w:val="num" w:pos="1001"/>
              </w:tabs>
              <w:bidi/>
              <w:spacing w:after="0" w:line="276" w:lineRule="auto"/>
              <w:jc w:val="lowKashida"/>
              <w:rPr>
                <w:rFonts w:ascii="Arial" w:eastAsia="Times New Roman" w:hAnsi="Arial" w:cs="Arial"/>
                <w:sz w:val="28"/>
                <w:szCs w:val="28"/>
                <w:rtl/>
              </w:rPr>
            </w:pPr>
            <w:r w:rsidRPr="00E90EAB">
              <w:rPr>
                <w:rFonts w:ascii="Arial" w:eastAsia="Times New Roman" w:hAnsi="Arial" w:cs="Arial"/>
                <w:sz w:val="28"/>
                <w:szCs w:val="28"/>
                <w:rtl/>
              </w:rPr>
              <w:t>لا يجوز له القيام بأداء الإرسال والضربة الهجومية والصد.</w:t>
            </w:r>
          </w:p>
        </w:tc>
        <w:tc>
          <w:tcPr>
            <w:tcW w:w="2533" w:type="pct"/>
          </w:tcPr>
          <w:p w:rsidR="00E90EAB" w:rsidRPr="00E90EAB" w:rsidRDefault="00E90EAB" w:rsidP="00E90EAB">
            <w:pPr>
              <w:bidi/>
              <w:spacing w:after="0" w:line="276" w:lineRule="auto"/>
              <w:contextualSpacing/>
              <w:jc w:val="lowKashida"/>
              <w:rPr>
                <w:rFonts w:ascii="Arial" w:eastAsia="Times New Roman" w:hAnsi="Arial" w:cs="Arial"/>
                <w:sz w:val="28"/>
                <w:szCs w:val="28"/>
                <w:rtl/>
              </w:rPr>
            </w:pPr>
            <w:r w:rsidRPr="00E90EAB">
              <w:rPr>
                <w:rFonts w:ascii="Arial" w:eastAsia="Times New Roman" w:hAnsi="Arial" w:cs="Arial"/>
                <w:sz w:val="28"/>
                <w:szCs w:val="28"/>
                <w:rtl/>
              </w:rPr>
              <w:t>يجوز له القيام بأداء الإرسال والضربة الهجومية والصد.</w:t>
            </w:r>
          </w:p>
        </w:tc>
      </w:tr>
    </w:tbl>
    <w:p w:rsidR="00E90EAB" w:rsidRPr="00E90EAB" w:rsidRDefault="00E90EAB" w:rsidP="00E90EAB">
      <w:pPr>
        <w:bidi/>
        <w:spacing w:after="0" w:line="276" w:lineRule="auto"/>
        <w:ind w:left="26" w:firstLine="540"/>
        <w:jc w:val="lowKashida"/>
        <w:rPr>
          <w:rFonts w:ascii="Arial" w:eastAsia="Times New Roman" w:hAnsi="Arial" w:cs="Arial"/>
          <w:sz w:val="28"/>
          <w:szCs w:val="28"/>
          <w:rtl/>
        </w:rPr>
      </w:pPr>
    </w:p>
    <w:p w:rsidR="009568D1" w:rsidRDefault="009568D1" w:rsidP="00E90EAB">
      <w:pPr>
        <w:bidi/>
        <w:jc w:val="both"/>
      </w:pPr>
    </w:p>
    <w:sectPr w:rsidR="009568D1" w:rsidSect="00E90EAB">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D1D67"/>
    <w:multiLevelType w:val="hybridMultilevel"/>
    <w:tmpl w:val="4622D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E0D08"/>
    <w:multiLevelType w:val="hybridMultilevel"/>
    <w:tmpl w:val="1F06A6E2"/>
    <w:lvl w:ilvl="0" w:tplc="32566D1C">
      <w:start w:val="1"/>
      <w:numFmt w:val="decimal"/>
      <w:lvlText w:val="%1-"/>
      <w:lvlJc w:val="left"/>
      <w:pPr>
        <w:tabs>
          <w:tab w:val="num" w:pos="1001"/>
        </w:tabs>
        <w:ind w:left="1001"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AB"/>
    <w:rsid w:val="002C640F"/>
    <w:rsid w:val="009568D1"/>
    <w:rsid w:val="00E90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2640</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NS</cp:lastModifiedBy>
  <cp:revision>1</cp:revision>
  <dcterms:created xsi:type="dcterms:W3CDTF">2024-05-04T08:24:00Z</dcterms:created>
  <dcterms:modified xsi:type="dcterms:W3CDTF">2024-05-04T08:57:00Z</dcterms:modified>
</cp:coreProperties>
</file>