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3CB" w:rsidRPr="00D1583A" w:rsidRDefault="009163CB" w:rsidP="009163CB">
      <w:pPr>
        <w:bidi w:val="0"/>
        <w:spacing w:line="360" w:lineRule="auto"/>
        <w:jc w:val="center"/>
        <w:rPr>
          <w:rFonts w:asciiTheme="majorBidi" w:hAnsiTheme="majorBidi" w:cstheme="majorBidi"/>
          <w:b/>
          <w:bCs/>
          <w:sz w:val="36"/>
          <w:szCs w:val="36"/>
          <w:u w:val="single"/>
          <w:lang w:bidi="ar-IQ"/>
        </w:rPr>
      </w:pPr>
      <w:r>
        <w:rPr>
          <w:rFonts w:asciiTheme="majorBidi" w:hAnsiTheme="majorBidi" w:cstheme="majorBidi"/>
          <w:b/>
          <w:bCs/>
          <w:sz w:val="36"/>
          <w:szCs w:val="36"/>
          <w:u w:val="single"/>
          <w:lang w:bidi="ar-IQ"/>
        </w:rPr>
        <w:t>E</w:t>
      </w:r>
      <w:r w:rsidRPr="00D1583A">
        <w:rPr>
          <w:rFonts w:asciiTheme="majorBidi" w:hAnsiTheme="majorBidi" w:cstheme="majorBidi"/>
          <w:b/>
          <w:bCs/>
          <w:sz w:val="36"/>
          <w:szCs w:val="36"/>
          <w:u w:val="single"/>
          <w:lang w:bidi="ar-IQ"/>
        </w:rPr>
        <w:t>. Therapeutic Applications of Stem Cells</w:t>
      </w:r>
    </w:p>
    <w:p w:rsidR="009163CB" w:rsidRPr="00040035" w:rsidRDefault="009163CB" w:rsidP="009163CB">
      <w:pPr>
        <w:bidi w:val="0"/>
        <w:spacing w:line="360" w:lineRule="auto"/>
        <w:jc w:val="both"/>
        <w:rPr>
          <w:rFonts w:asciiTheme="majorBidi" w:hAnsiTheme="majorBidi" w:cstheme="majorBidi"/>
          <w:sz w:val="28"/>
          <w:szCs w:val="28"/>
          <w:lang w:bidi="ar-IQ"/>
        </w:rPr>
      </w:pPr>
      <w:r w:rsidRPr="00040035">
        <w:rPr>
          <w:rFonts w:asciiTheme="majorBidi" w:hAnsiTheme="majorBidi" w:cstheme="majorBidi"/>
          <w:sz w:val="28"/>
          <w:szCs w:val="28"/>
          <w:lang w:bidi="ar-IQ"/>
        </w:rPr>
        <w:t>The term ‘stem cell’ encompasses a</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broad spectrum of cells, which can be derived from embryonic tissues, adult tissues, or</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generated by reprogramming differentiated cells. These cells, applied across numerous</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medical disciplines including cardiovascular, neurological, and</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hematological disorders</w:t>
      </w:r>
      <w:r w:rsidRPr="00040035">
        <w:rPr>
          <w:rFonts w:asciiTheme="majorBidi" w:hAnsiTheme="majorBidi" w:cstheme="majorBidi"/>
          <w:sz w:val="28"/>
          <w:szCs w:val="28"/>
          <w:rtl/>
          <w:lang w:bidi="ar-IQ"/>
        </w:rPr>
        <w:t>,</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as well as wound healing, demonstrate varying therapeutic applications based on their</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differentiation capacities, each presenting unique advantages and limitations</w:t>
      </w:r>
      <w:r w:rsidRPr="00040035">
        <w:rPr>
          <w:rFonts w:asciiTheme="majorBidi" w:hAnsiTheme="majorBidi" w:cstheme="majorBidi"/>
          <w:sz w:val="28"/>
          <w:szCs w:val="28"/>
          <w:rtl/>
          <w:lang w:bidi="ar-IQ"/>
        </w:rPr>
        <w:t>.</w:t>
      </w:r>
      <w:r w:rsidRPr="00040035">
        <w:rPr>
          <w:rFonts w:asciiTheme="majorBidi" w:hAnsiTheme="majorBidi" w:cstheme="majorBidi"/>
          <w:sz w:val="28"/>
          <w:szCs w:val="28"/>
          <w:lang w:bidi="ar-IQ"/>
        </w:rPr>
        <w:t>Stem cells have recently gained prominence as a promising therapeutic approach</w:t>
      </w:r>
      <w:r w:rsidRPr="00040035">
        <w:rPr>
          <w:rFonts w:asciiTheme="majorBidi" w:hAnsiTheme="majorBidi" w:cstheme="majorBidi"/>
          <w:sz w:val="28"/>
          <w:szCs w:val="28"/>
          <w:rtl/>
          <w:lang w:bidi="ar-IQ"/>
        </w:rPr>
        <w:t>.</w:t>
      </w:r>
    </w:p>
    <w:p w:rsidR="009163CB" w:rsidRDefault="009163CB" w:rsidP="009163CB">
      <w:pPr>
        <w:bidi w:val="0"/>
        <w:spacing w:line="360" w:lineRule="auto"/>
        <w:jc w:val="both"/>
        <w:rPr>
          <w:rFonts w:asciiTheme="majorBidi" w:hAnsiTheme="majorBidi" w:cstheme="majorBidi"/>
          <w:sz w:val="28"/>
          <w:szCs w:val="28"/>
          <w:lang w:bidi="ar-IQ"/>
        </w:rPr>
      </w:pP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These unspecialized cells possess the remarkable ability to differentiate into any specific</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cell type within an organism. This characteristic enables them to self-renew and be utilized</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in the treatment of various diseases.</w:t>
      </w:r>
    </w:p>
    <w:p w:rsidR="009163CB" w:rsidRPr="00040035" w:rsidRDefault="009163CB" w:rsidP="009163CB">
      <w:pPr>
        <w:bidi w:val="0"/>
        <w:spacing w:line="360" w:lineRule="auto"/>
        <w:jc w:val="both"/>
        <w:rPr>
          <w:rFonts w:asciiTheme="majorBidi" w:hAnsiTheme="majorBidi" w:cstheme="majorBidi"/>
          <w:sz w:val="28"/>
          <w:szCs w:val="28"/>
          <w:rtl/>
          <w:lang w:bidi="ar-IQ"/>
        </w:rPr>
      </w:pPr>
      <w:r w:rsidRPr="00040035">
        <w:rPr>
          <w:rFonts w:asciiTheme="majorBidi" w:hAnsiTheme="majorBidi" w:cstheme="majorBidi"/>
          <w:sz w:val="28"/>
          <w:szCs w:val="28"/>
          <w:lang w:bidi="ar-IQ"/>
        </w:rPr>
        <w:t xml:space="preserve"> </w:t>
      </w:r>
    </w:p>
    <w:p w:rsidR="009163CB" w:rsidRPr="00D1583A" w:rsidRDefault="009163CB" w:rsidP="009163CB">
      <w:pPr>
        <w:pStyle w:val="ListParagraph"/>
        <w:numPr>
          <w:ilvl w:val="0"/>
          <w:numId w:val="3"/>
        </w:numPr>
        <w:tabs>
          <w:tab w:val="right" w:pos="360"/>
        </w:tabs>
        <w:bidi w:val="0"/>
        <w:spacing w:after="0" w:line="360" w:lineRule="auto"/>
        <w:ind w:left="450"/>
        <w:jc w:val="both"/>
        <w:rPr>
          <w:rFonts w:asciiTheme="majorBidi" w:hAnsiTheme="majorBidi" w:cstheme="majorBidi"/>
          <w:b/>
          <w:bCs/>
          <w:sz w:val="32"/>
          <w:szCs w:val="32"/>
          <w:lang w:bidi="ar-IQ"/>
        </w:rPr>
      </w:pPr>
      <w:r w:rsidRPr="00D1583A">
        <w:rPr>
          <w:rFonts w:asciiTheme="majorBidi" w:hAnsiTheme="majorBidi" w:cstheme="majorBidi"/>
          <w:b/>
          <w:bCs/>
          <w:sz w:val="32"/>
          <w:szCs w:val="32"/>
          <w:lang w:bidi="ar-IQ"/>
        </w:rPr>
        <w:t>Classification of Stem Cells</w:t>
      </w:r>
    </w:p>
    <w:p w:rsidR="009163CB" w:rsidRPr="00040035" w:rsidRDefault="009163CB" w:rsidP="009163CB">
      <w:pPr>
        <w:bidi w:val="0"/>
        <w:spacing w:line="360" w:lineRule="auto"/>
        <w:jc w:val="both"/>
        <w:rPr>
          <w:rFonts w:asciiTheme="majorBidi" w:hAnsiTheme="majorBidi" w:cstheme="majorBidi"/>
          <w:sz w:val="28"/>
          <w:szCs w:val="28"/>
          <w:lang w:bidi="ar-IQ"/>
        </w:rPr>
      </w:pP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Stem cells are categorized based on their differentiation potential, ranging from highest</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 xml:space="preserve">to lowest potency, as totipotent, pluripotent, </w:t>
      </w:r>
      <w:proofErr w:type="spellStart"/>
      <w:r w:rsidRPr="00040035">
        <w:rPr>
          <w:rFonts w:asciiTheme="majorBidi" w:hAnsiTheme="majorBidi" w:cstheme="majorBidi"/>
          <w:sz w:val="28"/>
          <w:szCs w:val="28"/>
          <w:lang w:bidi="ar-IQ"/>
        </w:rPr>
        <w:t>multipotent</w:t>
      </w:r>
      <w:proofErr w:type="spellEnd"/>
      <w:r w:rsidRPr="00040035">
        <w:rPr>
          <w:rFonts w:asciiTheme="majorBidi" w:hAnsiTheme="majorBidi" w:cstheme="majorBidi"/>
          <w:sz w:val="28"/>
          <w:szCs w:val="28"/>
          <w:lang w:bidi="ar-IQ"/>
        </w:rPr>
        <w:t xml:space="preserve">, </w:t>
      </w:r>
      <w:proofErr w:type="spellStart"/>
      <w:r w:rsidRPr="00040035">
        <w:rPr>
          <w:rFonts w:asciiTheme="majorBidi" w:hAnsiTheme="majorBidi" w:cstheme="majorBidi"/>
          <w:sz w:val="28"/>
          <w:szCs w:val="28"/>
          <w:lang w:bidi="ar-IQ"/>
        </w:rPr>
        <w:t>oligopotent</w:t>
      </w:r>
      <w:proofErr w:type="spellEnd"/>
      <w:r w:rsidRPr="00040035">
        <w:rPr>
          <w:rFonts w:asciiTheme="majorBidi" w:hAnsiTheme="majorBidi" w:cstheme="majorBidi"/>
          <w:sz w:val="28"/>
          <w:szCs w:val="28"/>
          <w:lang w:bidi="ar-IQ"/>
        </w:rPr>
        <w:t xml:space="preserve">, and </w:t>
      </w:r>
      <w:proofErr w:type="spellStart"/>
      <w:r w:rsidRPr="00040035">
        <w:rPr>
          <w:rFonts w:asciiTheme="majorBidi" w:hAnsiTheme="majorBidi" w:cstheme="majorBidi"/>
          <w:sz w:val="28"/>
          <w:szCs w:val="28"/>
          <w:lang w:bidi="ar-IQ"/>
        </w:rPr>
        <w:t>unipotent</w:t>
      </w:r>
      <w:proofErr w:type="spellEnd"/>
      <w:r w:rsidRPr="00040035">
        <w:rPr>
          <w:rFonts w:asciiTheme="majorBidi" w:hAnsiTheme="majorBidi" w:cstheme="majorBidi"/>
          <w:sz w:val="28"/>
          <w:szCs w:val="28"/>
          <w:rtl/>
          <w:lang w:bidi="ar-IQ"/>
        </w:rPr>
        <w:t xml:space="preserve"> </w:t>
      </w:r>
      <w:r>
        <w:rPr>
          <w:rFonts w:asciiTheme="majorBidi" w:hAnsiTheme="majorBidi" w:cstheme="majorBidi"/>
          <w:sz w:val="28"/>
          <w:szCs w:val="28"/>
          <w:lang w:bidi="ar-IQ"/>
        </w:rPr>
        <w:t>.</w:t>
      </w:r>
    </w:p>
    <w:p w:rsidR="009163CB" w:rsidRPr="00040035" w:rsidRDefault="009163CB" w:rsidP="009163CB">
      <w:pPr>
        <w:bidi w:val="0"/>
        <w:spacing w:line="360" w:lineRule="auto"/>
        <w:jc w:val="both"/>
        <w:rPr>
          <w:rFonts w:asciiTheme="majorBidi" w:hAnsiTheme="majorBidi" w:cstheme="majorBidi"/>
          <w:sz w:val="28"/>
          <w:szCs w:val="28"/>
          <w:lang w:bidi="ar-IQ"/>
        </w:rPr>
      </w:pPr>
      <w:r w:rsidRPr="00040035">
        <w:rPr>
          <w:rFonts w:asciiTheme="majorBidi" w:hAnsiTheme="majorBidi" w:cstheme="majorBidi"/>
          <w:noProof/>
          <w:sz w:val="28"/>
          <w:szCs w:val="28"/>
        </w:rPr>
        <w:lastRenderedPageBreak/>
        <w:drawing>
          <wp:inline distT="0" distB="0" distL="0" distR="0" wp14:anchorId="3FDC681F" wp14:editId="05934BAD">
            <wp:extent cx="5552368" cy="2990708"/>
            <wp:effectExtent l="114300" t="114300" r="144145" b="1530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BEBA8EAE-BF5A-486C-A8C5-ECC9F3942E4B}">
                          <a14:imgProps xmlns:a14="http://schemas.microsoft.com/office/drawing/2010/main">
                            <a14:imgLayer r:embed="rId8">
                              <a14:imgEffect>
                                <a14:sharpenSoften amount="25000"/>
                              </a14:imgEffect>
                              <a14:imgEffect>
                                <a14:colorTemperature colorTemp="11200"/>
                              </a14:imgEffect>
                            </a14:imgLayer>
                          </a14:imgProps>
                        </a:ext>
                      </a:extLst>
                    </a:blip>
                    <a:srcRect l="11196" t="11242" r="9343" b="12634"/>
                    <a:stretch/>
                  </pic:blipFill>
                  <pic:spPr bwMode="auto">
                    <a:xfrm>
                      <a:off x="0" y="0"/>
                      <a:ext cx="5577694" cy="300434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9163CB" w:rsidRPr="00040035" w:rsidRDefault="009163CB" w:rsidP="009163CB">
      <w:pPr>
        <w:bidi w:val="0"/>
        <w:spacing w:line="360" w:lineRule="auto"/>
        <w:jc w:val="both"/>
        <w:rPr>
          <w:rFonts w:asciiTheme="majorBidi" w:hAnsiTheme="majorBidi" w:cstheme="majorBidi"/>
          <w:sz w:val="28"/>
          <w:szCs w:val="28"/>
          <w:lang w:bidi="ar-IQ"/>
        </w:rPr>
      </w:pPr>
    </w:p>
    <w:p w:rsidR="009163CB" w:rsidRPr="00D1583A" w:rsidRDefault="009163CB" w:rsidP="009163CB">
      <w:pPr>
        <w:bidi w:val="0"/>
        <w:spacing w:after="0" w:line="360" w:lineRule="auto"/>
        <w:jc w:val="both"/>
        <w:rPr>
          <w:rFonts w:asciiTheme="majorBidi" w:hAnsiTheme="majorBidi" w:cstheme="majorBidi"/>
          <w:b/>
          <w:bCs/>
          <w:sz w:val="28"/>
          <w:szCs w:val="28"/>
          <w:lang w:bidi="ar-IQ"/>
        </w:rPr>
      </w:pPr>
      <w:r w:rsidRPr="00D1583A">
        <w:rPr>
          <w:rFonts w:asciiTheme="majorBidi" w:hAnsiTheme="majorBidi" w:cstheme="majorBidi"/>
          <w:b/>
          <w:bCs/>
          <w:sz w:val="28"/>
          <w:szCs w:val="28"/>
          <w:lang w:bidi="ar-IQ"/>
        </w:rPr>
        <w:t>1.</w:t>
      </w:r>
      <w:r w:rsidRPr="00D1583A">
        <w:rPr>
          <w:rFonts w:asciiTheme="majorBidi" w:hAnsiTheme="majorBidi" w:cstheme="majorBidi"/>
          <w:b/>
          <w:bCs/>
          <w:sz w:val="28"/>
          <w:szCs w:val="28"/>
          <w:rtl/>
          <w:lang w:bidi="ar-IQ"/>
        </w:rPr>
        <w:t xml:space="preserve"> </w:t>
      </w:r>
      <w:r w:rsidRPr="00D1583A">
        <w:rPr>
          <w:rFonts w:asciiTheme="majorBidi" w:hAnsiTheme="majorBidi" w:cstheme="majorBidi"/>
          <w:b/>
          <w:bCs/>
          <w:sz w:val="28"/>
          <w:szCs w:val="28"/>
          <w:lang w:bidi="ar-IQ"/>
        </w:rPr>
        <w:t>Totipotent Stem Cells:</w:t>
      </w:r>
    </w:p>
    <w:p w:rsidR="009163CB" w:rsidRPr="00040035" w:rsidRDefault="009163CB" w:rsidP="009163CB">
      <w:pPr>
        <w:bidi w:val="0"/>
        <w:spacing w:line="360" w:lineRule="auto"/>
        <w:jc w:val="both"/>
        <w:rPr>
          <w:rFonts w:asciiTheme="majorBidi" w:hAnsiTheme="majorBidi" w:cstheme="majorBidi"/>
          <w:sz w:val="28"/>
          <w:szCs w:val="28"/>
          <w:lang w:bidi="ar-IQ"/>
        </w:rPr>
      </w:pP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Totipotent cells represent the stem cells with the highest differentiation potential</w:t>
      </w:r>
      <w:r w:rsidRPr="00040035">
        <w:rPr>
          <w:rFonts w:asciiTheme="majorBidi" w:hAnsiTheme="majorBidi" w:cstheme="majorBidi"/>
          <w:sz w:val="28"/>
          <w:szCs w:val="28"/>
          <w:rtl/>
          <w:lang w:bidi="ar-IQ"/>
        </w:rPr>
        <w:t>,</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capable of giving rise to both the embryo and extra-embryonic structures. A prime example</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of a totipotent cell is the zygote, which forms immediately following fertilization</w:t>
      </w:r>
      <w:r w:rsidRPr="00040035">
        <w:rPr>
          <w:rFonts w:asciiTheme="majorBidi" w:hAnsiTheme="majorBidi" w:cstheme="majorBidi"/>
          <w:sz w:val="28"/>
          <w:szCs w:val="28"/>
          <w:rtl/>
          <w:lang w:bidi="ar-IQ"/>
        </w:rPr>
        <w:t>.</w:t>
      </w:r>
    </w:p>
    <w:p w:rsidR="009163CB" w:rsidRDefault="009163CB" w:rsidP="009163CB">
      <w:pPr>
        <w:bidi w:val="0"/>
        <w:spacing w:line="360" w:lineRule="auto"/>
        <w:jc w:val="both"/>
        <w:rPr>
          <w:rFonts w:asciiTheme="majorBidi" w:hAnsiTheme="majorBidi" w:cstheme="majorBidi"/>
          <w:sz w:val="28"/>
          <w:szCs w:val="28"/>
          <w:lang w:bidi="ar-IQ"/>
        </w:rPr>
      </w:pPr>
    </w:p>
    <w:p w:rsidR="009163CB" w:rsidRPr="00D1583A" w:rsidRDefault="009163CB" w:rsidP="009163CB">
      <w:pPr>
        <w:bidi w:val="0"/>
        <w:spacing w:after="0" w:line="360" w:lineRule="auto"/>
        <w:jc w:val="both"/>
        <w:rPr>
          <w:rFonts w:asciiTheme="majorBidi" w:hAnsiTheme="majorBidi" w:cstheme="majorBidi"/>
          <w:b/>
          <w:bCs/>
          <w:sz w:val="28"/>
          <w:szCs w:val="28"/>
          <w:lang w:bidi="ar-IQ"/>
        </w:rPr>
      </w:pPr>
      <w:r w:rsidRPr="00D1583A">
        <w:rPr>
          <w:rFonts w:asciiTheme="majorBidi" w:hAnsiTheme="majorBidi" w:cstheme="majorBidi"/>
          <w:b/>
          <w:bCs/>
          <w:sz w:val="28"/>
          <w:szCs w:val="28"/>
          <w:lang w:bidi="ar-IQ"/>
        </w:rPr>
        <w:t xml:space="preserve">2. </w:t>
      </w:r>
      <w:r w:rsidRPr="00D1583A">
        <w:rPr>
          <w:rFonts w:asciiTheme="majorBidi" w:hAnsiTheme="majorBidi" w:cstheme="majorBidi"/>
          <w:b/>
          <w:bCs/>
          <w:sz w:val="28"/>
          <w:szCs w:val="28"/>
          <w:rtl/>
          <w:lang w:bidi="ar-IQ"/>
        </w:rPr>
        <w:t xml:space="preserve"> </w:t>
      </w:r>
      <w:r w:rsidRPr="00D1583A">
        <w:rPr>
          <w:rFonts w:asciiTheme="majorBidi" w:hAnsiTheme="majorBidi" w:cstheme="majorBidi"/>
          <w:b/>
          <w:bCs/>
          <w:sz w:val="28"/>
          <w:szCs w:val="28"/>
          <w:lang w:bidi="ar-IQ"/>
        </w:rPr>
        <w:t>Pluripotent Stem Cells:</w:t>
      </w:r>
    </w:p>
    <w:p w:rsidR="009163CB" w:rsidRDefault="009163CB" w:rsidP="009163CB">
      <w:pPr>
        <w:bidi w:val="0"/>
        <w:spacing w:after="0" w:line="360" w:lineRule="auto"/>
        <w:jc w:val="both"/>
        <w:rPr>
          <w:rFonts w:asciiTheme="majorBidi" w:hAnsiTheme="majorBidi" w:cstheme="majorBidi"/>
          <w:sz w:val="28"/>
          <w:szCs w:val="28"/>
          <w:lang w:bidi="ar-IQ"/>
        </w:rPr>
      </w:pPr>
      <w:r w:rsidRPr="00040035">
        <w:rPr>
          <w:rFonts w:asciiTheme="majorBidi" w:hAnsiTheme="majorBidi" w:cstheme="majorBidi"/>
          <w:sz w:val="28"/>
          <w:szCs w:val="28"/>
          <w:lang w:bidi="ar-IQ"/>
        </w:rPr>
        <w:t xml:space="preserve">During the blastocyst stage, two distinct cell groups are present: the </w:t>
      </w:r>
      <w:proofErr w:type="spellStart"/>
      <w:r w:rsidRPr="00040035">
        <w:rPr>
          <w:rFonts w:asciiTheme="majorBidi" w:hAnsiTheme="majorBidi" w:cstheme="majorBidi"/>
          <w:sz w:val="28"/>
          <w:szCs w:val="28"/>
          <w:lang w:bidi="ar-IQ"/>
        </w:rPr>
        <w:t>trophectoderm</w:t>
      </w:r>
      <w:proofErr w:type="spellEnd"/>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 xml:space="preserve">and the inner cell mass. The </w:t>
      </w:r>
      <w:proofErr w:type="spellStart"/>
      <w:r w:rsidRPr="00040035">
        <w:rPr>
          <w:rFonts w:asciiTheme="majorBidi" w:hAnsiTheme="majorBidi" w:cstheme="majorBidi"/>
          <w:sz w:val="28"/>
          <w:szCs w:val="28"/>
          <w:lang w:bidi="ar-IQ"/>
        </w:rPr>
        <w:t>trophectoderm</w:t>
      </w:r>
      <w:proofErr w:type="spellEnd"/>
      <w:r w:rsidRPr="00040035">
        <w:rPr>
          <w:rFonts w:asciiTheme="majorBidi" w:hAnsiTheme="majorBidi" w:cstheme="majorBidi"/>
          <w:sz w:val="28"/>
          <w:szCs w:val="28"/>
          <w:lang w:bidi="ar-IQ"/>
        </w:rPr>
        <w:t xml:space="preserve"> develops into the placenta, while the stem</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cells within the inner cell mass, which are pluripotent, form the fetus. Pluripotent stem</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cells have the ability to differentiate into endoderm, ectoderm and mesoderm cells. Unlike</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 xml:space="preserve">totipotent stem cells, these pluripotent cells do not give rise to </w:t>
      </w:r>
      <w:proofErr w:type="spellStart"/>
      <w:r w:rsidRPr="00040035">
        <w:rPr>
          <w:rFonts w:asciiTheme="majorBidi" w:hAnsiTheme="majorBidi" w:cstheme="majorBidi"/>
          <w:sz w:val="28"/>
          <w:szCs w:val="28"/>
          <w:lang w:bidi="ar-IQ"/>
        </w:rPr>
        <w:t>extraembryonic</w:t>
      </w:r>
      <w:proofErr w:type="spellEnd"/>
      <w:r w:rsidRPr="00040035">
        <w:rPr>
          <w:rFonts w:asciiTheme="majorBidi" w:hAnsiTheme="majorBidi" w:cstheme="majorBidi"/>
          <w:sz w:val="28"/>
          <w:szCs w:val="28"/>
          <w:lang w:bidi="ar-IQ"/>
        </w:rPr>
        <w:t xml:space="preserve"> structures</w:t>
      </w:r>
      <w:r>
        <w:rPr>
          <w:rFonts w:asciiTheme="majorBidi" w:hAnsiTheme="majorBidi" w:cstheme="majorBidi" w:hint="cs"/>
          <w:sz w:val="28"/>
          <w:szCs w:val="28"/>
          <w:rtl/>
          <w:lang w:bidi="ar-IQ"/>
        </w:rPr>
        <w:t xml:space="preserve"> </w:t>
      </w:r>
      <w:r w:rsidRPr="00040035">
        <w:rPr>
          <w:rFonts w:asciiTheme="majorBidi" w:hAnsiTheme="majorBidi" w:cstheme="majorBidi"/>
          <w:sz w:val="28"/>
          <w:szCs w:val="28"/>
          <w:rtl/>
          <w:lang w:bidi="ar-IQ"/>
        </w:rPr>
        <w:t>.</w:t>
      </w:r>
      <w:r w:rsidRPr="00040035">
        <w:rPr>
          <w:rFonts w:asciiTheme="majorBidi" w:hAnsiTheme="majorBidi" w:cstheme="majorBidi"/>
          <w:sz w:val="28"/>
          <w:szCs w:val="28"/>
          <w:lang w:bidi="ar-IQ"/>
        </w:rPr>
        <w:t>Embryonic stem cells are derived from the pluripotent cells of the inner cell mass</w:t>
      </w:r>
      <w:r>
        <w:rPr>
          <w:rFonts w:asciiTheme="majorBidi" w:hAnsiTheme="majorBidi" w:cstheme="majorBidi"/>
          <w:sz w:val="28"/>
          <w:szCs w:val="28"/>
          <w:lang w:bidi="ar-IQ"/>
        </w:rPr>
        <w:t>.</w:t>
      </w:r>
    </w:p>
    <w:p w:rsidR="009163CB" w:rsidRPr="00040035" w:rsidRDefault="009163CB" w:rsidP="009163CB">
      <w:pPr>
        <w:bidi w:val="0"/>
        <w:spacing w:after="0" w:line="360" w:lineRule="auto"/>
        <w:jc w:val="both"/>
        <w:rPr>
          <w:rFonts w:asciiTheme="majorBidi" w:hAnsiTheme="majorBidi" w:cstheme="majorBidi"/>
          <w:sz w:val="28"/>
          <w:szCs w:val="28"/>
          <w:lang w:bidi="ar-IQ"/>
        </w:rPr>
      </w:pPr>
    </w:p>
    <w:p w:rsidR="009163CB" w:rsidRPr="00D1583A" w:rsidRDefault="009163CB" w:rsidP="009163CB">
      <w:pPr>
        <w:bidi w:val="0"/>
        <w:spacing w:after="0" w:line="360" w:lineRule="auto"/>
        <w:jc w:val="both"/>
        <w:rPr>
          <w:rFonts w:asciiTheme="majorBidi" w:hAnsiTheme="majorBidi" w:cstheme="majorBidi"/>
          <w:b/>
          <w:bCs/>
          <w:sz w:val="28"/>
          <w:szCs w:val="28"/>
          <w:lang w:bidi="ar-IQ"/>
        </w:rPr>
      </w:pPr>
      <w:r w:rsidRPr="00D1583A">
        <w:rPr>
          <w:rFonts w:asciiTheme="majorBidi" w:hAnsiTheme="majorBidi" w:cstheme="majorBidi"/>
          <w:b/>
          <w:bCs/>
          <w:sz w:val="28"/>
          <w:szCs w:val="28"/>
          <w:lang w:bidi="ar-IQ"/>
        </w:rPr>
        <w:t xml:space="preserve">3. </w:t>
      </w:r>
      <w:proofErr w:type="spellStart"/>
      <w:r w:rsidRPr="00D1583A">
        <w:rPr>
          <w:rFonts w:asciiTheme="majorBidi" w:hAnsiTheme="majorBidi" w:cstheme="majorBidi"/>
          <w:b/>
          <w:bCs/>
          <w:sz w:val="28"/>
          <w:szCs w:val="28"/>
          <w:lang w:bidi="ar-IQ"/>
        </w:rPr>
        <w:t>Multipotent</w:t>
      </w:r>
      <w:proofErr w:type="spellEnd"/>
      <w:r w:rsidRPr="00D1583A">
        <w:rPr>
          <w:rFonts w:asciiTheme="majorBidi" w:hAnsiTheme="majorBidi" w:cstheme="majorBidi"/>
          <w:b/>
          <w:bCs/>
          <w:sz w:val="28"/>
          <w:szCs w:val="28"/>
          <w:lang w:bidi="ar-IQ"/>
        </w:rPr>
        <w:t xml:space="preserve"> Stem Cells:</w:t>
      </w:r>
    </w:p>
    <w:p w:rsidR="009163CB" w:rsidRDefault="009163CB" w:rsidP="009163CB">
      <w:pPr>
        <w:bidi w:val="0"/>
        <w:spacing w:line="360" w:lineRule="auto"/>
        <w:jc w:val="both"/>
        <w:rPr>
          <w:rFonts w:asciiTheme="majorBidi" w:hAnsiTheme="majorBidi" w:cstheme="majorBidi"/>
          <w:sz w:val="28"/>
          <w:szCs w:val="28"/>
          <w:lang w:bidi="ar-IQ"/>
        </w:rPr>
      </w:pPr>
      <w:r w:rsidRPr="00040035">
        <w:rPr>
          <w:rFonts w:asciiTheme="majorBidi" w:hAnsiTheme="majorBidi" w:cstheme="majorBidi"/>
          <w:sz w:val="28"/>
          <w:szCs w:val="28"/>
          <w:lang w:bidi="ar-IQ"/>
        </w:rPr>
        <w:t xml:space="preserve">Pluripotent cells differentiate into </w:t>
      </w:r>
      <w:proofErr w:type="spellStart"/>
      <w:r w:rsidRPr="00040035">
        <w:rPr>
          <w:rFonts w:asciiTheme="majorBidi" w:hAnsiTheme="majorBidi" w:cstheme="majorBidi"/>
          <w:sz w:val="28"/>
          <w:szCs w:val="28"/>
          <w:lang w:bidi="ar-IQ"/>
        </w:rPr>
        <w:t>multipotent</w:t>
      </w:r>
      <w:proofErr w:type="spellEnd"/>
      <w:r w:rsidRPr="00040035">
        <w:rPr>
          <w:rFonts w:asciiTheme="majorBidi" w:hAnsiTheme="majorBidi" w:cstheme="majorBidi"/>
          <w:sz w:val="28"/>
          <w:szCs w:val="28"/>
          <w:lang w:bidi="ar-IQ"/>
        </w:rPr>
        <w:t xml:space="preserve"> stem cells following the formation</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 xml:space="preserve">of germ layers. The differentiation capacity of </w:t>
      </w:r>
      <w:proofErr w:type="spellStart"/>
      <w:r w:rsidRPr="00040035">
        <w:rPr>
          <w:rFonts w:asciiTheme="majorBidi" w:hAnsiTheme="majorBidi" w:cstheme="majorBidi"/>
          <w:sz w:val="28"/>
          <w:szCs w:val="28"/>
          <w:lang w:bidi="ar-IQ"/>
        </w:rPr>
        <w:t>multipotent</w:t>
      </w:r>
      <w:proofErr w:type="spellEnd"/>
      <w:r w:rsidRPr="00040035">
        <w:rPr>
          <w:rFonts w:asciiTheme="majorBidi" w:hAnsiTheme="majorBidi" w:cstheme="majorBidi"/>
          <w:sz w:val="28"/>
          <w:szCs w:val="28"/>
          <w:lang w:bidi="ar-IQ"/>
        </w:rPr>
        <w:t xml:space="preserve"> stem cells is more restricted</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compared to pluripotent stem cells, as they can only generate cell types within their specific</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germ layer. Hematopoietic stem cells and mesenchymal stem cells serve as examples of</w:t>
      </w:r>
      <w:r>
        <w:rPr>
          <w:rFonts w:asciiTheme="majorBidi" w:hAnsiTheme="majorBidi" w:cstheme="majorBidi"/>
          <w:sz w:val="28"/>
          <w:szCs w:val="28"/>
          <w:lang w:bidi="ar-IQ"/>
        </w:rPr>
        <w:t xml:space="preserve"> it.</w:t>
      </w:r>
    </w:p>
    <w:p w:rsidR="009163CB" w:rsidRPr="00040035" w:rsidRDefault="009163CB" w:rsidP="009163CB">
      <w:pPr>
        <w:bidi w:val="0"/>
        <w:spacing w:line="360" w:lineRule="auto"/>
        <w:jc w:val="both"/>
        <w:rPr>
          <w:rFonts w:asciiTheme="majorBidi" w:hAnsiTheme="majorBidi" w:cstheme="majorBidi"/>
          <w:sz w:val="28"/>
          <w:szCs w:val="28"/>
          <w:lang w:bidi="ar-IQ"/>
        </w:rPr>
      </w:pPr>
    </w:p>
    <w:p w:rsidR="009163CB" w:rsidRPr="00D1583A" w:rsidRDefault="009163CB" w:rsidP="009163CB">
      <w:pPr>
        <w:bidi w:val="0"/>
        <w:spacing w:after="0" w:line="360" w:lineRule="auto"/>
        <w:jc w:val="both"/>
        <w:rPr>
          <w:rFonts w:asciiTheme="majorBidi" w:hAnsiTheme="majorBidi" w:cstheme="majorBidi"/>
          <w:b/>
          <w:bCs/>
          <w:sz w:val="28"/>
          <w:szCs w:val="28"/>
          <w:lang w:bidi="ar-IQ"/>
        </w:rPr>
      </w:pPr>
      <w:r w:rsidRPr="00D1583A">
        <w:rPr>
          <w:rFonts w:asciiTheme="majorBidi" w:hAnsiTheme="majorBidi" w:cstheme="majorBidi"/>
          <w:b/>
          <w:bCs/>
          <w:sz w:val="28"/>
          <w:szCs w:val="28"/>
          <w:lang w:bidi="ar-IQ"/>
        </w:rPr>
        <w:t>4.</w:t>
      </w:r>
      <w:r w:rsidRPr="00D1583A">
        <w:rPr>
          <w:rFonts w:asciiTheme="majorBidi" w:hAnsiTheme="majorBidi" w:cstheme="majorBidi"/>
          <w:b/>
          <w:bCs/>
          <w:sz w:val="28"/>
          <w:szCs w:val="28"/>
          <w:rtl/>
          <w:lang w:bidi="ar-IQ"/>
        </w:rPr>
        <w:t xml:space="preserve"> </w:t>
      </w:r>
      <w:proofErr w:type="spellStart"/>
      <w:r w:rsidRPr="00D1583A">
        <w:rPr>
          <w:rFonts w:asciiTheme="majorBidi" w:hAnsiTheme="majorBidi" w:cstheme="majorBidi"/>
          <w:b/>
          <w:bCs/>
          <w:sz w:val="28"/>
          <w:szCs w:val="28"/>
          <w:lang w:bidi="ar-IQ"/>
        </w:rPr>
        <w:t>Oligopotent</w:t>
      </w:r>
      <w:proofErr w:type="spellEnd"/>
      <w:r w:rsidRPr="00D1583A">
        <w:rPr>
          <w:rFonts w:asciiTheme="majorBidi" w:hAnsiTheme="majorBidi" w:cstheme="majorBidi"/>
          <w:b/>
          <w:bCs/>
          <w:sz w:val="28"/>
          <w:szCs w:val="28"/>
          <w:lang w:bidi="ar-IQ"/>
        </w:rPr>
        <w:t xml:space="preserve"> Stem Cells:</w:t>
      </w:r>
    </w:p>
    <w:p w:rsidR="009163CB" w:rsidRDefault="009163CB" w:rsidP="009163CB">
      <w:pPr>
        <w:bidi w:val="0"/>
        <w:spacing w:line="360" w:lineRule="auto"/>
        <w:jc w:val="both"/>
        <w:rPr>
          <w:rFonts w:asciiTheme="majorBidi" w:hAnsiTheme="majorBidi" w:cstheme="majorBidi"/>
          <w:sz w:val="28"/>
          <w:szCs w:val="28"/>
          <w:rtl/>
          <w:lang w:bidi="ar-IQ"/>
        </w:rPr>
      </w:pPr>
      <w:proofErr w:type="spellStart"/>
      <w:r w:rsidRPr="00040035">
        <w:rPr>
          <w:rFonts w:asciiTheme="majorBidi" w:hAnsiTheme="majorBidi" w:cstheme="majorBidi"/>
          <w:sz w:val="28"/>
          <w:szCs w:val="28"/>
          <w:lang w:bidi="ar-IQ"/>
        </w:rPr>
        <w:t>Multipotent</w:t>
      </w:r>
      <w:proofErr w:type="spellEnd"/>
      <w:r w:rsidRPr="00040035">
        <w:rPr>
          <w:rFonts w:asciiTheme="majorBidi" w:hAnsiTheme="majorBidi" w:cstheme="majorBidi"/>
          <w:sz w:val="28"/>
          <w:szCs w:val="28"/>
          <w:lang w:bidi="ar-IQ"/>
        </w:rPr>
        <w:t xml:space="preserve"> cells further differentiate into </w:t>
      </w:r>
      <w:proofErr w:type="spellStart"/>
      <w:r w:rsidRPr="00040035">
        <w:rPr>
          <w:rFonts w:asciiTheme="majorBidi" w:hAnsiTheme="majorBidi" w:cstheme="majorBidi"/>
          <w:sz w:val="28"/>
          <w:szCs w:val="28"/>
          <w:lang w:bidi="ar-IQ"/>
        </w:rPr>
        <w:t>oligopotent</w:t>
      </w:r>
      <w:proofErr w:type="spellEnd"/>
      <w:r w:rsidRPr="00040035">
        <w:rPr>
          <w:rFonts w:asciiTheme="majorBidi" w:hAnsiTheme="majorBidi" w:cstheme="majorBidi"/>
          <w:sz w:val="28"/>
          <w:szCs w:val="28"/>
          <w:lang w:bidi="ar-IQ"/>
        </w:rPr>
        <w:t xml:space="preserve"> cells. As the name implies</w:t>
      </w:r>
      <w:r w:rsidRPr="00040035">
        <w:rPr>
          <w:rFonts w:asciiTheme="majorBidi" w:hAnsiTheme="majorBidi" w:cstheme="majorBidi"/>
          <w:sz w:val="28"/>
          <w:szCs w:val="28"/>
          <w:rtl/>
          <w:lang w:bidi="ar-IQ"/>
        </w:rPr>
        <w:t>,</w:t>
      </w:r>
      <w:r>
        <w:rPr>
          <w:rFonts w:asciiTheme="majorBidi" w:hAnsiTheme="majorBidi" w:cstheme="majorBidi"/>
          <w:sz w:val="28"/>
          <w:szCs w:val="28"/>
          <w:lang w:bidi="ar-IQ"/>
        </w:rPr>
        <w:t xml:space="preserve"> </w:t>
      </w:r>
      <w:proofErr w:type="spellStart"/>
      <w:r w:rsidRPr="00040035">
        <w:rPr>
          <w:rFonts w:asciiTheme="majorBidi" w:hAnsiTheme="majorBidi" w:cstheme="majorBidi"/>
          <w:sz w:val="28"/>
          <w:szCs w:val="28"/>
          <w:lang w:bidi="ar-IQ"/>
        </w:rPr>
        <w:t>oligopotent</w:t>
      </w:r>
      <w:proofErr w:type="spellEnd"/>
      <w:r w:rsidRPr="00040035">
        <w:rPr>
          <w:rFonts w:asciiTheme="majorBidi" w:hAnsiTheme="majorBidi" w:cstheme="majorBidi"/>
          <w:sz w:val="28"/>
          <w:szCs w:val="28"/>
          <w:lang w:bidi="ar-IQ"/>
        </w:rPr>
        <w:t xml:space="preserve"> cells have a more restricted differentiation capacity, capable of developing into</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 xml:space="preserve">only a few cell types. Myeloid progenitor cells are an example of </w:t>
      </w:r>
      <w:proofErr w:type="spellStart"/>
      <w:r w:rsidRPr="00040035">
        <w:rPr>
          <w:rFonts w:asciiTheme="majorBidi" w:hAnsiTheme="majorBidi" w:cstheme="majorBidi"/>
          <w:sz w:val="28"/>
          <w:szCs w:val="28"/>
          <w:lang w:bidi="ar-IQ"/>
        </w:rPr>
        <w:t>oligopotent</w:t>
      </w:r>
      <w:proofErr w:type="spellEnd"/>
      <w:r w:rsidRPr="00040035">
        <w:rPr>
          <w:rFonts w:asciiTheme="majorBidi" w:hAnsiTheme="majorBidi" w:cstheme="majorBidi"/>
          <w:sz w:val="28"/>
          <w:szCs w:val="28"/>
          <w:lang w:bidi="ar-IQ"/>
        </w:rPr>
        <w:t xml:space="preserve"> cells</w:t>
      </w:r>
    </w:p>
    <w:p w:rsidR="009163CB" w:rsidRPr="00040035" w:rsidRDefault="009163CB" w:rsidP="009163CB">
      <w:pPr>
        <w:bidi w:val="0"/>
        <w:spacing w:line="360" w:lineRule="auto"/>
        <w:jc w:val="both"/>
        <w:rPr>
          <w:rFonts w:asciiTheme="majorBidi" w:hAnsiTheme="majorBidi" w:cstheme="majorBidi"/>
          <w:sz w:val="28"/>
          <w:szCs w:val="28"/>
          <w:lang w:bidi="ar-IQ"/>
        </w:rPr>
      </w:pPr>
      <w:r w:rsidRPr="00040035">
        <w:rPr>
          <w:rFonts w:asciiTheme="majorBidi" w:hAnsiTheme="majorBidi" w:cstheme="majorBidi"/>
          <w:sz w:val="28"/>
          <w:szCs w:val="28"/>
          <w:rtl/>
          <w:lang w:bidi="ar-IQ"/>
        </w:rPr>
        <w:t>.</w:t>
      </w:r>
    </w:p>
    <w:p w:rsidR="009163CB" w:rsidRPr="00D1583A" w:rsidRDefault="009163CB" w:rsidP="009163CB">
      <w:pPr>
        <w:bidi w:val="0"/>
        <w:spacing w:after="0" w:line="360" w:lineRule="auto"/>
        <w:jc w:val="both"/>
        <w:rPr>
          <w:rFonts w:asciiTheme="majorBidi" w:hAnsiTheme="majorBidi" w:cstheme="majorBidi"/>
          <w:b/>
          <w:bCs/>
          <w:sz w:val="28"/>
          <w:szCs w:val="28"/>
          <w:lang w:bidi="ar-IQ"/>
        </w:rPr>
      </w:pPr>
      <w:r w:rsidRPr="00D1583A">
        <w:rPr>
          <w:rFonts w:asciiTheme="majorBidi" w:hAnsiTheme="majorBidi" w:cstheme="majorBidi" w:hint="cs"/>
          <w:b/>
          <w:bCs/>
          <w:sz w:val="28"/>
          <w:szCs w:val="28"/>
          <w:rtl/>
          <w:lang w:bidi="ar-IQ"/>
        </w:rPr>
        <w:t>5</w:t>
      </w:r>
      <w:r w:rsidRPr="00D1583A">
        <w:rPr>
          <w:rFonts w:asciiTheme="majorBidi" w:hAnsiTheme="majorBidi" w:cstheme="majorBidi"/>
          <w:b/>
          <w:bCs/>
          <w:sz w:val="28"/>
          <w:szCs w:val="28"/>
          <w:lang w:bidi="ar-IQ"/>
        </w:rPr>
        <w:t>.</w:t>
      </w:r>
      <w:proofErr w:type="spellStart"/>
      <w:r w:rsidRPr="00D1583A">
        <w:rPr>
          <w:rFonts w:asciiTheme="majorBidi" w:hAnsiTheme="majorBidi" w:cstheme="majorBidi"/>
          <w:b/>
          <w:bCs/>
          <w:sz w:val="28"/>
          <w:szCs w:val="28"/>
          <w:lang w:bidi="ar-IQ"/>
        </w:rPr>
        <w:t>Unipotent</w:t>
      </w:r>
      <w:proofErr w:type="spellEnd"/>
      <w:r w:rsidRPr="00D1583A">
        <w:rPr>
          <w:rFonts w:asciiTheme="majorBidi" w:hAnsiTheme="majorBidi" w:cstheme="majorBidi"/>
          <w:b/>
          <w:bCs/>
          <w:sz w:val="28"/>
          <w:szCs w:val="28"/>
          <w:lang w:bidi="ar-IQ"/>
        </w:rPr>
        <w:t xml:space="preserve"> Stem Cells:</w:t>
      </w:r>
    </w:p>
    <w:p w:rsidR="009163CB" w:rsidRPr="00040035" w:rsidRDefault="009163CB" w:rsidP="009163CB">
      <w:pPr>
        <w:bidi w:val="0"/>
        <w:spacing w:line="360" w:lineRule="auto"/>
        <w:jc w:val="both"/>
        <w:rPr>
          <w:rFonts w:asciiTheme="majorBidi" w:hAnsiTheme="majorBidi" w:cstheme="majorBidi"/>
          <w:sz w:val="28"/>
          <w:szCs w:val="28"/>
          <w:lang w:bidi="ar-IQ"/>
        </w:rPr>
      </w:pPr>
      <w:proofErr w:type="spellStart"/>
      <w:r w:rsidRPr="00040035">
        <w:rPr>
          <w:rFonts w:asciiTheme="majorBidi" w:hAnsiTheme="majorBidi" w:cstheme="majorBidi"/>
          <w:sz w:val="28"/>
          <w:szCs w:val="28"/>
          <w:lang w:bidi="ar-IQ"/>
        </w:rPr>
        <w:t>Unipotent</w:t>
      </w:r>
      <w:proofErr w:type="spellEnd"/>
      <w:r w:rsidRPr="00040035">
        <w:rPr>
          <w:rFonts w:asciiTheme="majorBidi" w:hAnsiTheme="majorBidi" w:cstheme="majorBidi"/>
          <w:sz w:val="28"/>
          <w:szCs w:val="28"/>
          <w:lang w:bidi="ar-IQ"/>
        </w:rPr>
        <w:t xml:space="preserve"> stem cells can differentiate into a single specific cell type, possessing the</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most limited differentiation capacity. However, their ability to repeatedly divide underscores</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their potential use in regenerative medicine</w:t>
      </w:r>
      <w:r w:rsidRPr="00040035">
        <w:rPr>
          <w:rFonts w:asciiTheme="majorBidi" w:hAnsiTheme="majorBidi" w:cstheme="majorBidi"/>
          <w:sz w:val="28"/>
          <w:szCs w:val="28"/>
          <w:rtl/>
          <w:lang w:bidi="ar-IQ"/>
        </w:rPr>
        <w:t>.</w:t>
      </w:r>
    </w:p>
    <w:p w:rsidR="009163CB" w:rsidRPr="00D1583A" w:rsidRDefault="009163CB" w:rsidP="009163CB">
      <w:pPr>
        <w:bidi w:val="0"/>
        <w:spacing w:after="0" w:line="360" w:lineRule="auto"/>
        <w:jc w:val="both"/>
        <w:rPr>
          <w:rFonts w:asciiTheme="majorBidi" w:hAnsiTheme="majorBidi" w:cstheme="majorBidi"/>
          <w:b/>
          <w:bCs/>
          <w:sz w:val="28"/>
          <w:szCs w:val="28"/>
          <w:lang w:bidi="ar-IQ"/>
        </w:rPr>
      </w:pPr>
      <w:r w:rsidRPr="00D1583A">
        <w:rPr>
          <w:rFonts w:asciiTheme="majorBidi" w:hAnsiTheme="majorBidi" w:cstheme="majorBidi"/>
          <w:b/>
          <w:bCs/>
          <w:sz w:val="28"/>
          <w:szCs w:val="28"/>
          <w:lang w:bidi="ar-IQ"/>
        </w:rPr>
        <w:t>6.</w:t>
      </w:r>
      <w:r w:rsidRPr="00D1583A">
        <w:rPr>
          <w:rFonts w:asciiTheme="majorBidi" w:hAnsiTheme="majorBidi" w:cstheme="majorBidi"/>
          <w:b/>
          <w:bCs/>
          <w:sz w:val="28"/>
          <w:szCs w:val="28"/>
          <w:rtl/>
          <w:lang w:bidi="ar-IQ"/>
        </w:rPr>
        <w:t xml:space="preserve"> </w:t>
      </w:r>
      <w:r w:rsidRPr="00D1583A">
        <w:rPr>
          <w:rFonts w:asciiTheme="majorBidi" w:hAnsiTheme="majorBidi" w:cstheme="majorBidi"/>
          <w:b/>
          <w:bCs/>
          <w:sz w:val="28"/>
          <w:szCs w:val="28"/>
          <w:lang w:bidi="ar-IQ"/>
        </w:rPr>
        <w:t>Induced Pluripotent Stem Cells:</w:t>
      </w:r>
    </w:p>
    <w:p w:rsidR="009163CB" w:rsidRPr="00040035" w:rsidRDefault="009163CB" w:rsidP="009163CB">
      <w:pPr>
        <w:bidi w:val="0"/>
        <w:spacing w:line="360" w:lineRule="auto"/>
        <w:jc w:val="both"/>
        <w:rPr>
          <w:rFonts w:asciiTheme="majorBidi" w:hAnsiTheme="majorBidi" w:cstheme="majorBidi"/>
          <w:sz w:val="28"/>
          <w:szCs w:val="28"/>
          <w:lang w:bidi="ar-IQ"/>
        </w:rPr>
      </w:pPr>
      <w:r w:rsidRPr="00040035">
        <w:rPr>
          <w:rFonts w:asciiTheme="majorBidi" w:hAnsiTheme="majorBidi" w:cstheme="majorBidi"/>
          <w:sz w:val="28"/>
          <w:szCs w:val="28"/>
          <w:lang w:bidi="ar-IQ"/>
        </w:rPr>
        <w:t>Differentiated cells can be reprogrammed to generate pluripotent stem cells, known as</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induced pluripotent stem cells. These cells possess</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properties similar to embryonic stem</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cells and are used in drug development, disease modeling, and regenerative therapy</w:t>
      </w:r>
      <w:r w:rsidRPr="00040035">
        <w:rPr>
          <w:rFonts w:asciiTheme="majorBidi" w:hAnsiTheme="majorBidi" w:cstheme="majorBidi"/>
          <w:sz w:val="28"/>
          <w:szCs w:val="28"/>
          <w:rtl/>
          <w:lang w:bidi="ar-IQ"/>
        </w:rPr>
        <w:t>.</w:t>
      </w:r>
    </w:p>
    <w:p w:rsidR="009163CB" w:rsidRPr="00040035" w:rsidRDefault="009163CB" w:rsidP="009163CB">
      <w:pPr>
        <w:bidi w:val="0"/>
        <w:spacing w:line="360" w:lineRule="auto"/>
        <w:jc w:val="both"/>
        <w:rPr>
          <w:rFonts w:asciiTheme="majorBidi" w:hAnsiTheme="majorBidi" w:cstheme="majorBidi"/>
          <w:sz w:val="28"/>
          <w:szCs w:val="28"/>
          <w:rtl/>
          <w:lang w:bidi="ar-IQ"/>
        </w:rPr>
      </w:pPr>
      <w:r w:rsidRPr="00040035">
        <w:rPr>
          <w:rFonts w:asciiTheme="majorBidi" w:hAnsiTheme="majorBidi" w:cstheme="majorBidi"/>
          <w:sz w:val="28"/>
          <w:szCs w:val="28"/>
          <w:lang w:bidi="ar-IQ"/>
        </w:rPr>
        <w:t>Table 1 presents a comparison of various developmental stages of stem cells</w:t>
      </w:r>
      <w:r w:rsidRPr="00040035">
        <w:rPr>
          <w:rFonts w:asciiTheme="majorBidi" w:hAnsiTheme="majorBidi" w:cstheme="majorBidi"/>
          <w:sz w:val="28"/>
          <w:szCs w:val="28"/>
          <w:rtl/>
          <w:lang w:bidi="ar-IQ"/>
        </w:rPr>
        <w:t>.</w:t>
      </w:r>
    </w:p>
    <w:p w:rsidR="009163CB" w:rsidRDefault="009163CB" w:rsidP="009163CB">
      <w:pPr>
        <w:bidi w:val="0"/>
        <w:spacing w:line="360" w:lineRule="auto"/>
        <w:jc w:val="both"/>
        <w:rPr>
          <w:rFonts w:asciiTheme="majorBidi" w:hAnsiTheme="majorBidi" w:cstheme="majorBidi"/>
          <w:sz w:val="28"/>
          <w:szCs w:val="28"/>
          <w:lang w:bidi="ar-IQ"/>
        </w:rPr>
      </w:pPr>
      <w:r>
        <w:rPr>
          <w:noProof/>
        </w:rPr>
        <w:lastRenderedPageBreak/>
        <w:drawing>
          <wp:inline distT="0" distB="0" distL="0" distR="0" wp14:anchorId="7ECADA3A" wp14:editId="4722CD9E">
            <wp:extent cx="4951793" cy="2789555"/>
            <wp:effectExtent l="133350" t="133350" r="153670" b="1631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7593" t="16381" r="6361" b="16488"/>
                    <a:stretch/>
                  </pic:blipFill>
                  <pic:spPr bwMode="auto">
                    <a:xfrm>
                      <a:off x="0" y="0"/>
                      <a:ext cx="4965755" cy="27974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9163CB" w:rsidRDefault="009163CB" w:rsidP="009163CB">
      <w:pPr>
        <w:bidi w:val="0"/>
        <w:spacing w:line="360" w:lineRule="auto"/>
        <w:jc w:val="both"/>
        <w:rPr>
          <w:rFonts w:asciiTheme="majorBidi" w:hAnsiTheme="majorBidi" w:cstheme="majorBidi"/>
          <w:sz w:val="28"/>
          <w:szCs w:val="28"/>
          <w:lang w:bidi="ar-IQ"/>
        </w:rPr>
      </w:pPr>
    </w:p>
    <w:p w:rsidR="009163CB" w:rsidRPr="00D1583A" w:rsidRDefault="009163CB" w:rsidP="009163CB">
      <w:pPr>
        <w:pStyle w:val="ListParagraph"/>
        <w:numPr>
          <w:ilvl w:val="0"/>
          <w:numId w:val="4"/>
        </w:numPr>
        <w:bidi w:val="0"/>
        <w:spacing w:after="160" w:line="360" w:lineRule="auto"/>
        <w:jc w:val="both"/>
        <w:rPr>
          <w:rFonts w:asciiTheme="majorBidi" w:hAnsiTheme="majorBidi" w:cstheme="majorBidi"/>
          <w:b/>
          <w:bCs/>
          <w:sz w:val="32"/>
          <w:szCs w:val="32"/>
          <w:lang w:bidi="ar-IQ"/>
        </w:rPr>
      </w:pPr>
      <w:r w:rsidRPr="00D1583A">
        <w:rPr>
          <w:rFonts w:asciiTheme="majorBidi" w:hAnsiTheme="majorBidi" w:cstheme="majorBidi"/>
          <w:b/>
          <w:bCs/>
          <w:sz w:val="32"/>
          <w:szCs w:val="32"/>
          <w:lang w:bidi="ar-IQ"/>
        </w:rPr>
        <w:t>Therapeutic Applications of Stem Cells-Oncology</w:t>
      </w:r>
    </w:p>
    <w:p w:rsidR="009163CB" w:rsidRDefault="009163CB" w:rsidP="009163CB">
      <w:pPr>
        <w:bidi w:val="0"/>
        <w:spacing w:line="360" w:lineRule="auto"/>
        <w:jc w:val="both"/>
        <w:rPr>
          <w:rFonts w:asciiTheme="majorBidi" w:hAnsiTheme="majorBidi" w:cstheme="majorBidi"/>
          <w:sz w:val="28"/>
          <w:szCs w:val="28"/>
          <w:lang w:bidi="ar-IQ"/>
        </w:rPr>
      </w:pPr>
      <w:r w:rsidRPr="00040035">
        <w:rPr>
          <w:rFonts w:asciiTheme="majorBidi" w:hAnsiTheme="majorBidi" w:cstheme="majorBidi"/>
          <w:sz w:val="28"/>
          <w:szCs w:val="28"/>
          <w:lang w:bidi="ar-IQ"/>
        </w:rPr>
        <w:t>Cancer remains one of the leading causes of mortality worldwide. Despite advances in</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chemotherapy, radiotherapy, and immunotherapy, challenges like systemic toxicity, tumor resistance, and limited drug penetration hinder treatment efficacy. Stem cell-based therapies</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can address these limitations through their tumor-homing capabilities and ability to deliver</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therapeutic agents directly to tumor sites.</w:t>
      </w:r>
    </w:p>
    <w:p w:rsidR="009163CB" w:rsidRPr="00D1583A" w:rsidRDefault="009163CB" w:rsidP="009163CB">
      <w:pPr>
        <w:bidi w:val="0"/>
        <w:spacing w:line="360" w:lineRule="auto"/>
        <w:jc w:val="both"/>
        <w:rPr>
          <w:rFonts w:asciiTheme="majorBidi" w:hAnsiTheme="majorBidi" w:cstheme="majorBidi"/>
          <w:b/>
          <w:bCs/>
          <w:sz w:val="28"/>
          <w:szCs w:val="28"/>
          <w:lang w:bidi="ar-IQ"/>
        </w:rPr>
      </w:pPr>
      <w:r w:rsidRPr="00D1583A">
        <w:rPr>
          <w:rFonts w:asciiTheme="majorBidi" w:hAnsiTheme="majorBidi" w:cstheme="majorBidi"/>
          <w:b/>
          <w:bCs/>
          <w:sz w:val="28"/>
          <w:szCs w:val="28"/>
          <w:lang w:bidi="ar-IQ"/>
        </w:rPr>
        <w:t xml:space="preserve"> </w:t>
      </w:r>
    </w:p>
    <w:p w:rsidR="009163CB" w:rsidRPr="00D1583A" w:rsidRDefault="009163CB" w:rsidP="009163CB">
      <w:pPr>
        <w:bidi w:val="0"/>
        <w:spacing w:after="0" w:line="360" w:lineRule="auto"/>
        <w:jc w:val="both"/>
        <w:rPr>
          <w:rFonts w:asciiTheme="majorBidi" w:hAnsiTheme="majorBidi" w:cstheme="majorBidi"/>
          <w:b/>
          <w:bCs/>
          <w:sz w:val="28"/>
          <w:szCs w:val="28"/>
          <w:lang w:bidi="ar-IQ"/>
        </w:rPr>
      </w:pPr>
      <w:r w:rsidRPr="00D1583A">
        <w:rPr>
          <w:rFonts w:asciiTheme="majorBidi" w:hAnsiTheme="majorBidi" w:cstheme="majorBidi"/>
          <w:b/>
          <w:bCs/>
          <w:sz w:val="28"/>
          <w:szCs w:val="28"/>
          <w:lang w:bidi="ar-IQ"/>
        </w:rPr>
        <w:t>1. Induction of Tumor Cell Apoptosis:</w:t>
      </w:r>
    </w:p>
    <w:p w:rsidR="009163CB" w:rsidRDefault="009163CB" w:rsidP="001A7897">
      <w:pPr>
        <w:bidi w:val="0"/>
        <w:spacing w:line="360" w:lineRule="auto"/>
        <w:jc w:val="both"/>
        <w:rPr>
          <w:rFonts w:asciiTheme="majorBidi" w:hAnsiTheme="majorBidi" w:cstheme="majorBidi"/>
          <w:sz w:val="28"/>
          <w:szCs w:val="28"/>
          <w:lang w:bidi="ar-IQ"/>
        </w:rPr>
      </w:pPr>
      <w:r w:rsidRPr="00040035">
        <w:rPr>
          <w:rFonts w:asciiTheme="majorBidi" w:hAnsiTheme="majorBidi" w:cstheme="majorBidi"/>
          <w:sz w:val="28"/>
          <w:szCs w:val="28"/>
          <w:lang w:bidi="ar-IQ"/>
        </w:rPr>
        <w:t>A major strategy involves engineering MSCs to express pro-apoptotic ligands</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 xml:space="preserve">such as Tumor Necrosis Factor-Related Apoptosis-Inducing Ligand (TRAIL) or </w:t>
      </w:r>
      <w:proofErr w:type="spellStart"/>
      <w:r w:rsidRPr="00040035">
        <w:rPr>
          <w:rFonts w:asciiTheme="majorBidi" w:hAnsiTheme="majorBidi" w:cstheme="majorBidi"/>
          <w:sz w:val="28"/>
          <w:szCs w:val="28"/>
          <w:lang w:bidi="ar-IQ"/>
        </w:rPr>
        <w:t>FasL</w:t>
      </w:r>
      <w:proofErr w:type="spellEnd"/>
      <w:r w:rsidRPr="00040035">
        <w:rPr>
          <w:rFonts w:asciiTheme="majorBidi" w:hAnsiTheme="majorBidi" w:cstheme="majorBidi"/>
          <w:sz w:val="28"/>
          <w:szCs w:val="28"/>
          <w:rtl/>
          <w:lang w:bidi="ar-IQ"/>
        </w:rPr>
        <w:t>,</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 xml:space="preserve">which selectively trigger cell death in malignant cells. MSCs, adipose- and </w:t>
      </w:r>
      <w:proofErr w:type="spellStart"/>
      <w:r w:rsidRPr="00040035">
        <w:rPr>
          <w:rFonts w:asciiTheme="majorBidi" w:hAnsiTheme="majorBidi" w:cstheme="majorBidi"/>
          <w:sz w:val="28"/>
          <w:szCs w:val="28"/>
          <w:lang w:bidi="ar-IQ"/>
        </w:rPr>
        <w:t>iPSC</w:t>
      </w:r>
      <w:proofErr w:type="spellEnd"/>
      <w:r w:rsidRPr="00040035">
        <w:rPr>
          <w:rFonts w:asciiTheme="majorBidi" w:hAnsiTheme="majorBidi" w:cstheme="majorBidi"/>
          <w:sz w:val="28"/>
          <w:szCs w:val="28"/>
          <w:lang w:bidi="ar-IQ"/>
        </w:rPr>
        <w:t>-derived</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MSCs expressing TRAIL showed tumor suppression across models of squamous cell, cervical</w:t>
      </w:r>
      <w:r w:rsidRPr="00040035">
        <w:rPr>
          <w:rFonts w:asciiTheme="majorBidi" w:hAnsiTheme="majorBidi" w:cstheme="majorBidi"/>
          <w:sz w:val="28"/>
          <w:szCs w:val="28"/>
          <w:rtl/>
          <w:lang w:bidi="ar-IQ"/>
        </w:rPr>
        <w:t>,</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 xml:space="preserve">lung, and </w:t>
      </w:r>
      <w:proofErr w:type="spellStart"/>
      <w:r w:rsidRPr="00040035">
        <w:rPr>
          <w:rFonts w:asciiTheme="majorBidi" w:hAnsiTheme="majorBidi" w:cstheme="majorBidi"/>
          <w:sz w:val="28"/>
          <w:szCs w:val="28"/>
          <w:lang w:bidi="ar-IQ"/>
        </w:rPr>
        <w:t>glioma</w:t>
      </w:r>
      <w:proofErr w:type="spellEnd"/>
      <w:r w:rsidRPr="00040035">
        <w:rPr>
          <w:rFonts w:asciiTheme="majorBidi" w:hAnsiTheme="majorBidi" w:cstheme="majorBidi"/>
          <w:sz w:val="28"/>
          <w:szCs w:val="28"/>
          <w:lang w:bidi="ar-IQ"/>
        </w:rPr>
        <w:t xml:space="preserve"> cancers.</w:t>
      </w:r>
    </w:p>
    <w:p w:rsidR="009163CB" w:rsidRPr="00040035" w:rsidRDefault="009163CB" w:rsidP="009163CB">
      <w:pPr>
        <w:bidi w:val="0"/>
        <w:spacing w:line="360" w:lineRule="auto"/>
        <w:jc w:val="both"/>
        <w:rPr>
          <w:rFonts w:asciiTheme="majorBidi" w:hAnsiTheme="majorBidi" w:cstheme="majorBidi"/>
          <w:sz w:val="28"/>
          <w:szCs w:val="28"/>
          <w:lang w:bidi="ar-IQ"/>
        </w:rPr>
      </w:pPr>
    </w:p>
    <w:p w:rsidR="009163CB" w:rsidRPr="00D1583A" w:rsidRDefault="009163CB" w:rsidP="009163CB">
      <w:pPr>
        <w:bidi w:val="0"/>
        <w:spacing w:after="0" w:line="360" w:lineRule="auto"/>
        <w:jc w:val="both"/>
        <w:rPr>
          <w:rFonts w:asciiTheme="majorBidi" w:hAnsiTheme="majorBidi" w:cstheme="majorBidi"/>
          <w:b/>
          <w:bCs/>
          <w:sz w:val="28"/>
          <w:szCs w:val="28"/>
          <w:lang w:bidi="ar-IQ"/>
        </w:rPr>
      </w:pPr>
      <w:r w:rsidRPr="00D1583A">
        <w:rPr>
          <w:rFonts w:asciiTheme="majorBidi" w:hAnsiTheme="majorBidi" w:cstheme="majorBidi"/>
          <w:b/>
          <w:bCs/>
          <w:sz w:val="28"/>
          <w:szCs w:val="28"/>
          <w:lang w:bidi="ar-IQ"/>
        </w:rPr>
        <w:t xml:space="preserve">2. </w:t>
      </w:r>
      <w:r w:rsidRPr="00D1583A">
        <w:rPr>
          <w:rFonts w:asciiTheme="majorBidi" w:hAnsiTheme="majorBidi" w:cstheme="majorBidi"/>
          <w:b/>
          <w:bCs/>
          <w:sz w:val="28"/>
          <w:szCs w:val="28"/>
          <w:rtl/>
          <w:lang w:bidi="ar-IQ"/>
        </w:rPr>
        <w:t xml:space="preserve"> </w:t>
      </w:r>
      <w:r w:rsidRPr="00D1583A">
        <w:rPr>
          <w:rFonts w:asciiTheme="majorBidi" w:hAnsiTheme="majorBidi" w:cstheme="majorBidi"/>
          <w:b/>
          <w:bCs/>
          <w:sz w:val="28"/>
          <w:szCs w:val="28"/>
          <w:lang w:bidi="ar-IQ"/>
        </w:rPr>
        <w:t xml:space="preserve">Stem Cell-Derived </w:t>
      </w:r>
      <w:proofErr w:type="spellStart"/>
      <w:r w:rsidRPr="00D1583A">
        <w:rPr>
          <w:rFonts w:asciiTheme="majorBidi" w:hAnsiTheme="majorBidi" w:cstheme="majorBidi"/>
          <w:b/>
          <w:bCs/>
          <w:sz w:val="28"/>
          <w:szCs w:val="28"/>
          <w:lang w:bidi="ar-IQ"/>
        </w:rPr>
        <w:t>Exosomes</w:t>
      </w:r>
      <w:proofErr w:type="spellEnd"/>
      <w:r w:rsidRPr="00D1583A">
        <w:rPr>
          <w:rFonts w:asciiTheme="majorBidi" w:hAnsiTheme="majorBidi" w:cstheme="majorBidi"/>
          <w:b/>
          <w:bCs/>
          <w:sz w:val="28"/>
          <w:szCs w:val="28"/>
          <w:lang w:bidi="ar-IQ"/>
        </w:rPr>
        <w:t xml:space="preserve"> as Anti-Tumor Agents:</w:t>
      </w:r>
    </w:p>
    <w:p w:rsidR="009163CB" w:rsidRDefault="009163CB" w:rsidP="009163CB">
      <w:pPr>
        <w:bidi w:val="0"/>
        <w:spacing w:line="360" w:lineRule="auto"/>
        <w:jc w:val="both"/>
        <w:rPr>
          <w:rFonts w:asciiTheme="majorBidi" w:hAnsiTheme="majorBidi" w:cstheme="majorBidi"/>
          <w:sz w:val="28"/>
          <w:szCs w:val="28"/>
          <w:lang w:bidi="ar-IQ"/>
        </w:rPr>
      </w:pP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 xml:space="preserve">Modified stem cells can release </w:t>
      </w:r>
      <w:proofErr w:type="spellStart"/>
      <w:r w:rsidRPr="00040035">
        <w:rPr>
          <w:rFonts w:asciiTheme="majorBidi" w:hAnsiTheme="majorBidi" w:cstheme="majorBidi"/>
          <w:sz w:val="28"/>
          <w:szCs w:val="28"/>
          <w:lang w:bidi="ar-IQ"/>
        </w:rPr>
        <w:t>exosomes</w:t>
      </w:r>
      <w:proofErr w:type="spellEnd"/>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extracellular vesicles carrying bioactive</w:t>
      </w:r>
      <w:r>
        <w:rPr>
          <w:rFonts w:asciiTheme="majorBidi" w:hAnsiTheme="majorBidi" w:cstheme="majorBidi"/>
          <w:sz w:val="28"/>
          <w:szCs w:val="28"/>
          <w:lang w:bidi="ar-IQ"/>
        </w:rPr>
        <w:t xml:space="preserve"> m</w:t>
      </w:r>
      <w:r w:rsidRPr="00040035">
        <w:rPr>
          <w:rFonts w:asciiTheme="majorBidi" w:hAnsiTheme="majorBidi" w:cstheme="majorBidi"/>
          <w:sz w:val="28"/>
          <w:szCs w:val="28"/>
          <w:lang w:bidi="ar-IQ"/>
        </w:rPr>
        <w:t>olecules</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 xml:space="preserve">that shape the tumor microenvironment. MSC-derived </w:t>
      </w:r>
      <w:proofErr w:type="spellStart"/>
      <w:r w:rsidRPr="00040035">
        <w:rPr>
          <w:rFonts w:asciiTheme="majorBidi" w:hAnsiTheme="majorBidi" w:cstheme="majorBidi"/>
          <w:sz w:val="28"/>
          <w:szCs w:val="28"/>
          <w:lang w:bidi="ar-IQ"/>
        </w:rPr>
        <w:t>exosomes</w:t>
      </w:r>
      <w:proofErr w:type="spellEnd"/>
      <w:r w:rsidRPr="00040035">
        <w:rPr>
          <w:rFonts w:asciiTheme="majorBidi" w:hAnsiTheme="majorBidi" w:cstheme="majorBidi"/>
          <w:sz w:val="28"/>
          <w:szCs w:val="28"/>
          <w:lang w:bidi="ar-IQ"/>
        </w:rPr>
        <w:t xml:space="preserve"> loaded</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 xml:space="preserve">with microRNAs have enhanced </w:t>
      </w:r>
      <w:proofErr w:type="spellStart"/>
      <w:r w:rsidRPr="00040035">
        <w:rPr>
          <w:rFonts w:asciiTheme="majorBidi" w:hAnsiTheme="majorBidi" w:cstheme="majorBidi"/>
          <w:sz w:val="28"/>
          <w:szCs w:val="28"/>
          <w:lang w:bidi="ar-IQ"/>
        </w:rPr>
        <w:t>chemosensitivity</w:t>
      </w:r>
      <w:proofErr w:type="spellEnd"/>
      <w:r w:rsidRPr="00040035">
        <w:rPr>
          <w:rFonts w:asciiTheme="majorBidi" w:hAnsiTheme="majorBidi" w:cstheme="majorBidi"/>
          <w:sz w:val="28"/>
          <w:szCs w:val="28"/>
          <w:lang w:bidi="ar-IQ"/>
        </w:rPr>
        <w:t xml:space="preserve"> and immune response. In hepatocellular</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 xml:space="preserve">carcinoma, </w:t>
      </w:r>
      <w:proofErr w:type="spellStart"/>
      <w:r w:rsidRPr="00040035">
        <w:rPr>
          <w:rFonts w:asciiTheme="majorBidi" w:hAnsiTheme="majorBidi" w:cstheme="majorBidi"/>
          <w:sz w:val="28"/>
          <w:szCs w:val="28"/>
          <w:lang w:bidi="ar-IQ"/>
        </w:rPr>
        <w:t>exosomes</w:t>
      </w:r>
      <w:proofErr w:type="spellEnd"/>
      <w:r w:rsidRPr="00040035">
        <w:rPr>
          <w:rFonts w:asciiTheme="majorBidi" w:hAnsiTheme="majorBidi" w:cstheme="majorBidi"/>
          <w:sz w:val="28"/>
          <w:szCs w:val="28"/>
          <w:lang w:bidi="ar-IQ"/>
        </w:rPr>
        <w:t xml:space="preserve"> carrying miR-374c-5p suppressed epithelial–mesenchymal</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transition.</w:t>
      </w:r>
    </w:p>
    <w:p w:rsidR="009163CB" w:rsidRPr="00D1583A" w:rsidRDefault="009163CB" w:rsidP="009163CB">
      <w:pPr>
        <w:bidi w:val="0"/>
        <w:spacing w:after="0" w:line="360" w:lineRule="auto"/>
        <w:jc w:val="both"/>
        <w:rPr>
          <w:rFonts w:asciiTheme="majorBidi" w:hAnsiTheme="majorBidi" w:cstheme="majorBidi"/>
          <w:b/>
          <w:bCs/>
          <w:sz w:val="28"/>
          <w:szCs w:val="28"/>
          <w:lang w:bidi="ar-IQ"/>
        </w:rPr>
      </w:pPr>
      <w:r w:rsidRPr="00D1583A">
        <w:rPr>
          <w:rFonts w:asciiTheme="majorBidi" w:hAnsiTheme="majorBidi" w:cstheme="majorBidi"/>
          <w:b/>
          <w:bCs/>
          <w:sz w:val="28"/>
          <w:szCs w:val="28"/>
          <w:lang w:bidi="ar-IQ"/>
        </w:rPr>
        <w:t xml:space="preserve"> </w:t>
      </w:r>
    </w:p>
    <w:p w:rsidR="009163CB" w:rsidRPr="00D1583A" w:rsidRDefault="009163CB" w:rsidP="009163CB">
      <w:pPr>
        <w:bidi w:val="0"/>
        <w:spacing w:after="0" w:line="360" w:lineRule="auto"/>
        <w:jc w:val="both"/>
        <w:rPr>
          <w:rFonts w:asciiTheme="majorBidi" w:hAnsiTheme="majorBidi" w:cstheme="majorBidi"/>
          <w:b/>
          <w:bCs/>
          <w:sz w:val="28"/>
          <w:szCs w:val="28"/>
          <w:lang w:bidi="ar-IQ"/>
        </w:rPr>
      </w:pPr>
      <w:r w:rsidRPr="00D1583A">
        <w:rPr>
          <w:rFonts w:asciiTheme="majorBidi" w:hAnsiTheme="majorBidi" w:cstheme="majorBidi"/>
          <w:b/>
          <w:bCs/>
          <w:sz w:val="28"/>
          <w:szCs w:val="28"/>
          <w:lang w:bidi="ar-IQ"/>
        </w:rPr>
        <w:t>3.</w:t>
      </w:r>
      <w:r w:rsidRPr="00D1583A">
        <w:rPr>
          <w:rFonts w:asciiTheme="majorBidi" w:hAnsiTheme="majorBidi" w:cstheme="majorBidi"/>
          <w:b/>
          <w:bCs/>
          <w:sz w:val="28"/>
          <w:szCs w:val="28"/>
          <w:rtl/>
          <w:lang w:bidi="ar-IQ"/>
        </w:rPr>
        <w:t xml:space="preserve"> </w:t>
      </w:r>
      <w:r w:rsidRPr="00D1583A">
        <w:rPr>
          <w:rFonts w:asciiTheme="majorBidi" w:hAnsiTheme="majorBidi" w:cstheme="majorBidi"/>
          <w:b/>
          <w:bCs/>
          <w:sz w:val="28"/>
          <w:szCs w:val="28"/>
          <w:lang w:bidi="ar-IQ"/>
        </w:rPr>
        <w:t>Immunomodulation of Tumor Microenvironment:</w:t>
      </w:r>
    </w:p>
    <w:p w:rsidR="009163CB" w:rsidRPr="00040035" w:rsidRDefault="009163CB" w:rsidP="001A7897">
      <w:pPr>
        <w:bidi w:val="0"/>
        <w:spacing w:line="360" w:lineRule="auto"/>
        <w:jc w:val="both"/>
        <w:rPr>
          <w:rFonts w:asciiTheme="majorBidi" w:hAnsiTheme="majorBidi" w:cstheme="majorBidi"/>
          <w:sz w:val="28"/>
          <w:szCs w:val="28"/>
          <w:lang w:bidi="ar-IQ"/>
        </w:rPr>
      </w:pPr>
      <w:r w:rsidRPr="00040035">
        <w:rPr>
          <w:rFonts w:asciiTheme="majorBidi" w:hAnsiTheme="majorBidi" w:cstheme="majorBidi"/>
          <w:sz w:val="28"/>
          <w:szCs w:val="28"/>
          <w:lang w:bidi="ar-IQ"/>
        </w:rPr>
        <w:t>Solid tumors often evade immunity through immunosuppressive microenvironments</w:t>
      </w:r>
      <w:r w:rsidRPr="00040035">
        <w:rPr>
          <w:rFonts w:asciiTheme="majorBidi" w:hAnsiTheme="majorBidi" w:cstheme="majorBidi"/>
          <w:sz w:val="28"/>
          <w:szCs w:val="28"/>
          <w:rtl/>
          <w:lang w:bidi="ar-IQ"/>
        </w:rPr>
        <w:t>.</w:t>
      </w:r>
      <w:r w:rsidRPr="00040035">
        <w:rPr>
          <w:rFonts w:asciiTheme="majorBidi" w:hAnsiTheme="majorBidi" w:cstheme="majorBidi"/>
          <w:sz w:val="28"/>
          <w:szCs w:val="28"/>
          <w:lang w:bidi="ar-IQ"/>
        </w:rPr>
        <w:t>Genetically engineered stem cells can reverse this by delivering immune-activating cytokines</w:t>
      </w:r>
      <w:r w:rsidRPr="00040035">
        <w:rPr>
          <w:rFonts w:asciiTheme="majorBidi" w:hAnsiTheme="majorBidi" w:cstheme="majorBidi"/>
          <w:sz w:val="28"/>
          <w:szCs w:val="28"/>
          <w:rtl/>
          <w:lang w:bidi="ar-IQ"/>
        </w:rPr>
        <w:t>.</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For example, MSCs expressing interferon-alpha increased T cell infiltration and</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synergized with checkpoint inhibitors. A phase I clinical trial in ovarian cancer</w:t>
      </w:r>
      <w:r w:rsidRPr="00040035">
        <w:rPr>
          <w:rFonts w:asciiTheme="majorBidi" w:hAnsiTheme="majorBidi" w:cstheme="majorBidi"/>
          <w:sz w:val="28"/>
          <w:szCs w:val="28"/>
          <w:rtl/>
          <w:lang w:bidi="ar-IQ"/>
        </w:rPr>
        <w:t>,</w:t>
      </w:r>
      <w:r>
        <w:rPr>
          <w:rFonts w:asciiTheme="majorBidi" w:hAnsiTheme="majorBidi" w:cstheme="majorBidi"/>
          <w:sz w:val="28"/>
          <w:szCs w:val="28"/>
          <w:lang w:bidi="ar-IQ"/>
        </w:rPr>
        <w:t xml:space="preserve"> </w:t>
      </w:r>
      <w:proofErr w:type="spellStart"/>
      <w:r w:rsidRPr="00040035">
        <w:rPr>
          <w:rFonts w:asciiTheme="majorBidi" w:hAnsiTheme="majorBidi" w:cstheme="majorBidi"/>
          <w:sz w:val="28"/>
          <w:szCs w:val="28"/>
          <w:lang w:bidi="ar-IQ"/>
        </w:rPr>
        <w:t>intraperitoneally</w:t>
      </w:r>
      <w:proofErr w:type="spellEnd"/>
      <w:r w:rsidRPr="00040035">
        <w:rPr>
          <w:rFonts w:asciiTheme="majorBidi" w:hAnsiTheme="majorBidi" w:cstheme="majorBidi"/>
          <w:sz w:val="28"/>
          <w:szCs w:val="28"/>
          <w:lang w:bidi="ar-IQ"/>
        </w:rPr>
        <w:t xml:space="preserve"> delivered IFN-β-secreting MSCs activated immune responses without</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infusion-related toxicity, while IL-7/IL-12-expressing MSCs enhanced</w:t>
      </w:r>
      <w:r>
        <w:rPr>
          <w:rFonts w:asciiTheme="majorBidi" w:hAnsiTheme="majorBidi" w:cstheme="majorBidi"/>
          <w:sz w:val="28"/>
          <w:szCs w:val="28"/>
          <w:lang w:bidi="ar-IQ"/>
        </w:rPr>
        <w:t xml:space="preserve"> </w:t>
      </w:r>
      <w:r w:rsidRPr="00040035">
        <w:rPr>
          <w:rFonts w:asciiTheme="majorBidi" w:hAnsiTheme="majorBidi" w:cstheme="majorBidi"/>
          <w:sz w:val="28"/>
          <w:szCs w:val="28"/>
          <w:lang w:bidi="ar-IQ"/>
        </w:rPr>
        <w:t xml:space="preserve">T cell responses in solid tumor models. </w:t>
      </w:r>
    </w:p>
    <w:p w:rsidR="009163CB" w:rsidRDefault="009163CB" w:rsidP="006F553A">
      <w:pPr>
        <w:bidi w:val="0"/>
        <w:spacing w:line="360" w:lineRule="auto"/>
        <w:jc w:val="center"/>
        <w:rPr>
          <w:rFonts w:asciiTheme="majorBidi" w:hAnsiTheme="majorBidi" w:cstheme="majorBidi"/>
          <w:b/>
          <w:bCs/>
          <w:sz w:val="36"/>
          <w:szCs w:val="36"/>
          <w:u w:val="single"/>
        </w:rPr>
      </w:pPr>
    </w:p>
    <w:p w:rsidR="00BF61EC" w:rsidRPr="006F553A" w:rsidRDefault="009163CB" w:rsidP="009163CB">
      <w:pPr>
        <w:bidi w:val="0"/>
        <w:spacing w:line="360" w:lineRule="auto"/>
        <w:jc w:val="center"/>
        <w:rPr>
          <w:rFonts w:asciiTheme="majorBidi" w:hAnsiTheme="majorBidi" w:cstheme="majorBidi"/>
          <w:b/>
          <w:bCs/>
          <w:sz w:val="36"/>
          <w:szCs w:val="36"/>
          <w:u w:val="single"/>
        </w:rPr>
      </w:pPr>
      <w:r w:rsidRPr="009163CB">
        <w:rPr>
          <w:rFonts w:asciiTheme="majorBidi" w:hAnsiTheme="majorBidi" w:cstheme="majorBidi"/>
          <w:b/>
          <w:bCs/>
          <w:sz w:val="36"/>
          <w:szCs w:val="36"/>
        </w:rPr>
        <w:t>F-</w:t>
      </w:r>
      <w:r>
        <w:rPr>
          <w:rFonts w:asciiTheme="majorBidi" w:hAnsiTheme="majorBidi" w:cstheme="majorBidi"/>
          <w:b/>
          <w:bCs/>
          <w:sz w:val="36"/>
          <w:szCs w:val="36"/>
          <w:u w:val="single"/>
        </w:rPr>
        <w:t xml:space="preserve"> </w:t>
      </w:r>
      <w:r w:rsidR="00BF61EC" w:rsidRPr="006F553A">
        <w:rPr>
          <w:rFonts w:asciiTheme="majorBidi" w:hAnsiTheme="majorBidi" w:cstheme="majorBidi"/>
          <w:b/>
          <w:bCs/>
          <w:sz w:val="36"/>
          <w:szCs w:val="36"/>
          <w:u w:val="single"/>
        </w:rPr>
        <w:t>Gene therapy</w:t>
      </w:r>
    </w:p>
    <w:p w:rsidR="00BF61EC" w:rsidRPr="006F553A" w:rsidRDefault="00BF61EC" w:rsidP="006F553A">
      <w:pPr>
        <w:bidi w:val="0"/>
        <w:spacing w:line="360" w:lineRule="auto"/>
        <w:jc w:val="both"/>
        <w:rPr>
          <w:rFonts w:asciiTheme="majorBidi" w:hAnsiTheme="majorBidi" w:cstheme="majorBidi"/>
          <w:sz w:val="28"/>
          <w:szCs w:val="28"/>
        </w:rPr>
      </w:pPr>
      <w:r w:rsidRPr="006F553A">
        <w:rPr>
          <w:rFonts w:asciiTheme="majorBidi" w:hAnsiTheme="majorBidi" w:cstheme="majorBidi"/>
          <w:sz w:val="28"/>
          <w:szCs w:val="28"/>
        </w:rPr>
        <w:t xml:space="preserve">    Gene therapy is an innovative treatment approach that uses genes or short DNA sequences as therapeutic agents instead of traditional drugs. It targets and treats defective genes responsible for diseases by introducing foreign DNA into the body using a "vector," which enables cells to express therapeutic proteins with minimal toxicity.</w:t>
      </w:r>
    </w:p>
    <w:p w:rsidR="00BF61EC" w:rsidRPr="006F553A" w:rsidRDefault="00BF61EC" w:rsidP="00FE3436">
      <w:pPr>
        <w:bidi w:val="0"/>
        <w:spacing w:before="240" w:line="360" w:lineRule="auto"/>
        <w:jc w:val="both"/>
        <w:rPr>
          <w:rFonts w:asciiTheme="majorBidi" w:hAnsiTheme="majorBidi" w:cstheme="majorBidi"/>
          <w:sz w:val="28"/>
          <w:szCs w:val="28"/>
          <w:rtl/>
          <w:lang w:bidi="ar-IQ"/>
        </w:rPr>
      </w:pPr>
      <w:r w:rsidRPr="006F553A">
        <w:rPr>
          <w:rFonts w:asciiTheme="majorBidi" w:hAnsiTheme="majorBidi" w:cstheme="majorBidi"/>
          <w:sz w:val="28"/>
          <w:szCs w:val="28"/>
        </w:rPr>
        <w:lastRenderedPageBreak/>
        <w:t xml:space="preserve">      The first FDA-approved gene therapy trial was conducted in 1990 on a patient with ADA-SCID (Ashanti </w:t>
      </w:r>
      <w:proofErr w:type="spellStart"/>
      <w:r w:rsidRPr="006F553A">
        <w:rPr>
          <w:rFonts w:asciiTheme="majorBidi" w:hAnsiTheme="majorBidi" w:cstheme="majorBidi"/>
          <w:sz w:val="28"/>
          <w:szCs w:val="28"/>
        </w:rPr>
        <w:t>DeSilva</w:t>
      </w:r>
      <w:proofErr w:type="spellEnd"/>
      <w:r w:rsidRPr="006F553A">
        <w:rPr>
          <w:rFonts w:asciiTheme="majorBidi" w:hAnsiTheme="majorBidi" w:cstheme="majorBidi"/>
          <w:sz w:val="28"/>
          <w:szCs w:val="28"/>
        </w:rPr>
        <w:t>). Since then, around 1,700 clinical trials have explored gene therapy for various conditions, including ADA-SCID, X-linked SCID, Parkinson’s disease, multiple myeloma</w:t>
      </w:r>
      <w:r w:rsidR="00FE3436">
        <w:rPr>
          <w:rFonts w:asciiTheme="majorBidi" w:hAnsiTheme="majorBidi" w:cstheme="majorBidi"/>
          <w:sz w:val="28"/>
          <w:szCs w:val="28"/>
        </w:rPr>
        <w:t xml:space="preserve"> and</w:t>
      </w:r>
      <w:r w:rsidRPr="006F553A">
        <w:rPr>
          <w:rFonts w:asciiTheme="majorBidi" w:hAnsiTheme="majorBidi" w:cstheme="majorBidi"/>
          <w:sz w:val="28"/>
          <w:szCs w:val="28"/>
        </w:rPr>
        <w:t xml:space="preserve"> leukemia. Though many trials showed promising results, most therapies are still not FDA-approved</w:t>
      </w:r>
    </w:p>
    <w:p w:rsidR="00BF61EC" w:rsidRPr="006F553A" w:rsidRDefault="00BF61EC" w:rsidP="006F553A">
      <w:pPr>
        <w:bidi w:val="0"/>
        <w:spacing w:after="0" w:line="360" w:lineRule="auto"/>
        <w:jc w:val="both"/>
        <w:rPr>
          <w:rFonts w:asciiTheme="majorBidi" w:hAnsiTheme="majorBidi" w:cstheme="majorBidi"/>
          <w:b/>
          <w:bCs/>
          <w:sz w:val="32"/>
          <w:szCs w:val="32"/>
        </w:rPr>
      </w:pPr>
      <w:r w:rsidRPr="006F553A">
        <w:rPr>
          <w:rFonts w:asciiTheme="majorBidi" w:hAnsiTheme="majorBidi" w:cstheme="majorBidi"/>
          <w:b/>
          <w:bCs/>
          <w:sz w:val="32"/>
          <w:szCs w:val="32"/>
        </w:rPr>
        <w:t>Types of gene therapy:</w:t>
      </w:r>
    </w:p>
    <w:p w:rsidR="00BF61EC" w:rsidRPr="006F553A" w:rsidRDefault="00BF61EC" w:rsidP="006F553A">
      <w:pPr>
        <w:bidi w:val="0"/>
        <w:spacing w:line="360" w:lineRule="auto"/>
        <w:jc w:val="both"/>
        <w:rPr>
          <w:rFonts w:asciiTheme="majorBidi" w:hAnsiTheme="majorBidi" w:cstheme="majorBidi"/>
          <w:sz w:val="28"/>
          <w:szCs w:val="28"/>
        </w:rPr>
      </w:pPr>
      <w:r w:rsidRPr="006F553A">
        <w:rPr>
          <w:rFonts w:asciiTheme="majorBidi" w:hAnsiTheme="majorBidi" w:cstheme="majorBidi"/>
          <w:sz w:val="28"/>
          <w:szCs w:val="28"/>
        </w:rPr>
        <w:t xml:space="preserve"> There are several approaches for correcting faulty genes; the most common being the insertion of a normal gene into a specific location within the genome to replace a non-functional gene. Gene therapy is classified into the following two types:</w:t>
      </w:r>
    </w:p>
    <w:p w:rsidR="006F553A" w:rsidRPr="006F553A" w:rsidRDefault="00BF61EC" w:rsidP="00833BF8">
      <w:pPr>
        <w:pStyle w:val="ListParagraph"/>
        <w:numPr>
          <w:ilvl w:val="0"/>
          <w:numId w:val="2"/>
        </w:numPr>
        <w:bidi w:val="0"/>
        <w:spacing w:line="360" w:lineRule="auto"/>
        <w:jc w:val="both"/>
        <w:rPr>
          <w:rFonts w:asciiTheme="majorBidi" w:hAnsiTheme="majorBidi" w:cstheme="majorBidi"/>
          <w:sz w:val="28"/>
          <w:szCs w:val="28"/>
        </w:rPr>
      </w:pPr>
      <w:r w:rsidRPr="006F553A">
        <w:rPr>
          <w:rFonts w:asciiTheme="majorBidi" w:hAnsiTheme="majorBidi" w:cstheme="majorBidi"/>
          <w:b/>
          <w:bCs/>
          <w:sz w:val="28"/>
          <w:szCs w:val="28"/>
        </w:rPr>
        <w:t>Somatic gene therapy</w:t>
      </w:r>
      <w:r w:rsidR="006F553A" w:rsidRPr="006F553A">
        <w:rPr>
          <w:rFonts w:asciiTheme="majorBidi" w:hAnsiTheme="majorBidi" w:cstheme="majorBidi"/>
          <w:b/>
          <w:bCs/>
          <w:sz w:val="28"/>
          <w:szCs w:val="28"/>
        </w:rPr>
        <w:t>:</w:t>
      </w:r>
      <w:r w:rsidRPr="006F553A">
        <w:rPr>
          <w:rFonts w:asciiTheme="majorBidi" w:hAnsiTheme="majorBidi" w:cstheme="majorBidi"/>
          <w:sz w:val="28"/>
          <w:szCs w:val="28"/>
        </w:rPr>
        <w:t xml:space="preserve"> In somatic gene therapy, the somatic cells of a patient are targeted for foreign gene transfer. In this case the effects caused by the foreign gene is restricted to the individual patient only, and not inherited by the patient's offspring or later generations.</w:t>
      </w:r>
    </w:p>
    <w:p w:rsidR="007B0F5D" w:rsidRPr="006F553A" w:rsidRDefault="00BF61EC" w:rsidP="00833BF8">
      <w:pPr>
        <w:pStyle w:val="ListParagraph"/>
        <w:numPr>
          <w:ilvl w:val="0"/>
          <w:numId w:val="2"/>
        </w:numPr>
        <w:bidi w:val="0"/>
        <w:spacing w:line="360" w:lineRule="auto"/>
        <w:jc w:val="both"/>
        <w:rPr>
          <w:rFonts w:asciiTheme="majorBidi" w:hAnsiTheme="majorBidi" w:cstheme="majorBidi"/>
          <w:sz w:val="28"/>
          <w:szCs w:val="28"/>
          <w:lang w:bidi="ar-IQ"/>
        </w:rPr>
      </w:pPr>
      <w:r w:rsidRPr="006F553A">
        <w:rPr>
          <w:rFonts w:asciiTheme="majorBidi" w:hAnsiTheme="majorBidi" w:cstheme="majorBidi"/>
          <w:b/>
          <w:bCs/>
          <w:sz w:val="28"/>
          <w:szCs w:val="28"/>
        </w:rPr>
        <w:t>Germ Line Gene</w:t>
      </w:r>
      <w:r w:rsidRPr="006F553A">
        <w:rPr>
          <w:rFonts w:asciiTheme="majorBidi" w:hAnsiTheme="majorBidi" w:cstheme="majorBidi"/>
          <w:sz w:val="28"/>
          <w:szCs w:val="28"/>
        </w:rPr>
        <w:t xml:space="preserve"> Therapy </w:t>
      </w:r>
      <w:r w:rsidR="001A7897">
        <w:rPr>
          <w:rFonts w:asciiTheme="majorBidi" w:hAnsiTheme="majorBidi" w:cstheme="majorBidi"/>
          <w:sz w:val="28"/>
          <w:szCs w:val="28"/>
        </w:rPr>
        <w:t>h</w:t>
      </w:r>
      <w:r w:rsidRPr="006F553A">
        <w:rPr>
          <w:rFonts w:asciiTheme="majorBidi" w:hAnsiTheme="majorBidi" w:cstheme="majorBidi"/>
          <w:sz w:val="28"/>
          <w:szCs w:val="28"/>
        </w:rPr>
        <w:t>ere, the functional genes, which are to be integrated into the genomes, are inserted in the germ cells, i.e., sperm or eggs. Targeting of germ cells makes the therapy heritable</w:t>
      </w:r>
      <w:r w:rsidR="00833BF8">
        <w:rPr>
          <w:rFonts w:asciiTheme="majorBidi" w:hAnsiTheme="majorBidi" w:cstheme="majorBidi"/>
          <w:sz w:val="28"/>
          <w:szCs w:val="28"/>
          <w:lang w:bidi="ar-IQ"/>
        </w:rPr>
        <w:t>.</w:t>
      </w:r>
    </w:p>
    <w:p w:rsidR="006F553A" w:rsidRDefault="006F553A" w:rsidP="00833BF8">
      <w:pPr>
        <w:bidi w:val="0"/>
        <w:spacing w:line="360" w:lineRule="auto"/>
        <w:jc w:val="both"/>
        <w:rPr>
          <w:rFonts w:asciiTheme="majorBidi" w:hAnsiTheme="majorBidi" w:cstheme="majorBidi"/>
          <w:b/>
          <w:bCs/>
          <w:sz w:val="32"/>
          <w:szCs w:val="32"/>
        </w:rPr>
      </w:pPr>
    </w:p>
    <w:p w:rsidR="00BF61EC" w:rsidRPr="006F553A" w:rsidRDefault="00BF61EC" w:rsidP="006F553A">
      <w:pPr>
        <w:bidi w:val="0"/>
        <w:spacing w:line="360" w:lineRule="auto"/>
        <w:rPr>
          <w:rFonts w:asciiTheme="majorBidi" w:hAnsiTheme="majorBidi" w:cstheme="majorBidi"/>
          <w:sz w:val="32"/>
          <w:szCs w:val="32"/>
        </w:rPr>
      </w:pPr>
      <w:r w:rsidRPr="006F553A">
        <w:rPr>
          <w:rFonts w:asciiTheme="majorBidi" w:hAnsiTheme="majorBidi" w:cstheme="majorBidi"/>
          <w:b/>
          <w:bCs/>
          <w:sz w:val="32"/>
          <w:szCs w:val="32"/>
        </w:rPr>
        <w:t>Gene Therapy Strategies</w:t>
      </w:r>
      <w:r w:rsidR="00017B30">
        <w:rPr>
          <w:rFonts w:asciiTheme="majorBidi" w:hAnsiTheme="majorBidi" w:cstheme="majorBidi"/>
          <w:sz w:val="32"/>
          <w:szCs w:val="32"/>
        </w:rPr>
        <w:t>:</w:t>
      </w:r>
    </w:p>
    <w:p w:rsidR="007827E5" w:rsidRPr="006F553A" w:rsidRDefault="007827E5" w:rsidP="006F553A">
      <w:pPr>
        <w:pStyle w:val="ListParagraph"/>
        <w:numPr>
          <w:ilvl w:val="0"/>
          <w:numId w:val="1"/>
        </w:numPr>
        <w:bidi w:val="0"/>
        <w:spacing w:after="0" w:line="360" w:lineRule="auto"/>
        <w:jc w:val="both"/>
        <w:rPr>
          <w:rFonts w:asciiTheme="majorBidi" w:hAnsiTheme="majorBidi" w:cstheme="majorBidi"/>
          <w:sz w:val="28"/>
          <w:szCs w:val="28"/>
        </w:rPr>
      </w:pPr>
      <w:r w:rsidRPr="006F553A">
        <w:rPr>
          <w:rFonts w:asciiTheme="majorBidi" w:hAnsiTheme="majorBidi" w:cstheme="majorBidi"/>
          <w:b/>
          <w:bCs/>
          <w:sz w:val="28"/>
          <w:szCs w:val="28"/>
        </w:rPr>
        <w:t>Targeted Inhibition of Gene Expression</w:t>
      </w:r>
      <w:r w:rsidRPr="006F553A">
        <w:rPr>
          <w:rFonts w:asciiTheme="majorBidi" w:hAnsiTheme="majorBidi" w:cstheme="majorBidi"/>
          <w:sz w:val="28"/>
          <w:szCs w:val="28"/>
        </w:rPr>
        <w:t xml:space="preserve"> </w:t>
      </w:r>
    </w:p>
    <w:p w:rsidR="007827E5" w:rsidRPr="006F553A" w:rsidRDefault="007827E5" w:rsidP="006F553A">
      <w:pPr>
        <w:bidi w:val="0"/>
        <w:spacing w:line="360" w:lineRule="auto"/>
        <w:ind w:left="30"/>
        <w:jc w:val="both"/>
        <w:rPr>
          <w:rFonts w:asciiTheme="majorBidi" w:hAnsiTheme="majorBidi" w:cstheme="majorBidi"/>
          <w:sz w:val="28"/>
          <w:szCs w:val="28"/>
          <w:lang w:bidi="ar-IQ"/>
        </w:rPr>
      </w:pPr>
      <w:r w:rsidRPr="006F553A">
        <w:rPr>
          <w:rFonts w:asciiTheme="majorBidi" w:hAnsiTheme="majorBidi" w:cstheme="majorBidi"/>
          <w:sz w:val="28"/>
          <w:szCs w:val="28"/>
        </w:rPr>
        <w:t>This is to block the expression of any diseased gene or a new gene expressing a protein which is harmful for a cell. This is particularly suitable for treating infectious diseases and some cancers.</w:t>
      </w:r>
    </w:p>
    <w:p w:rsidR="007827E5" w:rsidRPr="006F553A" w:rsidRDefault="007827E5" w:rsidP="006F553A">
      <w:pPr>
        <w:tabs>
          <w:tab w:val="left" w:pos="943"/>
        </w:tabs>
        <w:bidi w:val="0"/>
        <w:spacing w:line="360" w:lineRule="auto"/>
        <w:jc w:val="both"/>
        <w:rPr>
          <w:rFonts w:asciiTheme="majorBidi" w:hAnsiTheme="majorBidi" w:cstheme="majorBidi"/>
          <w:sz w:val="28"/>
          <w:szCs w:val="28"/>
          <w:lang w:bidi="ar-IQ"/>
        </w:rPr>
      </w:pPr>
      <w:r w:rsidRPr="006F553A">
        <w:rPr>
          <w:rFonts w:asciiTheme="majorBidi" w:hAnsiTheme="majorBidi" w:cstheme="majorBidi"/>
          <w:noProof/>
          <w:sz w:val="28"/>
          <w:szCs w:val="28"/>
        </w:rPr>
        <w:lastRenderedPageBreak/>
        <w:drawing>
          <wp:inline distT="0" distB="0" distL="0" distR="0">
            <wp:extent cx="5382917" cy="2182953"/>
            <wp:effectExtent l="38100" t="57150" r="122533" b="103047"/>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l="38239" t="43262" r="17113" b="24468"/>
                    <a:stretch>
                      <a:fillRect/>
                    </a:stretch>
                  </pic:blipFill>
                  <pic:spPr bwMode="auto">
                    <a:xfrm>
                      <a:off x="0" y="0"/>
                      <a:ext cx="5397258" cy="218876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B7253" w:rsidRPr="006F553A" w:rsidRDefault="007827E5" w:rsidP="009163CB">
      <w:pPr>
        <w:bidi w:val="0"/>
        <w:spacing w:line="240" w:lineRule="auto"/>
        <w:jc w:val="both"/>
        <w:rPr>
          <w:rFonts w:asciiTheme="majorBidi" w:hAnsiTheme="majorBidi" w:cstheme="majorBidi"/>
          <w:sz w:val="28"/>
          <w:szCs w:val="28"/>
          <w:lang w:bidi="ar-IQ"/>
        </w:rPr>
      </w:pPr>
      <w:r w:rsidRPr="006F553A">
        <w:rPr>
          <w:rFonts w:asciiTheme="majorBidi" w:hAnsiTheme="majorBidi" w:cstheme="majorBidi"/>
          <w:sz w:val="24"/>
          <w:szCs w:val="24"/>
        </w:rPr>
        <w:t xml:space="preserve">Figure </w:t>
      </w:r>
      <w:r w:rsidR="009163CB">
        <w:rPr>
          <w:rFonts w:asciiTheme="majorBidi" w:hAnsiTheme="majorBidi" w:cstheme="majorBidi"/>
          <w:sz w:val="24"/>
          <w:szCs w:val="24"/>
        </w:rPr>
        <w:t>2</w:t>
      </w:r>
      <w:r w:rsidRPr="006F553A">
        <w:rPr>
          <w:rFonts w:asciiTheme="majorBidi" w:hAnsiTheme="majorBidi" w:cstheme="majorBidi"/>
          <w:sz w:val="24"/>
          <w:szCs w:val="24"/>
        </w:rPr>
        <w:t>: The antisense mRNA coding gene inserted vector can be introduced which will inhibit the gene expression either by forming DNA: RNA triplex inside the nucleus or forming RNA: RNA duplex by forming complementary mRNA strand of disease protein coding mRNA. This may lead to blocking of disease causing protein expression.</w:t>
      </w:r>
      <w:r w:rsidRPr="006F553A">
        <w:rPr>
          <w:rFonts w:asciiTheme="majorBidi" w:hAnsiTheme="majorBidi" w:cstheme="majorBidi"/>
          <w:sz w:val="28"/>
          <w:szCs w:val="28"/>
        </w:rPr>
        <w:t xml:space="preserve"> </w:t>
      </w:r>
    </w:p>
    <w:p w:rsidR="00DB7253" w:rsidRPr="006F553A" w:rsidRDefault="00DB7253" w:rsidP="006F553A">
      <w:pPr>
        <w:pStyle w:val="ListParagraph"/>
        <w:numPr>
          <w:ilvl w:val="0"/>
          <w:numId w:val="1"/>
        </w:numPr>
        <w:bidi w:val="0"/>
        <w:spacing w:after="0" w:line="360" w:lineRule="auto"/>
        <w:jc w:val="both"/>
        <w:rPr>
          <w:rFonts w:asciiTheme="majorBidi" w:hAnsiTheme="majorBidi" w:cstheme="majorBidi"/>
          <w:b/>
          <w:bCs/>
          <w:sz w:val="28"/>
          <w:szCs w:val="28"/>
        </w:rPr>
      </w:pPr>
      <w:r w:rsidRPr="006F553A">
        <w:rPr>
          <w:rFonts w:asciiTheme="majorBidi" w:hAnsiTheme="majorBidi" w:cstheme="majorBidi"/>
          <w:b/>
          <w:bCs/>
          <w:sz w:val="28"/>
          <w:szCs w:val="28"/>
        </w:rPr>
        <w:t>Targeted Gene Mutation</w:t>
      </w:r>
    </w:p>
    <w:p w:rsidR="00DB7253" w:rsidRPr="006F553A" w:rsidRDefault="00DB7253" w:rsidP="006F553A">
      <w:pPr>
        <w:bidi w:val="0"/>
        <w:spacing w:line="360" w:lineRule="auto"/>
        <w:ind w:left="30"/>
        <w:jc w:val="both"/>
        <w:rPr>
          <w:rFonts w:asciiTheme="majorBidi" w:hAnsiTheme="majorBidi" w:cstheme="majorBidi"/>
          <w:sz w:val="28"/>
          <w:szCs w:val="28"/>
          <w:lang w:bidi="ar-IQ"/>
        </w:rPr>
      </w:pPr>
      <w:r w:rsidRPr="006F553A">
        <w:rPr>
          <w:rFonts w:asciiTheme="majorBidi" w:hAnsiTheme="majorBidi" w:cstheme="majorBidi"/>
          <w:sz w:val="28"/>
          <w:szCs w:val="28"/>
        </w:rPr>
        <w:t xml:space="preserve"> Correction It is used to correct a defective gene to restore its function which can be done at genetic level by homologous recombination or at mRNA level by using therapeutic ribozymes or therapeutic RNA editing</w:t>
      </w:r>
    </w:p>
    <w:p w:rsidR="00DB7253" w:rsidRPr="006F553A" w:rsidRDefault="00DB7253" w:rsidP="006F553A">
      <w:pPr>
        <w:bidi w:val="0"/>
        <w:spacing w:line="360" w:lineRule="auto"/>
        <w:jc w:val="both"/>
        <w:rPr>
          <w:rFonts w:asciiTheme="majorBidi" w:hAnsiTheme="majorBidi" w:cstheme="majorBidi"/>
          <w:sz w:val="28"/>
          <w:szCs w:val="28"/>
          <w:lang w:bidi="ar-IQ"/>
        </w:rPr>
      </w:pPr>
      <w:r w:rsidRPr="006F553A">
        <w:rPr>
          <w:rFonts w:asciiTheme="majorBidi" w:hAnsiTheme="majorBidi" w:cstheme="majorBidi"/>
          <w:noProof/>
          <w:sz w:val="28"/>
          <w:szCs w:val="28"/>
        </w:rPr>
        <w:drawing>
          <wp:inline distT="0" distB="0" distL="0" distR="0">
            <wp:extent cx="6013888" cy="1786759"/>
            <wp:effectExtent l="19050" t="0" r="5912"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l="26908" t="55319" r="29061" b="22695"/>
                    <a:stretch>
                      <a:fillRect/>
                    </a:stretch>
                  </pic:blipFill>
                  <pic:spPr bwMode="auto">
                    <a:xfrm>
                      <a:off x="0" y="0"/>
                      <a:ext cx="6021098" cy="1788901"/>
                    </a:xfrm>
                    <a:prstGeom prst="rect">
                      <a:avLst/>
                    </a:prstGeom>
                    <a:noFill/>
                    <a:ln w="9525">
                      <a:noFill/>
                      <a:miter lim="800000"/>
                      <a:headEnd/>
                      <a:tailEnd/>
                    </a:ln>
                  </pic:spPr>
                </pic:pic>
              </a:graphicData>
            </a:graphic>
          </wp:inline>
        </w:drawing>
      </w:r>
    </w:p>
    <w:p w:rsidR="00DB7253" w:rsidRPr="006F553A" w:rsidRDefault="00DB7253" w:rsidP="009163CB">
      <w:pPr>
        <w:tabs>
          <w:tab w:val="right" w:pos="6210"/>
        </w:tabs>
        <w:bidi w:val="0"/>
        <w:spacing w:line="240" w:lineRule="auto"/>
        <w:jc w:val="both"/>
        <w:rPr>
          <w:rFonts w:asciiTheme="majorBidi" w:hAnsiTheme="majorBidi" w:cstheme="majorBidi"/>
          <w:sz w:val="24"/>
          <w:szCs w:val="24"/>
        </w:rPr>
      </w:pPr>
      <w:r w:rsidRPr="006F553A">
        <w:rPr>
          <w:rFonts w:asciiTheme="majorBidi" w:hAnsiTheme="majorBidi" w:cstheme="majorBidi"/>
          <w:sz w:val="24"/>
          <w:szCs w:val="24"/>
        </w:rPr>
        <w:t xml:space="preserve">Figure </w:t>
      </w:r>
      <w:r w:rsidR="009163CB">
        <w:rPr>
          <w:rFonts w:asciiTheme="majorBidi" w:hAnsiTheme="majorBidi" w:cstheme="majorBidi"/>
          <w:sz w:val="24"/>
          <w:szCs w:val="24"/>
        </w:rPr>
        <w:t>3</w:t>
      </w:r>
      <w:r w:rsidRPr="006F553A">
        <w:rPr>
          <w:rFonts w:asciiTheme="majorBidi" w:hAnsiTheme="majorBidi" w:cstheme="majorBidi"/>
          <w:sz w:val="24"/>
          <w:szCs w:val="24"/>
        </w:rPr>
        <w:t>: The corrected gene will be swapped by the mutant gene X then diseased cells will become normal after the correction of mutation by gene therapy.</w:t>
      </w:r>
    </w:p>
    <w:p w:rsidR="006F553A" w:rsidRPr="00017B30" w:rsidRDefault="006F553A" w:rsidP="0012291A">
      <w:pPr>
        <w:tabs>
          <w:tab w:val="right" w:pos="6210"/>
        </w:tabs>
        <w:bidi w:val="0"/>
        <w:spacing w:line="360" w:lineRule="auto"/>
        <w:jc w:val="both"/>
        <w:rPr>
          <w:rFonts w:asciiTheme="majorBidi" w:hAnsiTheme="majorBidi" w:cstheme="majorBidi"/>
          <w:sz w:val="32"/>
          <w:szCs w:val="32"/>
        </w:rPr>
      </w:pPr>
    </w:p>
    <w:p w:rsidR="006F553A" w:rsidRPr="00017B30" w:rsidRDefault="00DB7253" w:rsidP="006F553A">
      <w:pPr>
        <w:bidi w:val="0"/>
        <w:spacing w:after="0" w:line="360" w:lineRule="auto"/>
        <w:jc w:val="both"/>
        <w:rPr>
          <w:rFonts w:asciiTheme="majorBidi" w:hAnsiTheme="majorBidi" w:cstheme="majorBidi"/>
          <w:sz w:val="32"/>
          <w:szCs w:val="32"/>
        </w:rPr>
      </w:pPr>
      <w:r w:rsidRPr="00017B30">
        <w:rPr>
          <w:rFonts w:asciiTheme="majorBidi" w:hAnsiTheme="majorBidi" w:cstheme="majorBidi"/>
          <w:sz w:val="32"/>
          <w:szCs w:val="32"/>
        </w:rPr>
        <w:t xml:space="preserve"> </w:t>
      </w:r>
      <w:r w:rsidRPr="00017B30">
        <w:rPr>
          <w:rFonts w:asciiTheme="majorBidi" w:hAnsiTheme="majorBidi" w:cstheme="majorBidi"/>
          <w:b/>
          <w:bCs/>
          <w:sz w:val="32"/>
          <w:szCs w:val="32"/>
        </w:rPr>
        <w:t xml:space="preserve">Methods of gene </w:t>
      </w:r>
      <w:r w:rsidR="006F553A" w:rsidRPr="00017B30">
        <w:rPr>
          <w:rFonts w:asciiTheme="majorBidi" w:hAnsiTheme="majorBidi" w:cstheme="majorBidi"/>
          <w:b/>
          <w:bCs/>
          <w:sz w:val="32"/>
          <w:szCs w:val="32"/>
        </w:rPr>
        <w:t>therapy</w:t>
      </w:r>
      <w:r w:rsidR="006F553A" w:rsidRPr="00017B30">
        <w:rPr>
          <w:rFonts w:asciiTheme="majorBidi" w:hAnsiTheme="majorBidi" w:cstheme="majorBidi"/>
          <w:sz w:val="32"/>
          <w:szCs w:val="32"/>
        </w:rPr>
        <w:t>:</w:t>
      </w:r>
    </w:p>
    <w:p w:rsidR="00017B30" w:rsidRDefault="00DB7253" w:rsidP="006F553A">
      <w:pPr>
        <w:bidi w:val="0"/>
        <w:spacing w:line="360" w:lineRule="auto"/>
        <w:jc w:val="both"/>
        <w:rPr>
          <w:rFonts w:asciiTheme="majorBidi" w:hAnsiTheme="majorBidi" w:cstheme="majorBidi"/>
          <w:sz w:val="28"/>
          <w:szCs w:val="28"/>
        </w:rPr>
      </w:pPr>
      <w:r w:rsidRPr="006F553A">
        <w:rPr>
          <w:rFonts w:asciiTheme="majorBidi" w:hAnsiTheme="majorBidi" w:cstheme="majorBidi"/>
          <w:sz w:val="28"/>
          <w:szCs w:val="28"/>
        </w:rPr>
        <w:t>There are mainly two approaches for the transfer of genes in gene therapy:</w:t>
      </w:r>
    </w:p>
    <w:p w:rsidR="00DB7253" w:rsidRPr="006F553A" w:rsidRDefault="00DB7253" w:rsidP="00017B30">
      <w:pPr>
        <w:bidi w:val="0"/>
        <w:spacing w:line="360" w:lineRule="auto"/>
        <w:jc w:val="both"/>
        <w:rPr>
          <w:rFonts w:asciiTheme="majorBidi" w:hAnsiTheme="majorBidi" w:cstheme="majorBidi"/>
          <w:sz w:val="28"/>
          <w:szCs w:val="28"/>
        </w:rPr>
      </w:pPr>
      <w:r w:rsidRPr="006F553A">
        <w:rPr>
          <w:rFonts w:asciiTheme="majorBidi" w:hAnsiTheme="majorBidi" w:cstheme="majorBidi"/>
          <w:sz w:val="28"/>
          <w:szCs w:val="28"/>
        </w:rPr>
        <w:lastRenderedPageBreak/>
        <w:t xml:space="preserve"> 1- </w:t>
      </w:r>
      <w:r w:rsidRPr="00017B30">
        <w:rPr>
          <w:rFonts w:asciiTheme="majorBidi" w:hAnsiTheme="majorBidi" w:cstheme="majorBidi"/>
          <w:b/>
          <w:bCs/>
          <w:sz w:val="28"/>
          <w:szCs w:val="28"/>
        </w:rPr>
        <w:t>EX vivo gene therapy</w:t>
      </w:r>
    </w:p>
    <w:p w:rsidR="00DB7253" w:rsidRPr="006F553A" w:rsidRDefault="00DB7253" w:rsidP="006F553A">
      <w:pPr>
        <w:bidi w:val="0"/>
        <w:spacing w:line="360" w:lineRule="auto"/>
        <w:jc w:val="both"/>
        <w:rPr>
          <w:rFonts w:asciiTheme="majorBidi" w:hAnsiTheme="majorBidi" w:cstheme="majorBidi"/>
          <w:sz w:val="28"/>
          <w:szCs w:val="28"/>
        </w:rPr>
      </w:pPr>
      <w:r w:rsidRPr="006F553A">
        <w:rPr>
          <w:rFonts w:asciiTheme="majorBidi" w:hAnsiTheme="majorBidi" w:cstheme="majorBidi"/>
          <w:sz w:val="28"/>
          <w:szCs w:val="28"/>
        </w:rPr>
        <w:t xml:space="preserve"> </w:t>
      </w:r>
      <w:r w:rsidRPr="006F553A">
        <w:rPr>
          <w:rFonts w:asciiTheme="majorBidi" w:hAnsiTheme="majorBidi" w:cstheme="majorBidi"/>
          <w:sz w:val="28"/>
          <w:szCs w:val="28"/>
        </w:rPr>
        <w:sym w:font="Symbol" w:char="F0B7"/>
      </w:r>
      <w:r w:rsidRPr="006F553A">
        <w:rPr>
          <w:rFonts w:asciiTheme="majorBidi" w:hAnsiTheme="majorBidi" w:cstheme="majorBidi"/>
          <w:sz w:val="28"/>
          <w:szCs w:val="28"/>
        </w:rPr>
        <w:t xml:space="preserve"> In this mode of gene therapy genes are transferred to the cells grown in culture, transformed cells are selected, multiplied and then introduced into the patient.</w:t>
      </w:r>
    </w:p>
    <w:p w:rsidR="00DB7253" w:rsidRPr="006F553A" w:rsidRDefault="00DB7253" w:rsidP="006F553A">
      <w:pPr>
        <w:bidi w:val="0"/>
        <w:spacing w:line="360" w:lineRule="auto"/>
        <w:jc w:val="both"/>
        <w:rPr>
          <w:rFonts w:asciiTheme="majorBidi" w:hAnsiTheme="majorBidi" w:cstheme="majorBidi"/>
          <w:sz w:val="28"/>
          <w:szCs w:val="28"/>
        </w:rPr>
      </w:pPr>
      <w:r w:rsidRPr="006F553A">
        <w:rPr>
          <w:rFonts w:asciiTheme="majorBidi" w:hAnsiTheme="majorBidi" w:cstheme="majorBidi"/>
          <w:sz w:val="28"/>
          <w:szCs w:val="28"/>
        </w:rPr>
        <w:t xml:space="preserve"> </w:t>
      </w:r>
      <w:r w:rsidRPr="006F553A">
        <w:rPr>
          <w:rFonts w:asciiTheme="majorBidi" w:hAnsiTheme="majorBidi" w:cstheme="majorBidi"/>
          <w:sz w:val="28"/>
          <w:szCs w:val="28"/>
        </w:rPr>
        <w:sym w:font="Symbol" w:char="F0B7"/>
      </w:r>
      <w:r w:rsidRPr="006F553A">
        <w:rPr>
          <w:rFonts w:asciiTheme="majorBidi" w:hAnsiTheme="majorBidi" w:cstheme="majorBidi"/>
          <w:sz w:val="28"/>
          <w:szCs w:val="28"/>
        </w:rPr>
        <w:t xml:space="preserve"> The use of autologous cells avoids immune system rejection of the introduced cells.</w:t>
      </w:r>
    </w:p>
    <w:p w:rsidR="00DB7253" w:rsidRPr="006F553A" w:rsidRDefault="00DB7253" w:rsidP="006F553A">
      <w:pPr>
        <w:bidi w:val="0"/>
        <w:spacing w:line="360" w:lineRule="auto"/>
        <w:jc w:val="both"/>
        <w:rPr>
          <w:rFonts w:asciiTheme="majorBidi" w:hAnsiTheme="majorBidi" w:cstheme="majorBidi"/>
          <w:sz w:val="28"/>
          <w:szCs w:val="28"/>
        </w:rPr>
      </w:pPr>
      <w:r w:rsidRPr="006F553A">
        <w:rPr>
          <w:rFonts w:asciiTheme="majorBidi" w:hAnsiTheme="majorBidi" w:cstheme="majorBidi"/>
          <w:sz w:val="28"/>
          <w:szCs w:val="28"/>
        </w:rPr>
        <w:t xml:space="preserve"> </w:t>
      </w:r>
      <w:r w:rsidRPr="006F553A">
        <w:rPr>
          <w:rFonts w:asciiTheme="majorBidi" w:hAnsiTheme="majorBidi" w:cstheme="majorBidi"/>
          <w:sz w:val="28"/>
          <w:szCs w:val="28"/>
        </w:rPr>
        <w:sym w:font="Symbol" w:char="F0B7"/>
      </w:r>
      <w:r w:rsidRPr="006F553A">
        <w:rPr>
          <w:rFonts w:asciiTheme="majorBidi" w:hAnsiTheme="majorBidi" w:cstheme="majorBidi"/>
          <w:sz w:val="28"/>
          <w:szCs w:val="28"/>
        </w:rPr>
        <w:t xml:space="preserve"> The cells are sourced initially from the patient to be treated and grown in culture before being reintroduced into the same individual. </w:t>
      </w:r>
    </w:p>
    <w:p w:rsidR="007827E5" w:rsidRPr="006F553A" w:rsidRDefault="00DB7253" w:rsidP="009163CB">
      <w:pPr>
        <w:bidi w:val="0"/>
        <w:spacing w:line="360" w:lineRule="auto"/>
        <w:jc w:val="both"/>
        <w:rPr>
          <w:rFonts w:asciiTheme="majorBidi" w:hAnsiTheme="majorBidi" w:cstheme="majorBidi"/>
          <w:sz w:val="28"/>
          <w:szCs w:val="28"/>
          <w:lang w:bidi="ar-IQ"/>
        </w:rPr>
      </w:pPr>
      <w:r w:rsidRPr="006F553A">
        <w:rPr>
          <w:rFonts w:asciiTheme="majorBidi" w:hAnsiTheme="majorBidi" w:cstheme="majorBidi"/>
          <w:sz w:val="28"/>
          <w:szCs w:val="28"/>
        </w:rPr>
        <w:sym w:font="Symbol" w:char="F0B7"/>
      </w:r>
      <w:r w:rsidRPr="006F553A">
        <w:rPr>
          <w:rFonts w:asciiTheme="majorBidi" w:hAnsiTheme="majorBidi" w:cstheme="majorBidi"/>
          <w:sz w:val="28"/>
          <w:szCs w:val="28"/>
        </w:rPr>
        <w:t xml:space="preserve"> This approach can be applied to the tissues like hematopoietic cells and skin cells which can be removed from the body.</w:t>
      </w:r>
    </w:p>
    <w:p w:rsidR="007D541B" w:rsidRPr="006F553A" w:rsidRDefault="007D541B" w:rsidP="006F553A">
      <w:pPr>
        <w:bidi w:val="0"/>
        <w:spacing w:line="360" w:lineRule="auto"/>
        <w:jc w:val="both"/>
        <w:rPr>
          <w:rFonts w:asciiTheme="majorBidi" w:hAnsiTheme="majorBidi" w:cstheme="majorBidi"/>
          <w:sz w:val="28"/>
          <w:szCs w:val="28"/>
          <w:lang w:bidi="ar-IQ"/>
        </w:rPr>
      </w:pPr>
    </w:p>
    <w:p w:rsidR="007D541B" w:rsidRPr="006F553A" w:rsidRDefault="007D541B" w:rsidP="006F553A">
      <w:pPr>
        <w:tabs>
          <w:tab w:val="left" w:pos="2301"/>
        </w:tabs>
        <w:bidi w:val="0"/>
        <w:spacing w:line="360" w:lineRule="auto"/>
        <w:jc w:val="both"/>
        <w:rPr>
          <w:rFonts w:asciiTheme="majorBidi" w:hAnsiTheme="majorBidi" w:cstheme="majorBidi"/>
          <w:b/>
          <w:bCs/>
          <w:sz w:val="28"/>
          <w:szCs w:val="28"/>
        </w:rPr>
      </w:pPr>
      <w:r w:rsidRPr="006F553A">
        <w:rPr>
          <w:rFonts w:asciiTheme="majorBidi" w:hAnsiTheme="majorBidi" w:cstheme="majorBidi"/>
          <w:b/>
          <w:bCs/>
          <w:sz w:val="28"/>
          <w:szCs w:val="28"/>
        </w:rPr>
        <w:t xml:space="preserve">2- In Vivo Gene Therapy </w:t>
      </w:r>
    </w:p>
    <w:p w:rsidR="007D541B" w:rsidRPr="006F553A" w:rsidRDefault="007D541B" w:rsidP="006F553A">
      <w:pPr>
        <w:tabs>
          <w:tab w:val="left" w:pos="2301"/>
        </w:tabs>
        <w:bidi w:val="0"/>
        <w:spacing w:line="360" w:lineRule="auto"/>
        <w:jc w:val="both"/>
        <w:rPr>
          <w:rFonts w:asciiTheme="majorBidi" w:hAnsiTheme="majorBidi" w:cstheme="majorBidi"/>
          <w:sz w:val="28"/>
          <w:szCs w:val="28"/>
        </w:rPr>
      </w:pPr>
      <w:r w:rsidRPr="006F553A">
        <w:rPr>
          <w:rFonts w:asciiTheme="majorBidi" w:hAnsiTheme="majorBidi" w:cstheme="majorBidi"/>
          <w:sz w:val="28"/>
          <w:szCs w:val="28"/>
        </w:rPr>
        <w:sym w:font="Symbol" w:char="F0B7"/>
      </w:r>
      <w:r w:rsidRPr="006F553A">
        <w:rPr>
          <w:rFonts w:asciiTheme="majorBidi" w:hAnsiTheme="majorBidi" w:cstheme="majorBidi"/>
          <w:sz w:val="28"/>
          <w:szCs w:val="28"/>
        </w:rPr>
        <w:t xml:space="preserve"> In vivo method of gene transfer involves the transfer of cloned genes directly into the tissues of the patient. </w:t>
      </w:r>
    </w:p>
    <w:p w:rsidR="007D541B" w:rsidRPr="006F553A" w:rsidRDefault="007D541B" w:rsidP="006F553A">
      <w:pPr>
        <w:tabs>
          <w:tab w:val="left" w:pos="2301"/>
        </w:tabs>
        <w:bidi w:val="0"/>
        <w:spacing w:line="360" w:lineRule="auto"/>
        <w:jc w:val="both"/>
        <w:rPr>
          <w:rFonts w:asciiTheme="majorBidi" w:hAnsiTheme="majorBidi" w:cstheme="majorBidi"/>
          <w:sz w:val="28"/>
          <w:szCs w:val="28"/>
        </w:rPr>
      </w:pPr>
      <w:r w:rsidRPr="006F553A">
        <w:rPr>
          <w:rFonts w:asciiTheme="majorBidi" w:hAnsiTheme="majorBidi" w:cstheme="majorBidi"/>
          <w:sz w:val="28"/>
          <w:szCs w:val="28"/>
        </w:rPr>
        <w:sym w:font="Symbol" w:char="F0B7"/>
      </w:r>
      <w:r w:rsidRPr="006F553A">
        <w:rPr>
          <w:rFonts w:asciiTheme="majorBidi" w:hAnsiTheme="majorBidi" w:cstheme="majorBidi"/>
          <w:sz w:val="28"/>
          <w:szCs w:val="28"/>
        </w:rPr>
        <w:t xml:space="preserve"> This is done in case of tissues whose individual cells cannot be cultured in vitro in sufficient numbers (like brain cells) and/or where re-implantation of the cultured cells in the patient is not efficient. </w:t>
      </w:r>
    </w:p>
    <w:p w:rsidR="007D541B" w:rsidRPr="006F553A" w:rsidRDefault="007D541B" w:rsidP="006F553A">
      <w:pPr>
        <w:tabs>
          <w:tab w:val="left" w:pos="2301"/>
        </w:tabs>
        <w:bidi w:val="0"/>
        <w:spacing w:line="360" w:lineRule="auto"/>
        <w:jc w:val="both"/>
        <w:rPr>
          <w:rFonts w:asciiTheme="majorBidi" w:hAnsiTheme="majorBidi" w:cstheme="majorBidi"/>
          <w:sz w:val="28"/>
          <w:szCs w:val="28"/>
        </w:rPr>
      </w:pPr>
      <w:r w:rsidRPr="006F553A">
        <w:rPr>
          <w:rFonts w:asciiTheme="majorBidi" w:hAnsiTheme="majorBidi" w:cstheme="majorBidi"/>
          <w:sz w:val="28"/>
          <w:szCs w:val="28"/>
        </w:rPr>
        <w:sym w:font="Symbol" w:char="F0B7"/>
      </w:r>
      <w:r w:rsidRPr="006F553A">
        <w:rPr>
          <w:rFonts w:asciiTheme="majorBidi" w:hAnsiTheme="majorBidi" w:cstheme="majorBidi"/>
          <w:sz w:val="28"/>
          <w:szCs w:val="28"/>
        </w:rPr>
        <w:t xml:space="preserve"> Liposomes and certain viral vectors are employed for this purpose because of lack of any other mode of selection.</w:t>
      </w:r>
    </w:p>
    <w:p w:rsidR="007D541B" w:rsidRPr="006F553A" w:rsidRDefault="007D541B" w:rsidP="009163CB">
      <w:pPr>
        <w:bidi w:val="0"/>
        <w:spacing w:line="360" w:lineRule="auto"/>
        <w:jc w:val="both"/>
        <w:rPr>
          <w:rFonts w:asciiTheme="majorBidi" w:hAnsiTheme="majorBidi" w:cstheme="majorBidi"/>
          <w:sz w:val="28"/>
          <w:szCs w:val="28"/>
          <w:lang w:bidi="ar-IQ"/>
        </w:rPr>
      </w:pPr>
      <w:r w:rsidRPr="006F553A">
        <w:rPr>
          <w:rFonts w:asciiTheme="majorBidi" w:hAnsiTheme="majorBidi" w:cstheme="majorBidi"/>
          <w:sz w:val="28"/>
          <w:szCs w:val="28"/>
        </w:rPr>
        <w:sym w:font="Symbol" w:char="F0B7"/>
      </w:r>
      <w:r w:rsidRPr="006F553A">
        <w:rPr>
          <w:rFonts w:asciiTheme="majorBidi" w:hAnsiTheme="majorBidi" w:cstheme="majorBidi"/>
          <w:sz w:val="28"/>
          <w:szCs w:val="28"/>
        </w:rPr>
        <w:t xml:space="preserve"> The efficiency of gene transfers and expression determines the success of this approach.</w:t>
      </w:r>
    </w:p>
    <w:p w:rsidR="007D541B" w:rsidRPr="006F553A" w:rsidRDefault="007D541B" w:rsidP="006F553A">
      <w:pPr>
        <w:tabs>
          <w:tab w:val="left" w:pos="1142"/>
        </w:tabs>
        <w:bidi w:val="0"/>
        <w:spacing w:line="360" w:lineRule="auto"/>
        <w:jc w:val="both"/>
        <w:rPr>
          <w:rFonts w:asciiTheme="majorBidi" w:hAnsiTheme="majorBidi" w:cstheme="majorBidi"/>
          <w:sz w:val="28"/>
          <w:szCs w:val="28"/>
          <w:lang w:bidi="ar-IQ"/>
        </w:rPr>
      </w:pPr>
      <w:r w:rsidRPr="006F553A">
        <w:rPr>
          <w:rFonts w:asciiTheme="majorBidi" w:hAnsiTheme="majorBidi" w:cstheme="majorBidi"/>
          <w:sz w:val="28"/>
          <w:szCs w:val="28"/>
          <w:lang w:bidi="ar-IQ"/>
        </w:rPr>
        <w:tab/>
      </w:r>
    </w:p>
    <w:p w:rsidR="009163CB" w:rsidRDefault="009163CB" w:rsidP="00017B30">
      <w:pPr>
        <w:bidi w:val="0"/>
        <w:spacing w:line="360" w:lineRule="auto"/>
        <w:jc w:val="both"/>
        <w:rPr>
          <w:rFonts w:asciiTheme="majorBidi" w:hAnsiTheme="majorBidi" w:cstheme="majorBidi"/>
          <w:b/>
          <w:bCs/>
          <w:sz w:val="32"/>
          <w:szCs w:val="32"/>
        </w:rPr>
      </w:pPr>
    </w:p>
    <w:p w:rsidR="007D541B" w:rsidRPr="00017B30" w:rsidRDefault="007D541B" w:rsidP="009163CB">
      <w:pPr>
        <w:bidi w:val="0"/>
        <w:spacing w:line="360" w:lineRule="auto"/>
        <w:jc w:val="both"/>
        <w:rPr>
          <w:rFonts w:asciiTheme="majorBidi" w:hAnsiTheme="majorBidi" w:cstheme="majorBidi"/>
          <w:b/>
          <w:bCs/>
          <w:sz w:val="32"/>
          <w:szCs w:val="32"/>
          <w:lang w:bidi="ar-IQ"/>
        </w:rPr>
      </w:pPr>
      <w:r w:rsidRPr="00017B30">
        <w:rPr>
          <w:rFonts w:asciiTheme="majorBidi" w:hAnsiTheme="majorBidi" w:cstheme="majorBidi"/>
          <w:b/>
          <w:bCs/>
          <w:sz w:val="32"/>
          <w:szCs w:val="32"/>
        </w:rPr>
        <w:lastRenderedPageBreak/>
        <w:t>Vectors for Gene Therapy</w:t>
      </w:r>
      <w:r w:rsidR="00017B30">
        <w:rPr>
          <w:rFonts w:asciiTheme="majorBidi" w:hAnsiTheme="majorBidi" w:cstheme="majorBidi"/>
          <w:b/>
          <w:bCs/>
          <w:sz w:val="32"/>
          <w:szCs w:val="32"/>
          <w:lang w:bidi="ar-IQ"/>
        </w:rPr>
        <w:t>:</w:t>
      </w:r>
    </w:p>
    <w:p w:rsidR="007D541B" w:rsidRPr="006F553A" w:rsidRDefault="007D541B" w:rsidP="006F553A">
      <w:pPr>
        <w:bidi w:val="0"/>
        <w:spacing w:line="360" w:lineRule="auto"/>
        <w:jc w:val="both"/>
        <w:rPr>
          <w:rFonts w:asciiTheme="majorBidi" w:hAnsiTheme="majorBidi" w:cstheme="majorBidi"/>
          <w:sz w:val="28"/>
          <w:szCs w:val="28"/>
          <w:lang w:bidi="ar-IQ"/>
        </w:rPr>
      </w:pPr>
      <w:r w:rsidRPr="006F553A">
        <w:rPr>
          <w:rFonts w:asciiTheme="majorBidi" w:hAnsiTheme="majorBidi" w:cstheme="majorBidi"/>
          <w:sz w:val="28"/>
          <w:szCs w:val="28"/>
        </w:rPr>
        <w:t>1- Viral Vectors Viruses are modified to remove their disease-causing ability and used to deliver therapeutic genes. The below table show the types of viral vectors:</w:t>
      </w:r>
    </w:p>
    <w:p w:rsidR="007D541B" w:rsidRPr="006F553A" w:rsidRDefault="007D541B" w:rsidP="006F553A">
      <w:pPr>
        <w:bidi w:val="0"/>
        <w:spacing w:line="360" w:lineRule="auto"/>
        <w:jc w:val="both"/>
        <w:rPr>
          <w:rFonts w:asciiTheme="majorBidi" w:hAnsiTheme="majorBidi" w:cstheme="majorBidi"/>
          <w:sz w:val="28"/>
          <w:szCs w:val="28"/>
          <w:lang w:bidi="ar-IQ"/>
        </w:rPr>
      </w:pPr>
    </w:p>
    <w:p w:rsidR="007D541B" w:rsidRPr="006F553A" w:rsidRDefault="007D541B" w:rsidP="006F553A">
      <w:pPr>
        <w:bidi w:val="0"/>
        <w:spacing w:line="360" w:lineRule="auto"/>
        <w:jc w:val="both"/>
        <w:rPr>
          <w:rFonts w:asciiTheme="majorBidi" w:hAnsiTheme="majorBidi" w:cstheme="majorBidi"/>
          <w:sz w:val="28"/>
          <w:szCs w:val="28"/>
          <w:lang w:bidi="ar-IQ"/>
        </w:rPr>
      </w:pPr>
      <w:r w:rsidRPr="006F553A">
        <w:rPr>
          <w:rFonts w:asciiTheme="majorBidi" w:hAnsiTheme="majorBidi" w:cstheme="majorBidi"/>
          <w:noProof/>
          <w:sz w:val="28"/>
          <w:szCs w:val="28"/>
        </w:rPr>
        <w:drawing>
          <wp:inline distT="0" distB="0" distL="0" distR="0">
            <wp:extent cx="6050028" cy="2049517"/>
            <wp:effectExtent l="19050" t="0" r="7872"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srcRect l="25718" t="46099" r="27269" b="25532"/>
                    <a:stretch>
                      <a:fillRect/>
                    </a:stretch>
                  </pic:blipFill>
                  <pic:spPr bwMode="auto">
                    <a:xfrm>
                      <a:off x="0" y="0"/>
                      <a:ext cx="6050638" cy="2049724"/>
                    </a:xfrm>
                    <a:prstGeom prst="rect">
                      <a:avLst/>
                    </a:prstGeom>
                    <a:noFill/>
                    <a:ln w="9525">
                      <a:noFill/>
                      <a:miter lim="800000"/>
                      <a:headEnd/>
                      <a:tailEnd/>
                    </a:ln>
                  </pic:spPr>
                </pic:pic>
              </a:graphicData>
            </a:graphic>
          </wp:inline>
        </w:drawing>
      </w:r>
    </w:p>
    <w:p w:rsidR="007D541B" w:rsidRPr="006F553A" w:rsidRDefault="007D541B" w:rsidP="00017B30">
      <w:pPr>
        <w:bidi w:val="0"/>
        <w:spacing w:line="360" w:lineRule="auto"/>
        <w:jc w:val="both"/>
        <w:rPr>
          <w:rFonts w:asciiTheme="majorBidi" w:hAnsiTheme="majorBidi" w:cstheme="majorBidi"/>
          <w:b/>
          <w:bCs/>
          <w:sz w:val="28"/>
          <w:szCs w:val="28"/>
        </w:rPr>
      </w:pPr>
      <w:r w:rsidRPr="006F553A">
        <w:rPr>
          <w:rFonts w:asciiTheme="majorBidi" w:hAnsiTheme="majorBidi" w:cstheme="majorBidi"/>
          <w:b/>
          <w:bCs/>
          <w:sz w:val="28"/>
          <w:szCs w:val="28"/>
        </w:rPr>
        <w:t xml:space="preserve">2- Non-Viral Vectors </w:t>
      </w:r>
    </w:p>
    <w:p w:rsidR="007D541B" w:rsidRPr="006F553A" w:rsidRDefault="007D541B" w:rsidP="006F553A">
      <w:pPr>
        <w:bidi w:val="0"/>
        <w:spacing w:line="360" w:lineRule="auto"/>
        <w:ind w:firstLine="720"/>
        <w:jc w:val="both"/>
        <w:rPr>
          <w:rFonts w:asciiTheme="majorBidi" w:hAnsiTheme="majorBidi" w:cstheme="majorBidi"/>
          <w:sz w:val="28"/>
          <w:szCs w:val="28"/>
          <w:lang w:bidi="ar-IQ"/>
        </w:rPr>
      </w:pPr>
      <w:r w:rsidRPr="006F553A">
        <w:rPr>
          <w:rFonts w:asciiTheme="majorBidi" w:hAnsiTheme="majorBidi" w:cstheme="majorBidi"/>
          <w:sz w:val="28"/>
          <w:szCs w:val="28"/>
        </w:rPr>
        <w:t>These are synthetic or natural compounds used to transfer genes without using viruses. For example:</w:t>
      </w:r>
    </w:p>
    <w:p w:rsidR="007D541B" w:rsidRPr="006F553A" w:rsidRDefault="007D541B" w:rsidP="006F553A">
      <w:pPr>
        <w:bidi w:val="0"/>
        <w:spacing w:line="360" w:lineRule="auto"/>
        <w:jc w:val="both"/>
        <w:rPr>
          <w:rFonts w:asciiTheme="majorBidi" w:hAnsiTheme="majorBidi" w:cstheme="majorBidi"/>
          <w:sz w:val="28"/>
          <w:szCs w:val="28"/>
          <w:lang w:bidi="ar-IQ"/>
        </w:rPr>
      </w:pPr>
    </w:p>
    <w:p w:rsidR="007D541B" w:rsidRPr="006F553A" w:rsidRDefault="006F553A" w:rsidP="006F553A">
      <w:pPr>
        <w:bidi w:val="0"/>
        <w:spacing w:line="360" w:lineRule="auto"/>
        <w:jc w:val="both"/>
        <w:rPr>
          <w:rFonts w:asciiTheme="majorBidi" w:hAnsiTheme="majorBidi" w:cstheme="majorBidi"/>
          <w:sz w:val="28"/>
          <w:szCs w:val="28"/>
          <w:lang w:bidi="ar-IQ"/>
        </w:rPr>
      </w:pPr>
      <w:bookmarkStart w:id="0" w:name="_GoBack"/>
      <w:r w:rsidRPr="006F553A">
        <w:rPr>
          <w:rFonts w:asciiTheme="majorBidi" w:hAnsiTheme="majorBidi" w:cstheme="majorBidi"/>
          <w:noProof/>
          <w:sz w:val="28"/>
          <w:szCs w:val="28"/>
        </w:rPr>
        <w:drawing>
          <wp:inline distT="0" distB="0" distL="0" distR="0">
            <wp:extent cx="6016800" cy="1860331"/>
            <wp:effectExtent l="19050" t="0" r="3000" b="0"/>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srcRect l="25507" t="43972" r="26870" b="29787"/>
                    <a:stretch>
                      <a:fillRect/>
                    </a:stretch>
                  </pic:blipFill>
                  <pic:spPr bwMode="auto">
                    <a:xfrm>
                      <a:off x="0" y="0"/>
                      <a:ext cx="6022924" cy="1862224"/>
                    </a:xfrm>
                    <a:prstGeom prst="rect">
                      <a:avLst/>
                    </a:prstGeom>
                    <a:noFill/>
                    <a:ln w="9525">
                      <a:noFill/>
                      <a:miter lim="800000"/>
                      <a:headEnd/>
                      <a:tailEnd/>
                    </a:ln>
                  </pic:spPr>
                </pic:pic>
              </a:graphicData>
            </a:graphic>
          </wp:inline>
        </w:drawing>
      </w:r>
      <w:bookmarkEnd w:id="0"/>
    </w:p>
    <w:p w:rsidR="007D541B" w:rsidRPr="006F553A" w:rsidRDefault="007D541B" w:rsidP="006F553A">
      <w:pPr>
        <w:bidi w:val="0"/>
        <w:spacing w:line="360" w:lineRule="auto"/>
        <w:ind w:firstLine="720"/>
        <w:jc w:val="both"/>
        <w:rPr>
          <w:rFonts w:asciiTheme="majorBidi" w:hAnsiTheme="majorBidi" w:cstheme="majorBidi"/>
          <w:sz w:val="28"/>
          <w:szCs w:val="28"/>
          <w:lang w:bidi="ar-IQ"/>
        </w:rPr>
      </w:pPr>
    </w:p>
    <w:sectPr w:rsidR="007D541B" w:rsidRPr="006F553A" w:rsidSect="00675F23">
      <w:headerReference w:type="default" r:id="rId1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67E" w:rsidRDefault="00C1567E" w:rsidP="00DB7253">
      <w:pPr>
        <w:spacing w:after="0" w:line="240" w:lineRule="auto"/>
      </w:pPr>
      <w:r>
        <w:separator/>
      </w:r>
    </w:p>
  </w:endnote>
  <w:endnote w:type="continuationSeparator" w:id="0">
    <w:p w:rsidR="00C1567E" w:rsidRDefault="00C1567E" w:rsidP="00DB7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67E" w:rsidRDefault="00C1567E" w:rsidP="00DB7253">
      <w:pPr>
        <w:spacing w:after="0" w:line="240" w:lineRule="auto"/>
      </w:pPr>
      <w:r>
        <w:separator/>
      </w:r>
    </w:p>
  </w:footnote>
  <w:footnote w:type="continuationSeparator" w:id="0">
    <w:p w:rsidR="00C1567E" w:rsidRDefault="00C1567E" w:rsidP="00DB72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326" w:rsidRPr="00B04326" w:rsidRDefault="00B04326" w:rsidP="003B74C0">
    <w:pPr>
      <w:pStyle w:val="Header"/>
      <w:tabs>
        <w:tab w:val="clear" w:pos="4153"/>
        <w:tab w:val="clear" w:pos="8306"/>
        <w:tab w:val="left" w:pos="3443"/>
      </w:tabs>
      <w:bidi w:val="0"/>
      <w:rPr>
        <w:b/>
        <w:bCs/>
        <w:i/>
        <w:iCs/>
        <w:sz w:val="24"/>
        <w:szCs w:val="24"/>
        <w:lang w:bidi="ar-IQ"/>
      </w:rPr>
    </w:pPr>
    <w:r w:rsidRPr="00B04326">
      <w:rPr>
        <w:b/>
        <w:bCs/>
        <w:i/>
        <w:iCs/>
        <w:sz w:val="24"/>
        <w:szCs w:val="24"/>
        <w:lang w:bidi="ar-IQ"/>
      </w:rPr>
      <w:t>Cancer Genetics</w:t>
    </w:r>
    <w:r>
      <w:rPr>
        <w:b/>
        <w:bCs/>
        <w:i/>
        <w:iCs/>
        <w:sz w:val="24"/>
        <w:szCs w:val="24"/>
        <w:lang w:bidi="ar-IQ"/>
      </w:rPr>
      <w:t xml:space="preserve">         </w:t>
    </w:r>
    <w:r w:rsidR="003B74C0">
      <w:rPr>
        <w:b/>
        <w:bCs/>
        <w:i/>
        <w:iCs/>
        <w:sz w:val="24"/>
        <w:szCs w:val="24"/>
        <w:lang w:bidi="ar-IQ"/>
      </w:rPr>
      <w:t xml:space="preserve">                    </w:t>
    </w:r>
    <w:r>
      <w:rPr>
        <w:b/>
        <w:bCs/>
        <w:i/>
        <w:iCs/>
        <w:sz w:val="24"/>
        <w:szCs w:val="24"/>
        <w:lang w:bidi="ar-IQ"/>
      </w:rPr>
      <w:t xml:space="preserve"> </w:t>
    </w:r>
    <w:r w:rsidR="003B74C0">
      <w:rPr>
        <w:b/>
        <w:bCs/>
        <w:i/>
        <w:iCs/>
        <w:sz w:val="24"/>
        <w:szCs w:val="24"/>
        <w:lang w:bidi="ar-IQ"/>
      </w:rPr>
      <w:t xml:space="preserve">Dr. </w:t>
    </w:r>
    <w:proofErr w:type="spellStart"/>
    <w:r w:rsidR="003B74C0">
      <w:rPr>
        <w:b/>
        <w:bCs/>
        <w:i/>
        <w:iCs/>
        <w:sz w:val="24"/>
        <w:szCs w:val="24"/>
        <w:lang w:bidi="ar-IQ"/>
      </w:rPr>
      <w:t>Da'ad</w:t>
    </w:r>
    <w:proofErr w:type="spellEnd"/>
    <w:r w:rsidR="003B74C0">
      <w:rPr>
        <w:b/>
        <w:bCs/>
        <w:i/>
        <w:iCs/>
        <w:sz w:val="24"/>
        <w:szCs w:val="24"/>
        <w:lang w:bidi="ar-IQ"/>
      </w:rPr>
      <w:t xml:space="preserve"> A. Hussain</w:t>
    </w:r>
    <w:r>
      <w:rPr>
        <w:b/>
        <w:bCs/>
        <w:i/>
        <w:iCs/>
        <w:sz w:val="24"/>
        <w:szCs w:val="24"/>
        <w:lang w:bidi="ar-IQ"/>
      </w:rPr>
      <w:t xml:space="preserve">                                       Lec.No.</w:t>
    </w:r>
    <w:r w:rsidR="003B74C0">
      <w:rPr>
        <w:b/>
        <w:bCs/>
        <w:i/>
        <w:iCs/>
        <w:sz w:val="24"/>
        <w:szCs w:val="24"/>
        <w:lang w:bidi="ar-IQ"/>
      </w:rP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23203"/>
    <w:multiLevelType w:val="hybridMultilevel"/>
    <w:tmpl w:val="D5D4C8BA"/>
    <w:lvl w:ilvl="0" w:tplc="4202D12A">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47CA46F5"/>
    <w:multiLevelType w:val="hybridMultilevel"/>
    <w:tmpl w:val="ED7E9A32"/>
    <w:lvl w:ilvl="0" w:tplc="02303C62">
      <w:start w:val="1"/>
      <w:numFmt w:val="decimal"/>
      <w:lvlText w:val="%1-"/>
      <w:lvlJc w:val="left"/>
      <w:pPr>
        <w:ind w:left="390" w:hanging="360"/>
      </w:pPr>
      <w:rPr>
        <w:rFonts w:hint="default"/>
        <w:b/>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nsid w:val="4824518F"/>
    <w:multiLevelType w:val="hybridMultilevel"/>
    <w:tmpl w:val="609470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0B50F1E"/>
    <w:multiLevelType w:val="hybridMultilevel"/>
    <w:tmpl w:val="5A8414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1EC"/>
    <w:rsid w:val="00017B30"/>
    <w:rsid w:val="0012291A"/>
    <w:rsid w:val="001A7897"/>
    <w:rsid w:val="00273CDB"/>
    <w:rsid w:val="003B74C0"/>
    <w:rsid w:val="00464C5E"/>
    <w:rsid w:val="006537D1"/>
    <w:rsid w:val="00675F23"/>
    <w:rsid w:val="006B2251"/>
    <w:rsid w:val="006F553A"/>
    <w:rsid w:val="007827E5"/>
    <w:rsid w:val="007B0F5D"/>
    <w:rsid w:val="007D541B"/>
    <w:rsid w:val="00833BF8"/>
    <w:rsid w:val="009163CB"/>
    <w:rsid w:val="00951EB3"/>
    <w:rsid w:val="00B04326"/>
    <w:rsid w:val="00BF4441"/>
    <w:rsid w:val="00BF61EC"/>
    <w:rsid w:val="00C1567E"/>
    <w:rsid w:val="00D36617"/>
    <w:rsid w:val="00DB7253"/>
    <w:rsid w:val="00DE2C79"/>
    <w:rsid w:val="00E30A70"/>
    <w:rsid w:val="00FE34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5AF416-90C6-4B2F-B6C2-9D4A4B365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F5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1EC"/>
    <w:pPr>
      <w:ind w:left="720"/>
      <w:contextualSpacing/>
    </w:pPr>
  </w:style>
  <w:style w:type="paragraph" w:styleId="BalloonText">
    <w:name w:val="Balloon Text"/>
    <w:basedOn w:val="Normal"/>
    <w:link w:val="BalloonTextChar"/>
    <w:uiPriority w:val="99"/>
    <w:semiHidden/>
    <w:unhideWhenUsed/>
    <w:rsid w:val="00BF61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61EC"/>
    <w:rPr>
      <w:rFonts w:ascii="Tahoma" w:hAnsi="Tahoma" w:cs="Tahoma"/>
      <w:sz w:val="16"/>
      <w:szCs w:val="16"/>
    </w:rPr>
  </w:style>
  <w:style w:type="paragraph" w:styleId="Header">
    <w:name w:val="header"/>
    <w:basedOn w:val="Normal"/>
    <w:link w:val="HeaderChar"/>
    <w:uiPriority w:val="99"/>
    <w:unhideWhenUsed/>
    <w:rsid w:val="00DB7253"/>
    <w:pPr>
      <w:tabs>
        <w:tab w:val="center" w:pos="4153"/>
        <w:tab w:val="right" w:pos="8306"/>
      </w:tabs>
      <w:spacing w:after="0" w:line="240" w:lineRule="auto"/>
    </w:pPr>
  </w:style>
  <w:style w:type="character" w:customStyle="1" w:styleId="HeaderChar">
    <w:name w:val="Header Char"/>
    <w:basedOn w:val="DefaultParagraphFont"/>
    <w:link w:val="Header"/>
    <w:uiPriority w:val="99"/>
    <w:rsid w:val="00DB7253"/>
  </w:style>
  <w:style w:type="paragraph" w:styleId="Footer">
    <w:name w:val="footer"/>
    <w:basedOn w:val="Normal"/>
    <w:link w:val="FooterChar"/>
    <w:uiPriority w:val="99"/>
    <w:unhideWhenUsed/>
    <w:rsid w:val="00DB7253"/>
    <w:pPr>
      <w:tabs>
        <w:tab w:val="center" w:pos="4153"/>
        <w:tab w:val="right" w:pos="8306"/>
      </w:tabs>
      <w:spacing w:after="0" w:line="240" w:lineRule="auto"/>
    </w:pPr>
  </w:style>
  <w:style w:type="character" w:customStyle="1" w:styleId="FooterChar">
    <w:name w:val="Footer Char"/>
    <w:basedOn w:val="DefaultParagraphFont"/>
    <w:link w:val="Footer"/>
    <w:uiPriority w:val="99"/>
    <w:rsid w:val="00DB7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1344</Words>
  <Characters>7665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By DR.Ahmed Saker 2o1O ;)</Company>
  <LinksUpToDate>false</LinksUpToDate>
  <CharactersWithSpaces>8992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2</cp:revision>
  <dcterms:created xsi:type="dcterms:W3CDTF">2026-04-11T18:12:00Z</dcterms:created>
  <dcterms:modified xsi:type="dcterms:W3CDTF">2026-04-11T18:12:00Z</dcterms:modified>
</cp:coreProperties>
</file>