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AA" w:rsidRPr="000D25AA" w:rsidRDefault="000D25AA" w:rsidP="000D25AA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D25AA">
        <w:rPr>
          <w:rFonts w:asciiTheme="majorBidi" w:hAnsiTheme="majorBidi" w:cstheme="majorBidi"/>
          <w:b/>
          <w:bCs/>
          <w:sz w:val="28"/>
          <w:szCs w:val="28"/>
          <w:rtl/>
        </w:rPr>
        <w:t>المنهاج النظري لتكنولوجيا مكافحة التصحر</w:t>
      </w:r>
    </w:p>
    <w:tbl>
      <w:tblPr>
        <w:tblStyle w:val="TableGrid"/>
        <w:tblW w:w="944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16"/>
        <w:gridCol w:w="1529"/>
      </w:tblGrid>
      <w:tr w:rsidR="000D25AA" w:rsidRPr="000D25AA" w:rsidTr="007A6DEA">
        <w:trPr>
          <w:jc w:val="center"/>
        </w:trPr>
        <w:tc>
          <w:tcPr>
            <w:tcW w:w="7916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الاسبوع</w:t>
            </w:r>
          </w:p>
        </w:tc>
      </w:tr>
      <w:tr w:rsidR="000D25AA" w:rsidRPr="000D25AA" w:rsidTr="007A6DEA">
        <w:trPr>
          <w:jc w:val="center"/>
        </w:trPr>
        <w:tc>
          <w:tcPr>
            <w:tcW w:w="7916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مقدمة في مفهوم التصحر والمصلحات ذات العلاقة بالتصحر.</w:t>
            </w: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الاول</w:t>
            </w:r>
          </w:p>
        </w:tc>
      </w:tr>
      <w:tr w:rsidR="000D25AA" w:rsidRPr="000D25AA" w:rsidTr="007A6DEA">
        <w:trPr>
          <w:jc w:val="center"/>
        </w:trPr>
        <w:tc>
          <w:tcPr>
            <w:tcW w:w="7916" w:type="dxa"/>
            <w:vAlign w:val="center"/>
          </w:tcPr>
          <w:p w:rsidR="000D25AA" w:rsidRPr="000D25AA" w:rsidRDefault="000D25AA" w:rsidP="000D25AA">
            <w:pPr>
              <w:pStyle w:val="ListParagraph"/>
              <w:bidi/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اشكال التصحر واسبابه ، مظاهر التصحر ومخاطره والخسائر الناتجة عنه عالمياً وعربياً ومحلياً.</w:t>
            </w: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الثاني</w:t>
            </w:r>
          </w:p>
        </w:tc>
      </w:tr>
      <w:tr w:rsidR="000D25AA" w:rsidRPr="000D25AA" w:rsidTr="007A6DEA">
        <w:trPr>
          <w:jc w:val="center"/>
        </w:trPr>
        <w:tc>
          <w:tcPr>
            <w:tcW w:w="7916" w:type="dxa"/>
            <w:vMerge w:val="restart"/>
            <w:vAlign w:val="center"/>
          </w:tcPr>
          <w:p w:rsidR="000D25AA" w:rsidRPr="000D25AA" w:rsidRDefault="000D25AA" w:rsidP="000D25AA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الجفاف </w:t>
            </w:r>
            <w:r w:rsidRPr="000D25AA">
              <w:rPr>
                <w:rFonts w:asciiTheme="majorBidi" w:hAnsiTheme="majorBidi" w:cstheme="majorBidi"/>
                <w:sz w:val="28"/>
                <w:szCs w:val="28"/>
              </w:rPr>
              <w:t>(Drought)</w:t>
            </w:r>
            <w:r w:rsidRPr="000D25A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الثالث</w:t>
            </w:r>
          </w:p>
        </w:tc>
      </w:tr>
      <w:tr w:rsidR="000D25AA" w:rsidRPr="000D25AA" w:rsidTr="007A6DEA">
        <w:trPr>
          <w:jc w:val="center"/>
        </w:trPr>
        <w:tc>
          <w:tcPr>
            <w:tcW w:w="7916" w:type="dxa"/>
            <w:vMerge/>
            <w:vAlign w:val="center"/>
          </w:tcPr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الرابع</w:t>
            </w:r>
          </w:p>
        </w:tc>
      </w:tr>
      <w:tr w:rsidR="000D25AA" w:rsidRPr="000D25AA" w:rsidTr="007A6DEA">
        <w:trPr>
          <w:trHeight w:val="863"/>
          <w:jc w:val="center"/>
        </w:trPr>
        <w:tc>
          <w:tcPr>
            <w:tcW w:w="7916" w:type="dxa"/>
            <w:vMerge w:val="restart"/>
            <w:vAlign w:val="center"/>
          </w:tcPr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الكثبان الرملية</w:t>
            </w:r>
          </w:p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عوامل تكوين الكثبان الرملية</w:t>
            </w:r>
          </w:p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الاشكال المورفولوجية للكثبان الرملية</w:t>
            </w:r>
          </w:p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ميكانية تكون الكثبان الرملية</w:t>
            </w:r>
          </w:p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تثبيت الكثبان الرملية</w:t>
            </w: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الخامس</w:t>
            </w:r>
          </w:p>
        </w:tc>
      </w:tr>
      <w:tr w:rsidR="000D25AA" w:rsidRPr="000D25AA" w:rsidTr="007A6DEA">
        <w:trPr>
          <w:jc w:val="center"/>
        </w:trPr>
        <w:tc>
          <w:tcPr>
            <w:tcW w:w="7916" w:type="dxa"/>
            <w:vMerge/>
            <w:vAlign w:val="center"/>
          </w:tcPr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السادس</w:t>
            </w:r>
          </w:p>
        </w:tc>
      </w:tr>
      <w:tr w:rsidR="000D25AA" w:rsidRPr="000D25AA" w:rsidTr="007A6DEA">
        <w:trPr>
          <w:jc w:val="center"/>
        </w:trPr>
        <w:tc>
          <w:tcPr>
            <w:tcW w:w="7916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اسباب نشوء العواصف الرملية والغبارية في العراق</w:t>
            </w: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السابع</w:t>
            </w:r>
          </w:p>
        </w:tc>
      </w:tr>
      <w:tr w:rsidR="000D25AA" w:rsidRPr="000D25AA" w:rsidTr="007A6DEA">
        <w:trPr>
          <w:jc w:val="center"/>
        </w:trPr>
        <w:tc>
          <w:tcPr>
            <w:tcW w:w="7916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نمذجة التعرية الريحية</w:t>
            </w: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الثامن</w:t>
            </w:r>
          </w:p>
        </w:tc>
      </w:tr>
      <w:tr w:rsidR="000D25AA" w:rsidRPr="000D25AA" w:rsidTr="007A6DEA">
        <w:trPr>
          <w:jc w:val="center"/>
        </w:trPr>
        <w:tc>
          <w:tcPr>
            <w:tcW w:w="7916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الاحتباس الحراري</w:t>
            </w: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التاسع</w:t>
            </w:r>
          </w:p>
        </w:tc>
      </w:tr>
      <w:tr w:rsidR="000D25AA" w:rsidRPr="000D25AA" w:rsidTr="007A6DEA">
        <w:trPr>
          <w:jc w:val="center"/>
        </w:trPr>
        <w:tc>
          <w:tcPr>
            <w:tcW w:w="7916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مفهوم حصاد مياه الامطار</w:t>
            </w: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العاشر</w:t>
            </w:r>
          </w:p>
        </w:tc>
      </w:tr>
      <w:tr w:rsidR="000D25AA" w:rsidRPr="000D25AA" w:rsidTr="007A6DEA">
        <w:trPr>
          <w:jc w:val="center"/>
        </w:trPr>
        <w:tc>
          <w:tcPr>
            <w:tcW w:w="7916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مصدات الرياح</w:t>
            </w:r>
          </w:p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اساليب التشجير واتباع طرق الري الحديثة واستعمال نوعية مياه غير المتاحة للاستعمال البشري</w:t>
            </w: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الحادي عشر</w:t>
            </w:r>
          </w:p>
        </w:tc>
      </w:tr>
      <w:tr w:rsidR="000D25AA" w:rsidRPr="000D25AA" w:rsidTr="007A6DEA">
        <w:trPr>
          <w:jc w:val="center"/>
        </w:trPr>
        <w:tc>
          <w:tcPr>
            <w:tcW w:w="7916" w:type="dxa"/>
            <w:vMerge w:val="restart"/>
            <w:vAlign w:val="center"/>
          </w:tcPr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تقديم الطلبة لحلقات دراسية تتناول موضوع وتجربة مكافحة التصحر في الوطن العربي، تلقى بصورة دورية من قبل الطلبة كسمنر ويعرض بشكل </w:t>
            </w:r>
            <w:r w:rsidRPr="000D25AA">
              <w:rPr>
                <w:rFonts w:asciiTheme="majorBidi" w:hAnsiTheme="majorBidi" w:cstheme="majorBidi"/>
                <w:sz w:val="28"/>
                <w:szCs w:val="28"/>
              </w:rPr>
              <w:t>power point</w:t>
            </w: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الثاني عشر</w:t>
            </w:r>
          </w:p>
        </w:tc>
      </w:tr>
      <w:tr w:rsidR="000D25AA" w:rsidRPr="000D25AA" w:rsidTr="007A6DEA">
        <w:trPr>
          <w:jc w:val="center"/>
        </w:trPr>
        <w:tc>
          <w:tcPr>
            <w:tcW w:w="7916" w:type="dxa"/>
            <w:vMerge/>
            <w:vAlign w:val="center"/>
          </w:tcPr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الثالث عشر</w:t>
            </w:r>
          </w:p>
        </w:tc>
      </w:tr>
      <w:tr w:rsidR="000D25AA" w:rsidRPr="000D25AA" w:rsidTr="007A6DEA">
        <w:trPr>
          <w:jc w:val="center"/>
        </w:trPr>
        <w:tc>
          <w:tcPr>
            <w:tcW w:w="7916" w:type="dxa"/>
            <w:vMerge/>
            <w:vAlign w:val="center"/>
          </w:tcPr>
          <w:p w:rsidR="000D25AA" w:rsidRPr="000D25AA" w:rsidRDefault="000D25AA" w:rsidP="000D25AA">
            <w:pPr>
              <w:spacing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D25AA" w:rsidRPr="000D25AA" w:rsidRDefault="000D25AA" w:rsidP="000D25A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D25AA">
              <w:rPr>
                <w:rFonts w:asciiTheme="majorBidi" w:hAnsiTheme="majorBidi" w:cstheme="majorBidi"/>
                <w:sz w:val="28"/>
                <w:szCs w:val="28"/>
                <w:rtl/>
              </w:rPr>
              <w:t>الربع عشر</w:t>
            </w:r>
          </w:p>
        </w:tc>
      </w:tr>
    </w:tbl>
    <w:p w:rsidR="00E310C4" w:rsidRPr="000D25AA" w:rsidRDefault="00E310C4" w:rsidP="000D25AA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E310C4" w:rsidRPr="000D2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9F"/>
    <w:rsid w:val="00003F9F"/>
    <w:rsid w:val="000D25AA"/>
    <w:rsid w:val="00E3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5AA"/>
    <w:pPr>
      <w:ind w:left="720"/>
      <w:contextualSpacing/>
    </w:pPr>
  </w:style>
  <w:style w:type="table" w:styleId="TableGrid">
    <w:name w:val="Table Grid"/>
    <w:basedOn w:val="TableNormal"/>
    <w:uiPriority w:val="39"/>
    <w:rsid w:val="000D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A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5AA"/>
    <w:pPr>
      <w:ind w:left="720"/>
      <w:contextualSpacing/>
    </w:pPr>
  </w:style>
  <w:style w:type="table" w:styleId="TableGrid">
    <w:name w:val="Table Grid"/>
    <w:basedOn w:val="TableNormal"/>
    <w:uiPriority w:val="39"/>
    <w:rsid w:val="000D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Enjoy My Fine Releases.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2023-11-16T03:43:00Z</dcterms:created>
  <dcterms:modified xsi:type="dcterms:W3CDTF">2023-11-16T03:44:00Z</dcterms:modified>
</cp:coreProperties>
</file>