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BB" w:rsidRDefault="007812BB" w:rsidP="007812BB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 xml:space="preserve">مفردات مادة تقويم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و</w:t>
      </w:r>
      <w:r>
        <w:rPr>
          <w:b/>
          <w:bCs/>
          <w:sz w:val="32"/>
          <w:szCs w:val="32"/>
          <w:u w:val="single"/>
          <w:rtl/>
          <w:lang w:bidi="ar-IQ"/>
        </w:rPr>
        <w:t xml:space="preserve">قياس طفل الروضة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/ المرحلة الرابعة</w:t>
      </w:r>
    </w:p>
    <w:p w:rsidR="007812BB" w:rsidRDefault="007812BB" w:rsidP="007812BB">
      <w:pPr>
        <w:rPr>
          <w:rtl/>
          <w:lang w:bidi="ar-IQ"/>
        </w:rPr>
      </w:pPr>
    </w:p>
    <w:tbl>
      <w:tblPr>
        <w:tblStyle w:val="TableGrid"/>
        <w:bidiVisual/>
        <w:tblW w:w="9050" w:type="dxa"/>
        <w:jc w:val="center"/>
        <w:tblInd w:w="-79" w:type="dxa"/>
        <w:tblLook w:val="04A0" w:firstRow="1" w:lastRow="0" w:firstColumn="1" w:lastColumn="0" w:noHBand="0" w:noVBand="1"/>
      </w:tblPr>
      <w:tblGrid>
        <w:gridCol w:w="1501"/>
        <w:gridCol w:w="7549"/>
      </w:tblGrid>
      <w:tr w:rsidR="007812BB" w:rsidRPr="00DC28E8" w:rsidTr="007812BB">
        <w:trPr>
          <w:jc w:val="center"/>
        </w:trPr>
        <w:tc>
          <w:tcPr>
            <w:tcW w:w="1501" w:type="dxa"/>
            <w:shd w:val="clear" w:color="auto" w:fill="F2F2F2" w:themeFill="background1" w:themeFillShade="F2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الاسبوع </w:t>
            </w:r>
          </w:p>
        </w:tc>
        <w:tc>
          <w:tcPr>
            <w:tcW w:w="7549" w:type="dxa"/>
            <w:shd w:val="clear" w:color="auto" w:fill="F2F2F2" w:themeFill="background1" w:themeFillShade="F2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مفردات المادة النظري 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 الاول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نبذة تاريخية عن تطور القياس والتقويم في الطفولة المبكرة  .   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الثاني  والثالث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معنى القياس والتقويم والاختبار والفرق بينهم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الرابع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اهمية القياس والتقويم في العملية التعليمية  -   اهمية قياس وتقويم نمو الطفل   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 الخامس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اهداف قياس وتقويم نمو الطفل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السادس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انواع التقويم التربوي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 السابع والثامن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الفروق الفردية : معنى الفروق الفردية  ،مظاهر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الفروق الفردية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الاسبوع  التاسع  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قياس الفروق الفردية  (انواع القياس) ،الاتجاهات النظرية في قياس الفروق الفردية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العاشر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ادوات القياس والتقويم: 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1-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الوسائل الاختبارية، 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2-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الوسائل اللا ختبارية.</w:t>
            </w:r>
          </w:p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الوسائل الاختبارية (الاختبارات والمقاييس ) –  انواع الاختبارات والمقاييس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الحادي عشر والثاني عشر والثالث عشر والرابع عشر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خطوات تصميم الاختبارات والمقاييس  (اعداد الفقرات ، تجربة  الاختبار ، تكميم الاجابات ، التحليل الاحصائي للفقرات (صعوبة ،تمييز،فعالية البدائل الخاطئة )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الخامس عشر  والسادس عشر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مواصفات الاختبار الجيد  : اولا : الصدق وطرق استخراجه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السابع عشر والثامن عشر</w:t>
            </w:r>
          </w:p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مواصفات الاختبار الجيد  : ثانيا : الثبات وطرق تقديره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والتاسع عشر والعشرون</w:t>
            </w:r>
          </w:p>
        </w:tc>
        <w:tc>
          <w:tcPr>
            <w:tcW w:w="7549" w:type="dxa"/>
          </w:tcPr>
          <w:p w:rsidR="005F3E0B" w:rsidRDefault="007812BB" w:rsidP="005F3E0B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5F3E0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مواصفات الاختبار الجيد  : ثالثا : الموضوعية .</w:t>
            </w:r>
          </w:p>
          <w:p w:rsidR="005F3E0B" w:rsidRDefault="007812BB" w:rsidP="005F3E0B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5F3E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رابعا</w:t>
            </w:r>
            <w:r w:rsidRPr="005F3E0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: السهولة .</w:t>
            </w:r>
          </w:p>
          <w:p w:rsidR="005F3E0B" w:rsidRDefault="007812BB" w:rsidP="005F3E0B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5F3E0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خامسا :  الشمولية .  </w:t>
            </w:r>
          </w:p>
          <w:p w:rsidR="007812BB" w:rsidRPr="005F3E0B" w:rsidRDefault="007812BB" w:rsidP="005F3E0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F3E0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سادسا : التقنين والمعايير </w:t>
            </w:r>
          </w:p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الاسبوع الحادي والعشرون  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الاسبوع  الثاني والعشرون و الثالث والعشرون  والرابع والعشرون  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ادوات القياس والتقويم : الوسائل اللا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ختبارية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7812BB" w:rsidRPr="00DC28E8" w:rsidRDefault="007812BB" w:rsidP="005F3E0B">
            <w:pPr>
              <w:pStyle w:val="ListParagraph"/>
              <w:numPr>
                <w:ilvl w:val="0"/>
                <w:numId w:val="1"/>
              </w:numPr>
              <w:ind w:left="-341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F3E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bookmarkStart w:id="0" w:name="_GoBack"/>
            <w:bookmarkEnd w:id="0"/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لملا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حظة</w:t>
            </w:r>
            <w:r w:rsidR="005F3E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مقاييس التقدير- قوائم الرصد</w:t>
            </w:r>
            <w:r w:rsidRPr="00DC28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الخامس والعشرون  و الاسبوع السادس والعشرون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لوائح التصحيح – عينات العمل 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الاسبوع السابع والعشرون والثامن والعشرون والتاسع والعشرون  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ملف الانجاز  </w:t>
            </w: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portfolio</w:t>
            </w:r>
          </w:p>
        </w:tc>
      </w:tr>
      <w:tr w:rsidR="007812BB" w:rsidRPr="00DC28E8" w:rsidTr="007812BB">
        <w:trPr>
          <w:jc w:val="center"/>
        </w:trPr>
        <w:tc>
          <w:tcPr>
            <w:tcW w:w="1501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الاسبوع الثلاثون</w:t>
            </w:r>
          </w:p>
        </w:tc>
        <w:tc>
          <w:tcPr>
            <w:tcW w:w="7549" w:type="dxa"/>
          </w:tcPr>
          <w:p w:rsidR="007812BB" w:rsidRPr="00DC28E8" w:rsidRDefault="007812BB" w:rsidP="00DF3E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C28E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امتحان </w:t>
            </w:r>
          </w:p>
        </w:tc>
      </w:tr>
    </w:tbl>
    <w:p w:rsidR="007812BB" w:rsidRDefault="007812BB" w:rsidP="007812BB">
      <w:pPr>
        <w:rPr>
          <w:lang w:bidi="ar-IQ"/>
        </w:rPr>
      </w:pPr>
    </w:p>
    <w:sectPr w:rsidR="0078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EE5"/>
    <w:multiLevelType w:val="hybridMultilevel"/>
    <w:tmpl w:val="2BF822CE"/>
    <w:lvl w:ilvl="0" w:tplc="2E12EF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32"/>
    <w:rsid w:val="005F3E0B"/>
    <w:rsid w:val="0069120F"/>
    <w:rsid w:val="006E3D32"/>
    <w:rsid w:val="007812BB"/>
    <w:rsid w:val="007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2B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812B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2B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812B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2021-10-17T06:15:00Z</dcterms:created>
  <dcterms:modified xsi:type="dcterms:W3CDTF">2021-10-17T08:25:00Z</dcterms:modified>
</cp:coreProperties>
</file>