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D131" w14:textId="77777777" w:rsidR="00733B89" w:rsidRPr="002A75B5" w:rsidRDefault="00733B89" w:rsidP="00733B89">
      <w:pPr>
        <w:shd w:val="clear" w:color="auto" w:fill="FFFFFF"/>
        <w:autoSpaceDE w:val="0"/>
        <w:autoSpaceDN w:val="0"/>
        <w:adjustRightInd w:val="0"/>
        <w:spacing w:after="200"/>
        <w:jc w:val="center"/>
        <w:rPr>
          <w:rFonts w:cs="Times New Roman"/>
          <w:b/>
          <w:bCs/>
          <w:sz w:val="28"/>
          <w:szCs w:val="28"/>
          <w:rtl/>
          <w:lang w:bidi="ar-IQ"/>
        </w:rPr>
      </w:pPr>
      <w:r w:rsidRPr="002A75B5">
        <w:rPr>
          <w:rFonts w:cs="Times New Roman"/>
          <w:b/>
          <w:bCs/>
          <w:sz w:val="28"/>
          <w:szCs w:val="28"/>
        </w:rPr>
        <w:t>Course Description Form</w:t>
      </w:r>
    </w:p>
    <w:tbl>
      <w:tblPr>
        <w:tblpPr w:leftFromText="180" w:rightFromText="180" w:vertAnchor="text"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579"/>
        <w:gridCol w:w="4524"/>
      </w:tblGrid>
      <w:tr w:rsidR="00733B89" w:rsidRPr="002A75B5" w14:paraId="3B894F55" w14:textId="77777777" w:rsidTr="002A75B5">
        <w:tc>
          <w:tcPr>
            <w:tcW w:w="9540" w:type="dxa"/>
            <w:gridSpan w:val="3"/>
            <w:shd w:val="clear" w:color="auto" w:fill="DEEAF6"/>
          </w:tcPr>
          <w:p w14:paraId="3CB309BC" w14:textId="77777777" w:rsidR="00733B89" w:rsidRPr="002A75B5" w:rsidRDefault="00733B89" w:rsidP="002A75B5">
            <w:pPr>
              <w:numPr>
                <w:ilvl w:val="0"/>
                <w:numId w:val="2"/>
              </w:numPr>
              <w:autoSpaceDE w:val="0"/>
              <w:autoSpaceDN w:val="0"/>
              <w:adjustRightInd w:val="0"/>
              <w:ind w:right="-426"/>
              <w:jc w:val="both"/>
              <w:rPr>
                <w:rFonts w:ascii="Simplified Arabic" w:eastAsia="Calibri" w:hAnsi="Simplified Arabic" w:cs="Simplified Arabic"/>
                <w:sz w:val="24"/>
                <w:szCs w:val="24"/>
                <w:rtl/>
                <w:lang w:bidi="ar-IQ"/>
              </w:rPr>
            </w:pPr>
            <w:r w:rsidRPr="002A75B5">
              <w:rPr>
                <w:rFonts w:ascii="Cambria" w:eastAsia="Calibri" w:hAnsi="Cambria" w:cs="Times New Roman" w:hint="cs"/>
                <w:color w:val="000000"/>
                <w:sz w:val="24"/>
                <w:szCs w:val="24"/>
              </w:rPr>
              <w:t>Course Name</w:t>
            </w:r>
            <w:r w:rsidRPr="002A75B5">
              <w:rPr>
                <w:rFonts w:ascii="Cambria" w:eastAsia="Calibri" w:hAnsi="Cambria" w:cs="Times New Roman"/>
                <w:color w:val="000000"/>
                <w:sz w:val="24"/>
                <w:szCs w:val="24"/>
              </w:rPr>
              <w:t>:</w:t>
            </w:r>
          </w:p>
        </w:tc>
      </w:tr>
      <w:tr w:rsidR="00733B89" w:rsidRPr="002A75B5" w14:paraId="4E9D8C3B" w14:textId="77777777" w:rsidTr="002A75B5">
        <w:tc>
          <w:tcPr>
            <w:tcW w:w="9540" w:type="dxa"/>
            <w:gridSpan w:val="3"/>
            <w:shd w:val="clear" w:color="auto" w:fill="auto"/>
          </w:tcPr>
          <w:p w14:paraId="1DB54826" w14:textId="2B384823" w:rsidR="00733B89" w:rsidRPr="002A75B5" w:rsidRDefault="009106A9" w:rsidP="002A75B5">
            <w:pPr>
              <w:autoSpaceDE w:val="0"/>
              <w:autoSpaceDN w:val="0"/>
              <w:adjustRightInd w:val="0"/>
              <w:ind w:right="-426"/>
              <w:jc w:val="both"/>
              <w:rPr>
                <w:rFonts w:ascii="Simplified Arabic" w:eastAsia="Calibri" w:hAnsi="Simplified Arabic" w:cs="Simplified Arabic"/>
                <w:sz w:val="24"/>
                <w:szCs w:val="24"/>
                <w:rtl/>
                <w:lang w:bidi="ar-IQ"/>
              </w:rPr>
            </w:pPr>
            <w:r w:rsidRPr="002A75B5">
              <w:rPr>
                <w:rFonts w:cs="Times New Roman"/>
                <w:b/>
                <w:bCs/>
                <w:noProof/>
                <w:sz w:val="32"/>
                <w:szCs w:val="28"/>
                <w:lang w:bidi="ar-IQ"/>
              </w:rPr>
              <w:t>HUMAN ANATOMY</w:t>
            </w:r>
          </w:p>
        </w:tc>
      </w:tr>
      <w:tr w:rsidR="00733B89" w:rsidRPr="002A75B5" w14:paraId="29B4D7F0" w14:textId="77777777" w:rsidTr="002A75B5">
        <w:tc>
          <w:tcPr>
            <w:tcW w:w="9540" w:type="dxa"/>
            <w:gridSpan w:val="3"/>
            <w:shd w:val="clear" w:color="auto" w:fill="DEEAF6"/>
          </w:tcPr>
          <w:p w14:paraId="0D1996A4" w14:textId="77777777" w:rsidR="00733B89" w:rsidRPr="002A75B5" w:rsidRDefault="00733B89" w:rsidP="002A75B5">
            <w:pPr>
              <w:numPr>
                <w:ilvl w:val="0"/>
                <w:numId w:val="2"/>
              </w:numPr>
              <w:autoSpaceDE w:val="0"/>
              <w:autoSpaceDN w:val="0"/>
              <w:adjustRightInd w:val="0"/>
              <w:ind w:right="-426"/>
              <w:jc w:val="both"/>
              <w:rPr>
                <w:rFonts w:ascii="Simplified Arabic" w:eastAsia="Calibri" w:hAnsi="Simplified Arabic" w:cs="Simplified Arabic"/>
                <w:sz w:val="24"/>
                <w:szCs w:val="24"/>
                <w:rtl/>
                <w:lang w:bidi="ar-IQ"/>
              </w:rPr>
            </w:pPr>
            <w:r w:rsidRPr="002A75B5">
              <w:rPr>
                <w:rFonts w:ascii="Cambria" w:eastAsia="Calibri" w:hAnsi="Cambria" w:cs="Times New Roman"/>
                <w:color w:val="000000"/>
                <w:sz w:val="24"/>
                <w:szCs w:val="24"/>
              </w:rPr>
              <w:t>Course</w:t>
            </w:r>
            <w:r w:rsidRPr="002A75B5">
              <w:rPr>
                <w:rFonts w:ascii="Cambria" w:eastAsia="Calibri" w:hAnsi="Cambria" w:cs="Times New Roman" w:hint="cs"/>
                <w:color w:val="000000"/>
                <w:sz w:val="24"/>
                <w:szCs w:val="24"/>
              </w:rPr>
              <w:t xml:space="preserve"> Code</w:t>
            </w:r>
            <w:r w:rsidRPr="002A75B5">
              <w:rPr>
                <w:rFonts w:ascii="Cambria" w:eastAsia="Calibri" w:hAnsi="Cambria" w:cs="Times New Roman"/>
                <w:color w:val="000000"/>
                <w:sz w:val="24"/>
                <w:szCs w:val="24"/>
              </w:rPr>
              <w:t>:</w:t>
            </w:r>
            <w:r w:rsidRPr="002A75B5">
              <w:rPr>
                <w:rFonts w:ascii="Cambria" w:eastAsia="Calibri" w:hAnsi="Cambria" w:cs="Times New Roman" w:hint="cs"/>
                <w:color w:val="000000"/>
                <w:sz w:val="24"/>
                <w:szCs w:val="24"/>
              </w:rPr>
              <w:t xml:space="preserve"> </w:t>
            </w:r>
          </w:p>
        </w:tc>
      </w:tr>
      <w:tr w:rsidR="00733B89" w:rsidRPr="002A75B5" w14:paraId="6300D750" w14:textId="77777777" w:rsidTr="002A75B5">
        <w:tc>
          <w:tcPr>
            <w:tcW w:w="9540" w:type="dxa"/>
            <w:gridSpan w:val="3"/>
            <w:shd w:val="clear" w:color="auto" w:fill="auto"/>
          </w:tcPr>
          <w:p w14:paraId="19CCDB2C" w14:textId="628DAD52" w:rsidR="00733B89" w:rsidRPr="002A75B5" w:rsidRDefault="009106A9" w:rsidP="002A75B5">
            <w:pPr>
              <w:autoSpaceDE w:val="0"/>
              <w:autoSpaceDN w:val="0"/>
              <w:adjustRightInd w:val="0"/>
              <w:ind w:right="-426"/>
              <w:jc w:val="both"/>
              <w:rPr>
                <w:rFonts w:ascii="Simplified Arabic" w:eastAsia="Calibri" w:hAnsi="Simplified Arabic" w:cs="Simplified Arabic"/>
                <w:sz w:val="24"/>
                <w:szCs w:val="24"/>
                <w:rtl/>
                <w:lang w:bidi="ar-IQ"/>
              </w:rPr>
            </w:pPr>
            <w:r w:rsidRPr="002A75B5">
              <w:rPr>
                <w:rFonts w:ascii="Simplified Arabic" w:eastAsia="Calibri" w:hAnsi="Simplified Arabic" w:cs="Simplified Arabic"/>
                <w:sz w:val="24"/>
                <w:szCs w:val="24"/>
                <w:lang w:bidi="ar-IQ"/>
              </w:rPr>
              <w:t xml:space="preserve">108 </w:t>
            </w:r>
            <w:proofErr w:type="spellStart"/>
            <w:r w:rsidRPr="002A75B5">
              <w:rPr>
                <w:rFonts w:ascii="Simplified Arabic" w:eastAsia="Calibri" w:hAnsi="Simplified Arabic" w:cs="Simplified Arabic"/>
                <w:sz w:val="24"/>
                <w:szCs w:val="24"/>
                <w:lang w:bidi="ar-IQ"/>
              </w:rPr>
              <w:t>CIHa</w:t>
            </w:r>
            <w:proofErr w:type="spellEnd"/>
          </w:p>
        </w:tc>
      </w:tr>
      <w:tr w:rsidR="00733B89" w:rsidRPr="002A75B5" w14:paraId="6745D21D" w14:textId="77777777" w:rsidTr="002A75B5">
        <w:tc>
          <w:tcPr>
            <w:tcW w:w="9540" w:type="dxa"/>
            <w:gridSpan w:val="3"/>
            <w:shd w:val="clear" w:color="auto" w:fill="DEEAF6"/>
          </w:tcPr>
          <w:p w14:paraId="3250F7F9" w14:textId="77777777" w:rsidR="00733B89" w:rsidRPr="002A75B5" w:rsidRDefault="00733B89" w:rsidP="002A75B5">
            <w:pPr>
              <w:numPr>
                <w:ilvl w:val="0"/>
                <w:numId w:val="2"/>
              </w:numPr>
              <w:autoSpaceDE w:val="0"/>
              <w:autoSpaceDN w:val="0"/>
              <w:adjustRightInd w:val="0"/>
              <w:ind w:right="-426"/>
              <w:jc w:val="both"/>
              <w:rPr>
                <w:rFonts w:ascii="Simplified Arabic" w:eastAsia="Calibri" w:hAnsi="Simplified Arabic" w:cs="Simplified Arabic"/>
                <w:sz w:val="24"/>
                <w:szCs w:val="24"/>
                <w:rtl/>
                <w:lang w:bidi="ar-IQ"/>
              </w:rPr>
            </w:pPr>
            <w:r w:rsidRPr="002A75B5">
              <w:rPr>
                <w:rFonts w:ascii="Cambria" w:eastAsia="Calibri" w:hAnsi="Cambria" w:cs="Times New Roman"/>
                <w:color w:val="000000"/>
                <w:sz w:val="24"/>
                <w:szCs w:val="24"/>
              </w:rPr>
              <w:t xml:space="preserve">Semester / </w:t>
            </w:r>
            <w:r w:rsidRPr="002A75B5">
              <w:rPr>
                <w:rFonts w:ascii="Cambria" w:eastAsia="Calibri" w:hAnsi="Cambria" w:cs="Times New Roman" w:hint="cs"/>
                <w:color w:val="000000"/>
                <w:sz w:val="24"/>
                <w:szCs w:val="24"/>
              </w:rPr>
              <w:t>Year</w:t>
            </w:r>
            <w:r w:rsidRPr="002A75B5">
              <w:rPr>
                <w:rFonts w:ascii="Cambria" w:eastAsia="Calibri" w:hAnsi="Cambria" w:cs="Times New Roman"/>
                <w:color w:val="000000"/>
                <w:sz w:val="24"/>
                <w:szCs w:val="24"/>
              </w:rPr>
              <w:t>:</w:t>
            </w:r>
          </w:p>
        </w:tc>
      </w:tr>
      <w:tr w:rsidR="00733B89" w:rsidRPr="002A75B5" w14:paraId="4F48CD89" w14:textId="77777777" w:rsidTr="002A75B5">
        <w:tc>
          <w:tcPr>
            <w:tcW w:w="9540" w:type="dxa"/>
            <w:gridSpan w:val="3"/>
            <w:shd w:val="clear" w:color="auto" w:fill="auto"/>
          </w:tcPr>
          <w:p w14:paraId="7C9A8763" w14:textId="7054AD0A" w:rsidR="00733B89" w:rsidRPr="002A75B5" w:rsidRDefault="009106A9" w:rsidP="002A75B5">
            <w:pPr>
              <w:autoSpaceDE w:val="0"/>
              <w:autoSpaceDN w:val="0"/>
              <w:adjustRightInd w:val="0"/>
              <w:ind w:right="-426"/>
              <w:jc w:val="both"/>
              <w:rPr>
                <w:rFonts w:ascii="Simplified Arabic" w:eastAsia="Calibri" w:hAnsi="Simplified Arabic" w:cs="Simplified Arabic"/>
                <w:sz w:val="24"/>
                <w:szCs w:val="24"/>
                <w:rtl/>
                <w:lang w:bidi="ar-IQ"/>
              </w:rPr>
            </w:pPr>
            <w:r w:rsidRPr="002A75B5">
              <w:rPr>
                <w:rFonts w:ascii="Simplified Arabic" w:eastAsia="Calibri" w:hAnsi="Simplified Arabic" w:cs="Simplified Arabic"/>
                <w:sz w:val="24"/>
                <w:szCs w:val="24"/>
                <w:lang w:bidi="ar-IQ"/>
              </w:rPr>
              <w:t>2023 / 2024</w:t>
            </w:r>
          </w:p>
        </w:tc>
      </w:tr>
      <w:tr w:rsidR="00733B89" w:rsidRPr="002A75B5" w14:paraId="5E519727" w14:textId="77777777" w:rsidTr="002A75B5">
        <w:tc>
          <w:tcPr>
            <w:tcW w:w="9540" w:type="dxa"/>
            <w:gridSpan w:val="3"/>
            <w:shd w:val="clear" w:color="auto" w:fill="DEEAF6"/>
          </w:tcPr>
          <w:p w14:paraId="3701E241" w14:textId="77777777" w:rsidR="00733B89" w:rsidRPr="002A75B5" w:rsidRDefault="00733B89" w:rsidP="002A75B5">
            <w:pPr>
              <w:numPr>
                <w:ilvl w:val="0"/>
                <w:numId w:val="2"/>
              </w:numPr>
              <w:autoSpaceDE w:val="0"/>
              <w:autoSpaceDN w:val="0"/>
              <w:adjustRightInd w:val="0"/>
              <w:ind w:right="-426"/>
              <w:jc w:val="both"/>
              <w:rPr>
                <w:rFonts w:ascii="Simplified Arabic" w:eastAsia="Calibri" w:hAnsi="Simplified Arabic" w:cs="Simplified Arabic"/>
                <w:sz w:val="24"/>
                <w:szCs w:val="24"/>
                <w:rtl/>
                <w:lang w:bidi="ar-IQ"/>
              </w:rPr>
            </w:pPr>
            <w:r w:rsidRPr="002A75B5">
              <w:rPr>
                <w:rFonts w:ascii="Cambria" w:eastAsia="Calibri" w:hAnsi="Cambria" w:cs="Times New Roman"/>
                <w:color w:val="000000"/>
                <w:sz w:val="24"/>
                <w:szCs w:val="24"/>
              </w:rPr>
              <w:t>D</w:t>
            </w:r>
            <w:r w:rsidRPr="002A75B5">
              <w:rPr>
                <w:rFonts w:ascii="Cambria" w:eastAsia="Calibri" w:hAnsi="Cambria" w:cs="Times New Roman" w:hint="cs"/>
                <w:color w:val="000000"/>
                <w:sz w:val="24"/>
                <w:szCs w:val="24"/>
              </w:rPr>
              <w:t>escription</w:t>
            </w:r>
            <w:r w:rsidRPr="002A75B5">
              <w:rPr>
                <w:rFonts w:ascii="Cambria" w:eastAsia="Calibri" w:hAnsi="Cambria" w:cs="Times New Roman"/>
                <w:color w:val="000000"/>
                <w:sz w:val="24"/>
                <w:szCs w:val="24"/>
              </w:rPr>
              <w:t xml:space="preserve"> Preparation Date:</w:t>
            </w:r>
          </w:p>
        </w:tc>
      </w:tr>
      <w:tr w:rsidR="00733B89" w:rsidRPr="002A75B5" w14:paraId="2AFC5555" w14:textId="77777777" w:rsidTr="002A75B5">
        <w:tc>
          <w:tcPr>
            <w:tcW w:w="9540" w:type="dxa"/>
            <w:gridSpan w:val="3"/>
            <w:shd w:val="clear" w:color="auto" w:fill="auto"/>
          </w:tcPr>
          <w:p w14:paraId="7B208E34" w14:textId="5EB1F374" w:rsidR="00733B89" w:rsidRPr="002A75B5" w:rsidRDefault="009106A9" w:rsidP="002A75B5">
            <w:pPr>
              <w:autoSpaceDE w:val="0"/>
              <w:autoSpaceDN w:val="0"/>
              <w:adjustRightInd w:val="0"/>
              <w:ind w:right="-426"/>
              <w:jc w:val="both"/>
              <w:rPr>
                <w:rFonts w:ascii="Simplified Arabic" w:eastAsia="Calibri" w:hAnsi="Simplified Arabic" w:cs="Simplified Arabic"/>
                <w:sz w:val="24"/>
                <w:szCs w:val="24"/>
                <w:rtl/>
                <w:lang w:bidi="ar-IQ"/>
              </w:rPr>
            </w:pPr>
            <w:r w:rsidRPr="002A75B5">
              <w:rPr>
                <w:rFonts w:ascii="Simplified Arabic" w:eastAsia="Calibri" w:hAnsi="Simplified Arabic" w:cs="Simplified Arabic"/>
                <w:sz w:val="24"/>
                <w:szCs w:val="24"/>
                <w:lang w:bidi="ar-IQ"/>
              </w:rPr>
              <w:t xml:space="preserve"> 25 / 2 / 2024</w:t>
            </w:r>
          </w:p>
        </w:tc>
      </w:tr>
      <w:tr w:rsidR="00733B89" w:rsidRPr="002A75B5" w14:paraId="316A4FA0" w14:textId="77777777" w:rsidTr="002A75B5">
        <w:tc>
          <w:tcPr>
            <w:tcW w:w="9540" w:type="dxa"/>
            <w:gridSpan w:val="3"/>
            <w:shd w:val="clear" w:color="auto" w:fill="DEEAF6"/>
          </w:tcPr>
          <w:p w14:paraId="2D625BD9" w14:textId="77777777" w:rsidR="00733B89" w:rsidRPr="002A75B5" w:rsidRDefault="00733B89" w:rsidP="002A75B5">
            <w:pPr>
              <w:numPr>
                <w:ilvl w:val="0"/>
                <w:numId w:val="2"/>
              </w:numPr>
              <w:rPr>
                <w:rFonts w:eastAsia="Calibri" w:cs="Times New Roman"/>
                <w:sz w:val="24"/>
                <w:szCs w:val="24"/>
                <w:rtl/>
              </w:rPr>
            </w:pPr>
            <w:r w:rsidRPr="002A75B5">
              <w:rPr>
                <w:rFonts w:eastAsia="Calibri" w:cs="Times New Roman" w:hint="cs"/>
                <w:sz w:val="24"/>
                <w:szCs w:val="24"/>
              </w:rPr>
              <w:t>Available Attendance Forms</w:t>
            </w:r>
            <w:r w:rsidRPr="002A75B5">
              <w:rPr>
                <w:rFonts w:eastAsia="Calibri" w:cs="Times New Roman"/>
                <w:sz w:val="24"/>
                <w:szCs w:val="24"/>
              </w:rPr>
              <w:t>:</w:t>
            </w:r>
            <w:r w:rsidRPr="002A75B5">
              <w:rPr>
                <w:rFonts w:eastAsia="Calibri" w:cs="Times New Roman" w:hint="cs"/>
                <w:sz w:val="24"/>
                <w:szCs w:val="24"/>
              </w:rPr>
              <w:t xml:space="preserve"> </w:t>
            </w:r>
          </w:p>
        </w:tc>
      </w:tr>
      <w:tr w:rsidR="00733B89" w:rsidRPr="002A75B5" w14:paraId="2864C6C4" w14:textId="77777777" w:rsidTr="002A75B5">
        <w:tc>
          <w:tcPr>
            <w:tcW w:w="9540" w:type="dxa"/>
            <w:gridSpan w:val="3"/>
            <w:shd w:val="clear" w:color="auto" w:fill="auto"/>
          </w:tcPr>
          <w:p w14:paraId="567D8504" w14:textId="69986B65" w:rsidR="00733B89" w:rsidRPr="002A75B5" w:rsidRDefault="009106A9" w:rsidP="002A75B5">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r w:rsidRPr="002A75B5">
              <w:rPr>
                <w:rFonts w:ascii="Cambria" w:eastAsia="Calibri" w:hAnsi="Cambria" w:cs="Times New Roman"/>
                <w:color w:val="000000"/>
                <w:sz w:val="24"/>
                <w:szCs w:val="24"/>
                <w:lang w:bidi="ar-IQ"/>
              </w:rPr>
              <w:t xml:space="preserve">Semester system </w:t>
            </w:r>
          </w:p>
        </w:tc>
      </w:tr>
      <w:tr w:rsidR="00733B89" w:rsidRPr="002A75B5" w14:paraId="13E6B128" w14:textId="77777777" w:rsidTr="002A75B5">
        <w:tc>
          <w:tcPr>
            <w:tcW w:w="9540" w:type="dxa"/>
            <w:gridSpan w:val="3"/>
            <w:shd w:val="clear" w:color="auto" w:fill="DEEAF6"/>
          </w:tcPr>
          <w:p w14:paraId="3D2A1EA7" w14:textId="77777777" w:rsidR="00733B89" w:rsidRPr="002A75B5" w:rsidRDefault="00733B89" w:rsidP="002A75B5">
            <w:pPr>
              <w:numPr>
                <w:ilvl w:val="0"/>
                <w:numId w:val="2"/>
              </w:numPr>
              <w:rPr>
                <w:rFonts w:eastAsia="Calibri" w:cs="Times New Roman"/>
                <w:sz w:val="24"/>
                <w:szCs w:val="24"/>
                <w:rtl/>
              </w:rPr>
            </w:pPr>
            <w:r w:rsidRPr="002A75B5">
              <w:rPr>
                <w:rFonts w:eastAsia="Calibri" w:cs="Times New Roman"/>
                <w:sz w:val="24"/>
                <w:szCs w:val="24"/>
              </w:rPr>
              <w:t>Number of Credit Hours (Total) / Number of Units (Total)</w:t>
            </w:r>
          </w:p>
        </w:tc>
      </w:tr>
      <w:tr w:rsidR="00733B89" w:rsidRPr="002A75B5" w14:paraId="0DF5625B" w14:textId="77777777" w:rsidTr="002A75B5">
        <w:tc>
          <w:tcPr>
            <w:tcW w:w="9540" w:type="dxa"/>
            <w:gridSpan w:val="3"/>
            <w:shd w:val="clear" w:color="auto" w:fill="auto"/>
          </w:tcPr>
          <w:p w14:paraId="1426FFC2" w14:textId="77777777" w:rsidR="00733B89" w:rsidRPr="002A75B5" w:rsidRDefault="00733B89" w:rsidP="002A75B5">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p>
          <w:p w14:paraId="372E801B" w14:textId="77777777" w:rsidR="00733B89" w:rsidRPr="002A75B5" w:rsidRDefault="00733B89" w:rsidP="002A75B5">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p>
        </w:tc>
      </w:tr>
      <w:tr w:rsidR="00733B89" w:rsidRPr="002A75B5" w14:paraId="184CB706" w14:textId="77777777" w:rsidTr="002A75B5">
        <w:tc>
          <w:tcPr>
            <w:tcW w:w="9540" w:type="dxa"/>
            <w:gridSpan w:val="3"/>
            <w:shd w:val="clear" w:color="auto" w:fill="DEEAF6"/>
          </w:tcPr>
          <w:p w14:paraId="19CAE8AB" w14:textId="77777777" w:rsidR="00733B89" w:rsidRPr="002A75B5" w:rsidRDefault="00733B89" w:rsidP="002A75B5">
            <w:pPr>
              <w:numPr>
                <w:ilvl w:val="0"/>
                <w:numId w:val="2"/>
              </w:numPr>
              <w:rPr>
                <w:rFonts w:ascii="Arial" w:eastAsia="Calibri" w:hAnsi="Arial" w:cs="Arial"/>
                <w:sz w:val="24"/>
                <w:szCs w:val="24"/>
                <w:rtl/>
              </w:rPr>
            </w:pPr>
            <w:r w:rsidRPr="002A75B5">
              <w:rPr>
                <w:rFonts w:ascii="Arial" w:eastAsia="Calibri" w:hAnsi="Arial" w:cs="Arial"/>
                <w:sz w:val="24"/>
                <w:szCs w:val="24"/>
              </w:rPr>
              <w:t xml:space="preserve">Course administrator's name </w:t>
            </w:r>
            <w:r w:rsidRPr="002A75B5">
              <w:rPr>
                <w:rFonts w:ascii="Arial" w:eastAsia="Calibri" w:hAnsi="Arial" w:cs="Arial" w:hint="cs"/>
                <w:sz w:val="24"/>
                <w:szCs w:val="24"/>
              </w:rPr>
              <w:t>(</w:t>
            </w:r>
            <w:r w:rsidRPr="002A75B5">
              <w:rPr>
                <w:rFonts w:ascii="Arial" w:eastAsia="Calibri" w:hAnsi="Arial" w:cs="Arial"/>
                <w:sz w:val="24"/>
                <w:szCs w:val="24"/>
              </w:rPr>
              <w:t xml:space="preserve">mention all, </w:t>
            </w:r>
            <w:r w:rsidRPr="002A75B5">
              <w:rPr>
                <w:rFonts w:ascii="Arial" w:eastAsia="Calibri" w:hAnsi="Arial" w:cs="Arial" w:hint="cs"/>
                <w:sz w:val="24"/>
                <w:szCs w:val="24"/>
              </w:rPr>
              <w:t xml:space="preserve">if more than one name) </w:t>
            </w:r>
          </w:p>
        </w:tc>
      </w:tr>
      <w:tr w:rsidR="00733B89" w:rsidRPr="002A75B5" w14:paraId="5B0DCEA9" w14:textId="77777777" w:rsidTr="002A75B5">
        <w:tc>
          <w:tcPr>
            <w:tcW w:w="9540" w:type="dxa"/>
            <w:gridSpan w:val="3"/>
            <w:shd w:val="clear" w:color="auto" w:fill="auto"/>
          </w:tcPr>
          <w:p w14:paraId="076B106D" w14:textId="77777777" w:rsidR="009106A9" w:rsidRPr="009106A9" w:rsidRDefault="009106A9" w:rsidP="002A75B5">
            <w:pPr>
              <w:shd w:val="clear" w:color="auto" w:fill="FFFFFF"/>
              <w:autoSpaceDE w:val="0"/>
              <w:autoSpaceDN w:val="0"/>
              <w:adjustRightInd w:val="0"/>
              <w:ind w:left="720" w:right="-426"/>
              <w:jc w:val="both"/>
              <w:rPr>
                <w:rFonts w:ascii="Cambria" w:eastAsia="Calibri" w:hAnsi="Cambria" w:cs="Times New Roman"/>
                <w:color w:val="000000"/>
                <w:sz w:val="22"/>
                <w:szCs w:val="22"/>
              </w:rPr>
            </w:pPr>
            <w:r w:rsidRPr="009106A9">
              <w:rPr>
                <w:rFonts w:ascii="Cambria" w:eastAsia="Calibri" w:hAnsi="Cambria" w:cs="Times New Roman" w:hint="cs"/>
                <w:color w:val="000000"/>
                <w:sz w:val="22"/>
                <w:szCs w:val="22"/>
              </w:rPr>
              <w:t xml:space="preserve">Name: </w:t>
            </w:r>
            <w:r w:rsidRPr="009106A9">
              <w:rPr>
                <w:rFonts w:ascii="Cambria" w:eastAsia="Calibri" w:hAnsi="Cambria" w:cs="Calibri"/>
                <w:i/>
                <w:iCs/>
                <w:noProof/>
                <w:sz w:val="22"/>
                <w:szCs w:val="22"/>
                <w:lang w:bidi="ar-IQ"/>
              </w:rPr>
              <w:t>Ass.Prof. Dr.  Ajwad Awad Assomaidaee</w:t>
            </w:r>
          </w:p>
          <w:p w14:paraId="3161CCC9" w14:textId="77777777" w:rsidR="009106A9" w:rsidRPr="009106A9" w:rsidRDefault="009106A9" w:rsidP="002A75B5">
            <w:pPr>
              <w:shd w:val="clear" w:color="auto" w:fill="FFFFFF"/>
              <w:autoSpaceDE w:val="0"/>
              <w:autoSpaceDN w:val="0"/>
              <w:adjustRightInd w:val="0"/>
              <w:ind w:left="720" w:right="-426"/>
              <w:jc w:val="both"/>
              <w:rPr>
                <w:rFonts w:ascii="Cambria" w:eastAsia="Calibri" w:hAnsi="Cambria" w:cs="Calibri"/>
                <w:noProof/>
                <w:sz w:val="22"/>
                <w:szCs w:val="22"/>
                <w:lang w:bidi="ar-IQ"/>
              </w:rPr>
            </w:pPr>
            <w:r w:rsidRPr="009106A9">
              <w:rPr>
                <w:rFonts w:ascii="Cambria" w:eastAsia="Calibri" w:hAnsi="Cambria" w:cs="Times New Roman"/>
                <w:color w:val="000000"/>
                <w:sz w:val="22"/>
                <w:szCs w:val="22"/>
              </w:rPr>
              <w:t>Email:</w:t>
            </w:r>
            <w:r w:rsidRPr="009106A9">
              <w:rPr>
                <w:rFonts w:ascii="Cambria" w:eastAsia="Calibri" w:hAnsi="Cambria" w:cs="Times New Roman" w:hint="cs"/>
                <w:color w:val="000000"/>
                <w:sz w:val="22"/>
                <w:szCs w:val="22"/>
              </w:rPr>
              <w:t xml:space="preserve"> </w:t>
            </w:r>
            <w:hyperlink r:id="rId5" w:history="1">
              <w:r w:rsidRPr="009106A9">
                <w:rPr>
                  <w:rFonts w:ascii="Cambria" w:eastAsia="Calibri" w:hAnsi="Cambria" w:cs="Calibri"/>
                  <w:noProof/>
                  <w:color w:val="0563C1" w:themeColor="hyperlink"/>
                  <w:sz w:val="22"/>
                  <w:szCs w:val="22"/>
                  <w:u w:val="single"/>
                  <w:lang w:bidi="ar-IQ"/>
                </w:rPr>
                <w:t>ajwad.mohammed@copharm.uobaghdad.edu.iq</w:t>
              </w:r>
            </w:hyperlink>
          </w:p>
          <w:p w14:paraId="7072EFB7" w14:textId="77777777" w:rsidR="009106A9" w:rsidRPr="009106A9" w:rsidRDefault="009106A9" w:rsidP="002A75B5">
            <w:pPr>
              <w:shd w:val="clear" w:color="auto" w:fill="FFFFFF"/>
              <w:autoSpaceDE w:val="0"/>
              <w:autoSpaceDN w:val="0"/>
              <w:adjustRightInd w:val="0"/>
              <w:ind w:left="720" w:right="-426"/>
              <w:jc w:val="both"/>
              <w:rPr>
                <w:rFonts w:ascii="Cambria" w:eastAsia="Calibri" w:hAnsi="Cambria" w:cs="Times New Roman"/>
                <w:sz w:val="22"/>
                <w:szCs w:val="22"/>
                <w:lang w:bidi="ar-IQ"/>
              </w:rPr>
            </w:pPr>
            <w:r w:rsidRPr="009106A9">
              <w:rPr>
                <w:rFonts w:ascii="Cambria" w:eastAsia="Calibri" w:hAnsi="Cambria" w:cs="Times New Roman"/>
                <w:sz w:val="22"/>
                <w:szCs w:val="22"/>
                <w:lang w:bidi="ar-IQ"/>
              </w:rPr>
              <w:t xml:space="preserve">Name: </w:t>
            </w:r>
            <w:r w:rsidRPr="009106A9">
              <w:rPr>
                <w:rFonts w:ascii="Cambria" w:eastAsia="Calibri" w:hAnsi="Cambria" w:cs="Calibri"/>
                <w:noProof/>
                <w:sz w:val="22"/>
                <w:szCs w:val="22"/>
                <w:lang w:bidi="ar-IQ"/>
              </w:rPr>
              <w:t>Dr. Safa thaer Flayyih</w:t>
            </w:r>
          </w:p>
          <w:p w14:paraId="4B7177CD" w14:textId="046333B3" w:rsidR="00733B89" w:rsidRPr="002A75B5" w:rsidRDefault="009106A9" w:rsidP="002A75B5">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r w:rsidRPr="002A75B5">
              <w:rPr>
                <w:rFonts w:ascii="Cambria" w:eastAsia="Calibri" w:hAnsi="Cambria" w:cs="Times New Roman"/>
                <w:color w:val="000000"/>
                <w:sz w:val="22"/>
                <w:szCs w:val="22"/>
                <w:lang w:bidi="ar-IQ"/>
              </w:rPr>
              <w:t>Email:</w:t>
            </w:r>
            <w:r w:rsidRPr="002A75B5">
              <w:rPr>
                <w:rFonts w:ascii="Cambria" w:eastAsia="Calibri" w:hAnsi="Cambria" w:cs="Calibri"/>
                <w:noProof/>
                <w:sz w:val="22"/>
                <w:szCs w:val="22"/>
                <w:lang w:bidi="ar-IQ"/>
              </w:rPr>
              <w:t xml:space="preserve"> </w:t>
            </w:r>
            <w:hyperlink r:id="rId6" w:history="1">
              <w:r w:rsidRPr="002A75B5">
                <w:rPr>
                  <w:rFonts w:ascii="Cambria" w:eastAsia="Calibri" w:hAnsi="Cambria" w:cs="Calibri"/>
                  <w:noProof/>
                  <w:color w:val="0563C1" w:themeColor="hyperlink"/>
                  <w:sz w:val="22"/>
                  <w:szCs w:val="22"/>
                  <w:u w:val="single"/>
                  <w:lang w:bidi="ar-IQ"/>
                </w:rPr>
                <w:t>safa.t@copharm.uobaghdad.edu.iq</w:t>
              </w:r>
            </w:hyperlink>
          </w:p>
        </w:tc>
      </w:tr>
      <w:tr w:rsidR="00733B89" w:rsidRPr="002A75B5" w14:paraId="03E242B9" w14:textId="77777777" w:rsidTr="002A75B5">
        <w:tc>
          <w:tcPr>
            <w:tcW w:w="9540" w:type="dxa"/>
            <w:gridSpan w:val="3"/>
            <w:shd w:val="clear" w:color="auto" w:fill="DEEAF6"/>
          </w:tcPr>
          <w:p w14:paraId="3BBE0568" w14:textId="77777777" w:rsidR="00733B89" w:rsidRPr="002A75B5" w:rsidRDefault="00733B89" w:rsidP="002A75B5">
            <w:pPr>
              <w:numPr>
                <w:ilvl w:val="0"/>
                <w:numId w:val="2"/>
              </w:numPr>
              <w:rPr>
                <w:rFonts w:ascii="Simplified Arabic" w:eastAsia="Calibri" w:hAnsi="Simplified Arabic" w:cs="Simplified Arabic"/>
                <w:sz w:val="24"/>
                <w:szCs w:val="24"/>
                <w:rtl/>
                <w:lang w:bidi="ar-IQ"/>
              </w:rPr>
            </w:pPr>
            <w:r w:rsidRPr="002A75B5">
              <w:rPr>
                <w:rFonts w:ascii="Simplified Arabic" w:eastAsia="Calibri" w:hAnsi="Simplified Arabic" w:cs="Simplified Arabic"/>
                <w:sz w:val="24"/>
                <w:szCs w:val="24"/>
              </w:rPr>
              <w:t xml:space="preserve">Course Objectives </w:t>
            </w:r>
          </w:p>
        </w:tc>
      </w:tr>
      <w:tr w:rsidR="00733B89" w:rsidRPr="002A75B5" w14:paraId="5387DD95" w14:textId="77777777" w:rsidTr="002A75B5">
        <w:tc>
          <w:tcPr>
            <w:tcW w:w="5016" w:type="dxa"/>
            <w:gridSpan w:val="2"/>
            <w:shd w:val="clear" w:color="auto" w:fill="auto"/>
          </w:tcPr>
          <w:p w14:paraId="1A2661D1" w14:textId="77777777" w:rsidR="00733B89" w:rsidRPr="002A75B5" w:rsidRDefault="00733B89" w:rsidP="002A75B5">
            <w:pPr>
              <w:shd w:val="clear" w:color="auto" w:fill="FFFFFF"/>
              <w:autoSpaceDE w:val="0"/>
              <w:autoSpaceDN w:val="0"/>
              <w:adjustRightInd w:val="0"/>
              <w:ind w:right="-426"/>
              <w:jc w:val="both"/>
              <w:rPr>
                <w:rFonts w:ascii="Cambria" w:eastAsia="Calibri" w:hAnsi="Cambria" w:cs="Times New Roman"/>
                <w:color w:val="000000"/>
                <w:sz w:val="24"/>
                <w:szCs w:val="24"/>
                <w:rtl/>
                <w:lang w:bidi="ar-IQ"/>
              </w:rPr>
            </w:pPr>
            <w:r w:rsidRPr="002A75B5">
              <w:rPr>
                <w:rFonts w:ascii="Simplified Arabic" w:eastAsia="Calibri" w:hAnsi="Simplified Arabic" w:cs="Simplified Arabic" w:hint="cs"/>
                <w:b/>
              </w:rPr>
              <w:t>Course Objectives</w:t>
            </w:r>
          </w:p>
        </w:tc>
        <w:tc>
          <w:tcPr>
            <w:tcW w:w="4524" w:type="dxa"/>
            <w:shd w:val="clear" w:color="auto" w:fill="auto"/>
          </w:tcPr>
          <w:p w14:paraId="2A538CCD" w14:textId="77777777" w:rsidR="009106A9" w:rsidRPr="009106A9" w:rsidRDefault="009106A9" w:rsidP="002A75B5">
            <w:pPr>
              <w:shd w:val="clear" w:color="auto" w:fill="FFFFFF"/>
              <w:autoSpaceDE w:val="0"/>
              <w:autoSpaceDN w:val="0"/>
              <w:adjustRightInd w:val="0"/>
              <w:jc w:val="both"/>
              <w:rPr>
                <w:rFonts w:cs="Times New Roman"/>
                <w:b/>
                <w:bCs/>
                <w:color w:val="202124"/>
                <w:sz w:val="22"/>
                <w:szCs w:val="22"/>
                <w:shd w:val="clear" w:color="auto" w:fill="FFFFFF"/>
              </w:rPr>
            </w:pPr>
            <w:r w:rsidRPr="009106A9">
              <w:rPr>
                <w:rFonts w:cs="Times New Roman"/>
                <w:b/>
                <w:bCs/>
                <w:sz w:val="22"/>
                <w:szCs w:val="22"/>
              </w:rPr>
              <w:t xml:space="preserve">This course is designed to provide students a necessary knowledge about: The student will be able to identify the key concepts of the structure and function of human anatomy. As you participate in this course, you will achieve the following learning goals: • Learn the names and functions of anatomical structures. • Learn anatomical structures and concepts that will help you succeed in your college program. • Understand the ‘big picture’ of how anatomic systems work together. • Understand and apply the clinical relevance of anatomic structure. • Express an understanding of the basic regulatory process involved in physiological processes. • Express an understanding of how abnormal anatomy and physiology can lead to </w:t>
            </w:r>
            <w:proofErr w:type="gramStart"/>
            <w:r w:rsidRPr="009106A9">
              <w:rPr>
                <w:rFonts w:cs="Times New Roman"/>
                <w:b/>
                <w:bCs/>
                <w:sz w:val="22"/>
                <w:szCs w:val="22"/>
              </w:rPr>
              <w:t>disease.</w:t>
            </w:r>
            <w:r w:rsidRPr="009106A9">
              <w:rPr>
                <w:rFonts w:cs="Times New Roman"/>
                <w:b/>
                <w:bCs/>
                <w:color w:val="202124"/>
                <w:sz w:val="22"/>
                <w:szCs w:val="22"/>
                <w:shd w:val="clear" w:color="auto" w:fill="FFFFFF"/>
              </w:rPr>
              <w:t>-</w:t>
            </w:r>
            <w:proofErr w:type="gramEnd"/>
            <w:r w:rsidRPr="009106A9">
              <w:rPr>
                <w:rFonts w:cs="Times New Roman"/>
                <w:b/>
                <w:bCs/>
                <w:color w:val="202124"/>
                <w:sz w:val="22"/>
                <w:szCs w:val="22"/>
                <w:shd w:val="clear" w:color="auto" w:fill="FFFFFF"/>
              </w:rPr>
              <w:t>Anatomy focuses on the description of form, or how body structures at different levels look. Gross anatomy studies macroscopic structures (for example, the body, organs, and organ systems.</w:t>
            </w:r>
          </w:p>
          <w:p w14:paraId="624D5608" w14:textId="77777777" w:rsidR="009106A9" w:rsidRPr="009106A9" w:rsidRDefault="009106A9" w:rsidP="002A75B5">
            <w:pPr>
              <w:shd w:val="clear" w:color="auto" w:fill="FFFFFF"/>
              <w:autoSpaceDE w:val="0"/>
              <w:autoSpaceDN w:val="0"/>
              <w:adjustRightInd w:val="0"/>
              <w:jc w:val="both"/>
              <w:rPr>
                <w:rFonts w:cs="Times New Roman"/>
                <w:b/>
                <w:bCs/>
                <w:color w:val="202124"/>
                <w:sz w:val="22"/>
                <w:szCs w:val="22"/>
                <w:shd w:val="clear" w:color="auto" w:fill="FFFFFF"/>
              </w:rPr>
            </w:pPr>
            <w:r w:rsidRPr="009106A9">
              <w:rPr>
                <w:rFonts w:cs="Times New Roman"/>
                <w:b/>
                <w:bCs/>
                <w:color w:val="202124"/>
                <w:sz w:val="22"/>
                <w:szCs w:val="22"/>
                <w:shd w:val="clear" w:color="auto" w:fill="FFFFFF"/>
              </w:rPr>
              <w:t xml:space="preserve">-Most people working in healthcare have had training in gross anatomy </w:t>
            </w:r>
            <w:proofErr w:type="spellStart"/>
            <w:r w:rsidRPr="009106A9">
              <w:rPr>
                <w:rFonts w:cs="Times New Roman"/>
                <w:b/>
                <w:bCs/>
                <w:color w:val="202124"/>
                <w:sz w:val="22"/>
                <w:szCs w:val="22"/>
                <w:shd w:val="clear" w:color="auto" w:fill="FFFFFF"/>
              </w:rPr>
              <w:t>i.e</w:t>
            </w:r>
            <w:proofErr w:type="spellEnd"/>
            <w:r w:rsidRPr="009106A9">
              <w:rPr>
                <w:rFonts w:cs="Times New Roman"/>
                <w:b/>
                <w:bCs/>
                <w:color w:val="202124"/>
                <w:sz w:val="22"/>
                <w:szCs w:val="22"/>
                <w:shd w:val="clear" w:color="auto" w:fill="FFFFFF"/>
              </w:rPr>
              <w:t xml:space="preserve"> Paramedics, </w:t>
            </w:r>
            <w:proofErr w:type="gramStart"/>
            <w:r w:rsidRPr="009106A9">
              <w:rPr>
                <w:rFonts w:cs="Times New Roman"/>
                <w:b/>
                <w:bCs/>
                <w:color w:val="202124"/>
                <w:sz w:val="22"/>
                <w:szCs w:val="22"/>
                <w:shd w:val="clear" w:color="auto" w:fill="FFFFFF"/>
              </w:rPr>
              <w:lastRenderedPageBreak/>
              <w:t>pharmacists ,</w:t>
            </w:r>
            <w:proofErr w:type="gramEnd"/>
            <w:r w:rsidRPr="009106A9">
              <w:rPr>
                <w:rFonts w:cs="Times New Roman"/>
                <w:b/>
                <w:bCs/>
                <w:color w:val="202124"/>
                <w:sz w:val="22"/>
                <w:szCs w:val="22"/>
                <w:shd w:val="clear" w:color="auto" w:fill="FFFFFF"/>
              </w:rPr>
              <w:t xml:space="preserve"> physical therapists, occupational therapists, medical doctors, prosthetists, and biological scientists all need a knowledge of anatomy.</w:t>
            </w:r>
          </w:p>
          <w:p w14:paraId="4BEA6EA3" w14:textId="77777777" w:rsidR="009106A9" w:rsidRPr="009106A9" w:rsidRDefault="009106A9" w:rsidP="002A75B5">
            <w:pPr>
              <w:shd w:val="clear" w:color="auto" w:fill="FFFFFF"/>
              <w:autoSpaceDE w:val="0"/>
              <w:autoSpaceDN w:val="0"/>
              <w:adjustRightInd w:val="0"/>
              <w:jc w:val="both"/>
              <w:rPr>
                <w:rFonts w:cs="Times New Roman"/>
                <w:b/>
                <w:bCs/>
                <w:color w:val="202124"/>
                <w:sz w:val="22"/>
                <w:szCs w:val="22"/>
                <w:shd w:val="clear" w:color="auto" w:fill="FFFFFF"/>
              </w:rPr>
            </w:pPr>
            <w:r w:rsidRPr="009106A9">
              <w:rPr>
                <w:rFonts w:cs="Times New Roman"/>
                <w:b/>
                <w:bCs/>
                <w:color w:val="202124"/>
                <w:sz w:val="22"/>
                <w:szCs w:val="22"/>
                <w:shd w:val="clear" w:color="auto" w:fill="FFFFFF"/>
              </w:rPr>
              <w:t>- Students will investigate the relationships between normal structure and function in human cells, tissues and organs. Human Anatomy course content is divided into six modules: Cells; Tissues; Bone, Joints and Muscle; Nervous System; Endocrine System; and Reproduction. As well as introducing students to content, emphasis is placed on developing skills in research, critical analysis and communication of scientific information relevant to the study of humans. </w:t>
            </w:r>
          </w:p>
          <w:p w14:paraId="590297D6" w14:textId="175CF3E3" w:rsidR="00733B89" w:rsidRPr="002A75B5" w:rsidRDefault="00733B89" w:rsidP="002A75B5">
            <w:pPr>
              <w:autoSpaceDE w:val="0"/>
              <w:autoSpaceDN w:val="0"/>
              <w:adjustRightInd w:val="0"/>
              <w:ind w:left="1530" w:right="-426"/>
              <w:jc w:val="both"/>
              <w:rPr>
                <w:rFonts w:ascii="Simplified Arabic" w:eastAsia="Calibri" w:hAnsi="Simplified Arabic" w:cs="Simplified Arabic"/>
                <w:b/>
                <w:bCs/>
                <w:rtl/>
                <w:lang w:bidi="ar-IQ"/>
              </w:rPr>
            </w:pPr>
          </w:p>
        </w:tc>
      </w:tr>
      <w:tr w:rsidR="00733B89" w:rsidRPr="002A75B5" w14:paraId="79A7754B" w14:textId="77777777" w:rsidTr="002A75B5">
        <w:tc>
          <w:tcPr>
            <w:tcW w:w="9540" w:type="dxa"/>
            <w:gridSpan w:val="3"/>
            <w:shd w:val="clear" w:color="auto" w:fill="DEEAF6"/>
          </w:tcPr>
          <w:p w14:paraId="1E4C8C1A" w14:textId="77777777" w:rsidR="00733B89" w:rsidRPr="002A75B5" w:rsidRDefault="00733B89" w:rsidP="002A75B5">
            <w:pPr>
              <w:numPr>
                <w:ilvl w:val="0"/>
                <w:numId w:val="2"/>
              </w:numPr>
              <w:rPr>
                <w:rFonts w:ascii="Simplified Arabic" w:eastAsia="Calibri" w:hAnsi="Simplified Arabic" w:cs="Simplified Arabic"/>
                <w:sz w:val="24"/>
                <w:szCs w:val="24"/>
                <w:rtl/>
                <w:lang w:bidi="ar-IQ"/>
              </w:rPr>
            </w:pPr>
            <w:r w:rsidRPr="002A75B5">
              <w:rPr>
                <w:rFonts w:ascii="Simplified Arabic" w:eastAsia="Calibri" w:hAnsi="Simplified Arabic" w:cs="Simplified Arabic"/>
                <w:sz w:val="24"/>
                <w:szCs w:val="24"/>
              </w:rPr>
              <w:lastRenderedPageBreak/>
              <w:t xml:space="preserve">Teaching and Learning Strategies </w:t>
            </w:r>
          </w:p>
        </w:tc>
      </w:tr>
      <w:tr w:rsidR="00733B89" w:rsidRPr="002A75B5" w14:paraId="355E9F37" w14:textId="77777777" w:rsidTr="002A75B5">
        <w:tc>
          <w:tcPr>
            <w:tcW w:w="1437" w:type="dxa"/>
            <w:shd w:val="clear" w:color="auto" w:fill="auto"/>
          </w:tcPr>
          <w:p w14:paraId="284BB2C3" w14:textId="77777777" w:rsidR="00733B89" w:rsidRPr="002A75B5" w:rsidRDefault="00733B89" w:rsidP="002A75B5">
            <w:pPr>
              <w:shd w:val="clear" w:color="auto" w:fill="FFFFFF"/>
              <w:autoSpaceDE w:val="0"/>
              <w:autoSpaceDN w:val="0"/>
              <w:adjustRightInd w:val="0"/>
              <w:ind w:right="-426"/>
              <w:jc w:val="both"/>
              <w:rPr>
                <w:rFonts w:ascii="Cambria" w:eastAsia="Calibri" w:hAnsi="Cambria" w:cs="Times New Roman"/>
                <w:color w:val="000000"/>
                <w:sz w:val="24"/>
                <w:szCs w:val="24"/>
                <w:rtl/>
                <w:lang w:bidi="ar-IQ"/>
              </w:rPr>
            </w:pPr>
            <w:r w:rsidRPr="002A75B5">
              <w:rPr>
                <w:rFonts w:ascii="Simplified Arabic" w:eastAsia="Calibri" w:hAnsi="Simplified Arabic" w:cs="Simplified Arabic" w:hint="cs"/>
                <w:b/>
              </w:rPr>
              <w:t>Strategy</w:t>
            </w:r>
          </w:p>
        </w:tc>
        <w:tc>
          <w:tcPr>
            <w:tcW w:w="8103" w:type="dxa"/>
            <w:gridSpan w:val="2"/>
            <w:shd w:val="clear" w:color="auto" w:fill="auto"/>
          </w:tcPr>
          <w:p w14:paraId="6DA2914A" w14:textId="77777777" w:rsidR="009106A9" w:rsidRPr="009106A9" w:rsidRDefault="009106A9" w:rsidP="002A75B5">
            <w:pPr>
              <w:shd w:val="clear" w:color="auto" w:fill="FFFFFF"/>
              <w:autoSpaceDE w:val="0"/>
              <w:autoSpaceDN w:val="0"/>
              <w:adjustRightInd w:val="0"/>
              <w:ind w:left="720"/>
              <w:rPr>
                <w:rFonts w:eastAsia="Calibri" w:cs="Times New Roman"/>
                <w:b/>
                <w:bCs/>
                <w:color w:val="000000"/>
                <w:sz w:val="24"/>
                <w:szCs w:val="24"/>
                <w:lang w:bidi="ar-IQ"/>
              </w:rPr>
            </w:pPr>
            <w:r w:rsidRPr="009106A9">
              <w:rPr>
                <w:rFonts w:eastAsia="Calibri" w:cs="Times New Roman"/>
                <w:b/>
                <w:bCs/>
                <w:color w:val="000000"/>
                <w:sz w:val="24"/>
                <w:szCs w:val="24"/>
                <w:lang w:bidi="ar-IQ"/>
              </w:rPr>
              <w:t>Lectures</w:t>
            </w:r>
            <w:r w:rsidRPr="009106A9">
              <w:rPr>
                <w:rFonts w:eastAsia="Calibri" w:cs="Times New Roman"/>
                <w:b/>
                <w:bCs/>
                <w:color w:val="000000"/>
                <w:sz w:val="24"/>
                <w:szCs w:val="24"/>
                <w:rtl/>
                <w:lang w:bidi="ar-IQ"/>
              </w:rPr>
              <w:t>.</w:t>
            </w:r>
          </w:p>
          <w:p w14:paraId="10ACBD6B" w14:textId="77777777" w:rsidR="009106A9" w:rsidRPr="009106A9" w:rsidRDefault="009106A9" w:rsidP="002A75B5">
            <w:pPr>
              <w:shd w:val="clear" w:color="auto" w:fill="FFFFFF"/>
              <w:autoSpaceDE w:val="0"/>
              <w:autoSpaceDN w:val="0"/>
              <w:adjustRightInd w:val="0"/>
              <w:ind w:left="720"/>
              <w:rPr>
                <w:rFonts w:eastAsia="Calibri" w:cs="Times New Roman"/>
                <w:b/>
                <w:bCs/>
                <w:color w:val="000000"/>
                <w:sz w:val="24"/>
                <w:szCs w:val="24"/>
                <w:lang w:bidi="ar-IQ"/>
              </w:rPr>
            </w:pPr>
            <w:r w:rsidRPr="009106A9">
              <w:rPr>
                <w:rFonts w:eastAsia="Calibri" w:cs="Times New Roman"/>
                <w:b/>
                <w:bCs/>
                <w:color w:val="000000"/>
                <w:sz w:val="24"/>
                <w:szCs w:val="24"/>
                <w:lang w:bidi="ar-IQ"/>
              </w:rPr>
              <w:t>Discussions</w:t>
            </w:r>
            <w:r w:rsidRPr="009106A9">
              <w:rPr>
                <w:rFonts w:eastAsia="Calibri" w:cs="Times New Roman"/>
                <w:b/>
                <w:bCs/>
                <w:color w:val="000000"/>
                <w:sz w:val="24"/>
                <w:szCs w:val="24"/>
                <w:rtl/>
                <w:lang w:bidi="ar-IQ"/>
              </w:rPr>
              <w:t>.</w:t>
            </w:r>
          </w:p>
          <w:p w14:paraId="4DEB7D53" w14:textId="77777777" w:rsidR="009106A9" w:rsidRPr="009106A9" w:rsidRDefault="009106A9" w:rsidP="002A75B5">
            <w:pPr>
              <w:shd w:val="clear" w:color="auto" w:fill="FFFFFF"/>
              <w:autoSpaceDE w:val="0"/>
              <w:autoSpaceDN w:val="0"/>
              <w:adjustRightInd w:val="0"/>
              <w:ind w:left="720"/>
              <w:rPr>
                <w:rFonts w:eastAsia="Calibri" w:cs="Times New Roman"/>
                <w:b/>
                <w:bCs/>
                <w:color w:val="000000"/>
                <w:sz w:val="24"/>
                <w:szCs w:val="24"/>
                <w:lang w:bidi="ar-IQ"/>
              </w:rPr>
            </w:pPr>
            <w:r w:rsidRPr="009106A9">
              <w:rPr>
                <w:rFonts w:eastAsia="Calibri" w:cs="Times New Roman"/>
                <w:b/>
                <w:bCs/>
                <w:color w:val="000000"/>
                <w:sz w:val="24"/>
                <w:szCs w:val="24"/>
                <w:lang w:bidi="ar-IQ"/>
              </w:rPr>
              <w:t>Electronic classes</w:t>
            </w:r>
            <w:r w:rsidRPr="009106A9">
              <w:rPr>
                <w:rFonts w:eastAsia="Calibri" w:cs="Times New Roman"/>
                <w:b/>
                <w:bCs/>
                <w:color w:val="000000"/>
                <w:sz w:val="24"/>
                <w:szCs w:val="24"/>
                <w:rtl/>
                <w:lang w:bidi="ar-IQ"/>
              </w:rPr>
              <w:t>.</w:t>
            </w:r>
          </w:p>
          <w:p w14:paraId="48F9E1F7" w14:textId="7FE531C3" w:rsidR="00733B89" w:rsidRPr="002A75B5" w:rsidRDefault="009106A9" w:rsidP="002A75B5">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r w:rsidRPr="002A75B5">
              <w:rPr>
                <w:rFonts w:eastAsia="Calibri" w:cs="Times New Roman"/>
                <w:b/>
                <w:bCs/>
                <w:color w:val="000000"/>
                <w:sz w:val="24"/>
                <w:szCs w:val="24"/>
                <w:lang w:bidi="ar-IQ"/>
              </w:rPr>
              <w:t>Research work</w:t>
            </w:r>
          </w:p>
        </w:tc>
      </w:tr>
    </w:tbl>
    <w:p w14:paraId="1911C876" w14:textId="5776E474" w:rsidR="002A75B5" w:rsidRPr="002A75B5" w:rsidRDefault="00033C56" w:rsidP="00033C56">
      <w:pPr>
        <w:rPr>
          <w:sz w:val="18"/>
          <w:szCs w:val="18"/>
        </w:rPr>
      </w:pPr>
      <w:r w:rsidRPr="002A75B5">
        <w:drawing>
          <wp:anchor distT="0" distB="0" distL="114300" distR="114300" simplePos="0" relativeHeight="251658240" behindDoc="0" locked="0" layoutInCell="1" allowOverlap="1" wp14:anchorId="7D3E0F47" wp14:editId="2671E4B9">
            <wp:simplePos x="0" y="0"/>
            <wp:positionH relativeFrom="margin">
              <wp:posOffset>0</wp:posOffset>
            </wp:positionH>
            <wp:positionV relativeFrom="margin">
              <wp:posOffset>3724275</wp:posOffset>
            </wp:positionV>
            <wp:extent cx="615315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88" r="1938" b="17995"/>
                    <a:stretch/>
                  </pic:blipFill>
                  <pic:spPr bwMode="auto">
                    <a:xfrm>
                      <a:off x="0" y="0"/>
                      <a:ext cx="615315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1"/>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440"/>
        <w:gridCol w:w="2430"/>
        <w:gridCol w:w="2160"/>
        <w:gridCol w:w="990"/>
        <w:gridCol w:w="990"/>
      </w:tblGrid>
      <w:tr w:rsidR="002A75B5" w:rsidRPr="002A75B5" w14:paraId="6D16759D" w14:textId="77777777" w:rsidTr="002A75B5">
        <w:trPr>
          <w:trHeight w:val="331"/>
        </w:trPr>
        <w:tc>
          <w:tcPr>
            <w:tcW w:w="1710" w:type="dxa"/>
            <w:shd w:val="clear" w:color="auto" w:fill="auto"/>
          </w:tcPr>
          <w:p w14:paraId="3E94FCDF" w14:textId="77777777" w:rsidR="002A75B5" w:rsidRPr="002A75B5" w:rsidRDefault="002A75B5" w:rsidP="002A75B5">
            <w:pPr>
              <w:shd w:val="clear" w:color="auto" w:fill="FFFFFF"/>
              <w:autoSpaceDE w:val="0"/>
              <w:autoSpaceDN w:val="0"/>
              <w:bidi/>
              <w:adjustRightInd w:val="0"/>
              <w:jc w:val="right"/>
              <w:rPr>
                <w:rFonts w:eastAsia="Calibri" w:cs="Times New Roman"/>
                <w:b/>
                <w:bCs/>
                <w:color w:val="000000"/>
                <w:sz w:val="22"/>
                <w:szCs w:val="22"/>
                <w:lang w:bidi="ar-IQ"/>
              </w:rPr>
            </w:pPr>
            <w:r w:rsidRPr="002A75B5">
              <w:rPr>
                <w:rFonts w:eastAsia="Calibri" w:cs="Times New Roman"/>
                <w:b/>
                <w:bCs/>
                <w:color w:val="000000"/>
                <w:sz w:val="22"/>
                <w:szCs w:val="22"/>
                <w:lang w:bidi="ar-IQ"/>
              </w:rPr>
              <w:t>Theoretical exam and classroom activities</w:t>
            </w:r>
          </w:p>
        </w:tc>
        <w:tc>
          <w:tcPr>
            <w:tcW w:w="1440" w:type="dxa"/>
            <w:shd w:val="clear" w:color="auto" w:fill="auto"/>
          </w:tcPr>
          <w:p w14:paraId="74B5C5C2" w14:textId="77777777" w:rsidR="002A75B5" w:rsidRPr="002A75B5" w:rsidRDefault="002A75B5" w:rsidP="002A75B5">
            <w:pPr>
              <w:shd w:val="clear" w:color="auto" w:fill="FFFFFF"/>
              <w:autoSpaceDE w:val="0"/>
              <w:autoSpaceDN w:val="0"/>
              <w:bidi/>
              <w:adjustRightInd w:val="0"/>
              <w:jc w:val="right"/>
              <w:rPr>
                <w:rFonts w:eastAsia="Calibri" w:cs="Times New Roman"/>
                <w:b/>
                <w:bCs/>
                <w:color w:val="000000"/>
                <w:sz w:val="22"/>
                <w:szCs w:val="22"/>
                <w:lang w:bidi="ar-IQ"/>
              </w:rPr>
            </w:pPr>
            <w:r w:rsidRPr="002A75B5">
              <w:rPr>
                <w:rFonts w:eastAsia="Calibri" w:cs="Times New Roman"/>
                <w:b/>
                <w:bCs/>
                <w:color w:val="000000"/>
                <w:sz w:val="22"/>
                <w:szCs w:val="22"/>
                <w:lang w:bidi="ar-IQ"/>
              </w:rPr>
              <w:t>Lectures, discussions and reports</w:t>
            </w:r>
          </w:p>
        </w:tc>
        <w:tc>
          <w:tcPr>
            <w:tcW w:w="2430" w:type="dxa"/>
            <w:shd w:val="clear" w:color="auto" w:fill="auto"/>
          </w:tcPr>
          <w:p w14:paraId="7C70A001" w14:textId="1384B70E" w:rsidR="002A75B5" w:rsidRPr="002A75B5" w:rsidRDefault="002A75B5" w:rsidP="002A75B5">
            <w:pPr>
              <w:shd w:val="clear" w:color="auto" w:fill="FFFFFF"/>
              <w:autoSpaceDE w:val="0"/>
              <w:autoSpaceDN w:val="0"/>
              <w:adjustRightInd w:val="0"/>
              <w:spacing w:before="240"/>
              <w:rPr>
                <w:rFonts w:eastAsia="Calibri" w:cs="Times New Roman"/>
                <w:b/>
                <w:bCs/>
                <w:color w:val="000000"/>
                <w:sz w:val="22"/>
                <w:szCs w:val="22"/>
                <w:lang w:bidi="ar-IQ"/>
              </w:rPr>
            </w:pPr>
          </w:p>
        </w:tc>
        <w:tc>
          <w:tcPr>
            <w:tcW w:w="2160" w:type="dxa"/>
            <w:shd w:val="clear" w:color="auto" w:fill="auto"/>
          </w:tcPr>
          <w:p w14:paraId="1C7A01AB" w14:textId="505FA115" w:rsidR="002A75B5" w:rsidRPr="002A75B5" w:rsidRDefault="002A75B5" w:rsidP="00033C56">
            <w:pPr>
              <w:bidi/>
              <w:jc w:val="right"/>
              <w:rPr>
                <w:rFonts w:eastAsia="Calibri" w:cs="Times New Roman"/>
                <w:b/>
                <w:sz w:val="22"/>
                <w:szCs w:val="22"/>
              </w:rPr>
            </w:pPr>
            <w:r w:rsidRPr="002A75B5">
              <w:rPr>
                <w:rFonts w:eastAsia="Calibri" w:cs="Times New Roman"/>
                <w:b/>
                <w:sz w:val="22"/>
                <w:szCs w:val="22"/>
              </w:rPr>
              <w:t xml:space="preserve">Lecture </w:t>
            </w:r>
            <w:proofErr w:type="gramStart"/>
            <w:r w:rsidRPr="002A75B5">
              <w:rPr>
                <w:rFonts w:eastAsia="Calibri" w:cs="Times New Roman"/>
                <w:b/>
                <w:sz w:val="22"/>
                <w:szCs w:val="22"/>
              </w:rPr>
              <w:t>1 :study</w:t>
            </w:r>
            <w:proofErr w:type="gramEnd"/>
            <w:r w:rsidRPr="002A75B5">
              <w:rPr>
                <w:rFonts w:eastAsia="Calibri" w:cs="Times New Roman"/>
                <w:b/>
                <w:sz w:val="22"/>
                <w:szCs w:val="22"/>
              </w:rPr>
              <w:t xml:space="preserve"> general introduction about human anatomy science ,types of anatomy study (regional ,systemic) ,difference between histology and anatomy, directional terms ,body cavities ,body quadrants </w:t>
            </w:r>
          </w:p>
        </w:tc>
        <w:tc>
          <w:tcPr>
            <w:tcW w:w="990" w:type="dxa"/>
            <w:shd w:val="clear" w:color="auto" w:fill="auto"/>
          </w:tcPr>
          <w:p w14:paraId="0F9EB7B8"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t>1</w:t>
            </w:r>
          </w:p>
        </w:tc>
        <w:tc>
          <w:tcPr>
            <w:tcW w:w="990" w:type="dxa"/>
            <w:shd w:val="clear" w:color="auto" w:fill="auto"/>
          </w:tcPr>
          <w:p w14:paraId="56FAC2F8"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1</w:t>
            </w:r>
          </w:p>
        </w:tc>
      </w:tr>
      <w:tr w:rsidR="002A75B5" w:rsidRPr="002A75B5" w14:paraId="38BF8B74" w14:textId="77777777" w:rsidTr="00033C56">
        <w:trPr>
          <w:trHeight w:val="890"/>
        </w:trPr>
        <w:tc>
          <w:tcPr>
            <w:tcW w:w="1710" w:type="dxa"/>
            <w:shd w:val="clear" w:color="auto" w:fill="auto"/>
          </w:tcPr>
          <w:p w14:paraId="11AAF9DB"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r w:rsidRPr="002A75B5">
              <w:rPr>
                <w:rFonts w:eastAsia="Calibri" w:cs="Times New Roman"/>
                <w:b/>
                <w:bCs/>
                <w:color w:val="000000"/>
                <w:sz w:val="22"/>
                <w:szCs w:val="22"/>
                <w:lang w:bidi="ar-IQ"/>
              </w:rPr>
              <w:t>Theoretical exam and classroom activities</w:t>
            </w:r>
          </w:p>
        </w:tc>
        <w:tc>
          <w:tcPr>
            <w:tcW w:w="1440" w:type="dxa"/>
            <w:shd w:val="clear" w:color="auto" w:fill="auto"/>
          </w:tcPr>
          <w:p w14:paraId="673FF6BC" w14:textId="77777777" w:rsidR="002A75B5" w:rsidRPr="002A75B5" w:rsidRDefault="002A75B5" w:rsidP="002A75B5">
            <w:pPr>
              <w:shd w:val="clear" w:color="auto" w:fill="FFFFFF"/>
              <w:autoSpaceDE w:val="0"/>
              <w:autoSpaceDN w:val="0"/>
              <w:adjustRightInd w:val="0"/>
              <w:rPr>
                <w:rFonts w:eastAsia="Calibri" w:cs="Times New Roman"/>
                <w:b/>
                <w:bCs/>
                <w:color w:val="000000"/>
                <w:sz w:val="22"/>
                <w:szCs w:val="22"/>
                <w:lang w:bidi="ar-IQ"/>
              </w:rPr>
            </w:pPr>
            <w:r w:rsidRPr="002A75B5">
              <w:rPr>
                <w:rFonts w:eastAsia="Calibri" w:cs="Times New Roman"/>
                <w:b/>
                <w:bCs/>
                <w:color w:val="000000"/>
                <w:sz w:val="22"/>
                <w:szCs w:val="22"/>
                <w:lang w:bidi="ar-IQ"/>
              </w:rPr>
              <w:t>Lectures, discussions and reports</w:t>
            </w:r>
          </w:p>
        </w:tc>
        <w:tc>
          <w:tcPr>
            <w:tcW w:w="2430" w:type="dxa"/>
            <w:shd w:val="clear" w:color="auto" w:fill="auto"/>
          </w:tcPr>
          <w:p w14:paraId="1BE982A2" w14:textId="77777777" w:rsidR="002A75B5" w:rsidRPr="002A75B5" w:rsidRDefault="002A75B5" w:rsidP="002A75B5">
            <w:pPr>
              <w:shd w:val="clear" w:color="auto" w:fill="FFFFFF"/>
              <w:autoSpaceDE w:val="0"/>
              <w:autoSpaceDN w:val="0"/>
              <w:adjustRightInd w:val="0"/>
              <w:rPr>
                <w:rFonts w:eastAsia="Calibri" w:cs="Times New Roman"/>
                <w:b/>
                <w:bCs/>
                <w:color w:val="000000"/>
                <w:sz w:val="22"/>
                <w:szCs w:val="22"/>
                <w:lang w:bidi="ar-IQ"/>
              </w:rPr>
            </w:pPr>
          </w:p>
        </w:tc>
        <w:tc>
          <w:tcPr>
            <w:tcW w:w="2160" w:type="dxa"/>
            <w:shd w:val="clear" w:color="auto" w:fill="auto"/>
          </w:tcPr>
          <w:p w14:paraId="68454FC0" w14:textId="77777777" w:rsidR="002A75B5" w:rsidRPr="002A75B5" w:rsidRDefault="002A75B5" w:rsidP="002A75B5">
            <w:pPr>
              <w:bidi/>
              <w:spacing w:after="200"/>
              <w:jc w:val="right"/>
              <w:rPr>
                <w:rFonts w:eastAsia="Calibri" w:cs="Times New Roman"/>
                <w:b/>
                <w:sz w:val="22"/>
                <w:szCs w:val="22"/>
              </w:rPr>
            </w:pPr>
            <w:r w:rsidRPr="002A75B5">
              <w:rPr>
                <w:rFonts w:eastAsia="Calibri" w:cs="Times New Roman"/>
                <w:b/>
                <w:sz w:val="22"/>
                <w:szCs w:val="22"/>
              </w:rPr>
              <w:t xml:space="preserve">Lecture </w:t>
            </w:r>
            <w:proofErr w:type="gramStart"/>
            <w:r w:rsidRPr="002A75B5">
              <w:rPr>
                <w:rFonts w:eastAsia="Calibri" w:cs="Times New Roman"/>
                <w:b/>
                <w:sz w:val="22"/>
                <w:szCs w:val="22"/>
              </w:rPr>
              <w:t>2:study</w:t>
            </w:r>
            <w:proofErr w:type="gramEnd"/>
            <w:r w:rsidRPr="002A75B5">
              <w:rPr>
                <w:rFonts w:eastAsia="Calibri" w:cs="Times New Roman"/>
                <w:b/>
                <w:sz w:val="22"/>
                <w:szCs w:val="22"/>
              </w:rPr>
              <w:t xml:space="preserve"> the structure and function of skeletal system ,study axial skeletal system ,the function of this system ,major bones of this system ,facial bones ,skull bones ,vertebral column </w:t>
            </w:r>
            <w:r w:rsidRPr="002A75B5">
              <w:rPr>
                <w:rFonts w:eastAsia="Calibri" w:cs="Times New Roman"/>
                <w:b/>
                <w:sz w:val="22"/>
                <w:szCs w:val="22"/>
              </w:rPr>
              <w:lastRenderedPageBreak/>
              <w:t xml:space="preserve">bones ,study the structure of vertebrae  </w:t>
            </w:r>
          </w:p>
        </w:tc>
        <w:tc>
          <w:tcPr>
            <w:tcW w:w="990" w:type="dxa"/>
            <w:shd w:val="clear" w:color="auto" w:fill="auto"/>
          </w:tcPr>
          <w:p w14:paraId="46115CDB"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lastRenderedPageBreak/>
              <w:t>1</w:t>
            </w:r>
          </w:p>
        </w:tc>
        <w:tc>
          <w:tcPr>
            <w:tcW w:w="990" w:type="dxa"/>
            <w:shd w:val="clear" w:color="auto" w:fill="auto"/>
          </w:tcPr>
          <w:p w14:paraId="23240AD0"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2</w:t>
            </w:r>
          </w:p>
        </w:tc>
      </w:tr>
      <w:tr w:rsidR="002A75B5" w:rsidRPr="002A75B5" w14:paraId="0046219E" w14:textId="77777777" w:rsidTr="002A75B5">
        <w:trPr>
          <w:trHeight w:val="323"/>
        </w:trPr>
        <w:tc>
          <w:tcPr>
            <w:tcW w:w="1710" w:type="dxa"/>
            <w:shd w:val="clear" w:color="auto" w:fill="auto"/>
          </w:tcPr>
          <w:p w14:paraId="2755BC55" w14:textId="77777777" w:rsidR="002A75B5" w:rsidRPr="002A75B5" w:rsidRDefault="002A75B5" w:rsidP="002A75B5">
            <w:pPr>
              <w:shd w:val="clear" w:color="auto" w:fill="FFFFFF"/>
              <w:autoSpaceDE w:val="0"/>
              <w:autoSpaceDN w:val="0"/>
              <w:adjustRightInd w:val="0"/>
              <w:rPr>
                <w:rFonts w:eastAsia="Calibri" w:cs="Times New Roman"/>
                <w:b/>
                <w:bCs/>
                <w:color w:val="000000"/>
                <w:sz w:val="22"/>
                <w:szCs w:val="22"/>
                <w:lang w:bidi="ar-IQ"/>
              </w:rPr>
            </w:pPr>
            <w:r w:rsidRPr="002A75B5">
              <w:rPr>
                <w:rFonts w:eastAsia="Calibri" w:cs="Times New Roman"/>
                <w:b/>
                <w:bCs/>
                <w:color w:val="000000"/>
                <w:sz w:val="22"/>
                <w:szCs w:val="22"/>
                <w:lang w:bidi="ar-IQ"/>
              </w:rPr>
              <w:t>Theoretical exam and classroom activities</w:t>
            </w:r>
          </w:p>
        </w:tc>
        <w:tc>
          <w:tcPr>
            <w:tcW w:w="1440" w:type="dxa"/>
            <w:shd w:val="clear" w:color="auto" w:fill="auto"/>
          </w:tcPr>
          <w:p w14:paraId="1F26BE88" w14:textId="77777777" w:rsidR="002A75B5" w:rsidRPr="002A75B5" w:rsidRDefault="002A75B5" w:rsidP="002A75B5">
            <w:pPr>
              <w:shd w:val="clear" w:color="auto" w:fill="FFFFFF"/>
              <w:autoSpaceDE w:val="0"/>
              <w:autoSpaceDN w:val="0"/>
              <w:adjustRightInd w:val="0"/>
              <w:rPr>
                <w:rFonts w:eastAsia="Calibri" w:cs="Times New Roman"/>
                <w:b/>
                <w:bCs/>
                <w:color w:val="000000"/>
                <w:sz w:val="22"/>
                <w:szCs w:val="22"/>
                <w:lang w:bidi="ar-IQ"/>
              </w:rPr>
            </w:pPr>
            <w:r w:rsidRPr="002A75B5">
              <w:rPr>
                <w:rFonts w:eastAsia="Calibri" w:cs="Times New Roman"/>
                <w:b/>
                <w:bCs/>
                <w:color w:val="000000"/>
                <w:sz w:val="22"/>
                <w:szCs w:val="22"/>
                <w:lang w:bidi="ar-IQ"/>
              </w:rPr>
              <w:t>Lectures, discussions and reports</w:t>
            </w:r>
          </w:p>
        </w:tc>
        <w:tc>
          <w:tcPr>
            <w:tcW w:w="2430" w:type="dxa"/>
            <w:shd w:val="clear" w:color="auto" w:fill="auto"/>
          </w:tcPr>
          <w:p w14:paraId="2C681CFB"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160" w:type="dxa"/>
            <w:shd w:val="clear" w:color="auto" w:fill="auto"/>
          </w:tcPr>
          <w:p w14:paraId="17BC1743" w14:textId="36B55C75" w:rsidR="002A75B5" w:rsidRPr="002A75B5" w:rsidRDefault="002A75B5" w:rsidP="00033C56">
            <w:pPr>
              <w:shd w:val="clear" w:color="auto" w:fill="FFFFFF"/>
              <w:autoSpaceDE w:val="0"/>
              <w:autoSpaceDN w:val="0"/>
              <w:adjustRightInd w:val="0"/>
              <w:rPr>
                <w:rFonts w:eastAsia="Calibri" w:cs="Times New Roman"/>
                <w:b/>
                <w:color w:val="000000"/>
                <w:sz w:val="22"/>
                <w:szCs w:val="22"/>
                <w:lang w:bidi="ar-IQ"/>
              </w:rPr>
            </w:pPr>
            <w:r w:rsidRPr="002A75B5">
              <w:rPr>
                <w:rFonts w:eastAsia="Calibri" w:cs="Times New Roman"/>
                <w:b/>
                <w:color w:val="000000"/>
                <w:sz w:val="22"/>
                <w:szCs w:val="22"/>
                <w:lang w:bidi="ar-IQ"/>
              </w:rPr>
              <w:t xml:space="preserve">Lecture 3: study structure and function of appendicular skeletal system and the major </w:t>
            </w:r>
            <w:proofErr w:type="gramStart"/>
            <w:r w:rsidRPr="002A75B5">
              <w:rPr>
                <w:rFonts w:eastAsia="Calibri" w:cs="Times New Roman"/>
                <w:b/>
                <w:color w:val="000000"/>
                <w:sz w:val="22"/>
                <w:szCs w:val="22"/>
                <w:lang w:bidi="ar-IQ"/>
              </w:rPr>
              <w:t>bones ,the</w:t>
            </w:r>
            <w:proofErr w:type="gramEnd"/>
            <w:r w:rsidRPr="002A75B5">
              <w:rPr>
                <w:rFonts w:eastAsia="Calibri" w:cs="Times New Roman"/>
                <w:b/>
                <w:color w:val="000000"/>
                <w:sz w:val="22"/>
                <w:szCs w:val="22"/>
                <w:lang w:bidi="ar-IQ"/>
              </w:rPr>
              <w:t xml:space="preserve"> shoulder girdle (scapula and clavicle bones) ,upper arm bones ,pelvic girdle bones and the differences between man and woman girdle ,palm bones , lower extremities bone (femur ,tibia and fibula bones ) ,ankle bones </w:t>
            </w:r>
            <w:r w:rsidR="00033C56">
              <w:rPr>
                <w:rFonts w:eastAsia="Calibri" w:cs="Times New Roman" w:hint="cs"/>
                <w:b/>
                <w:color w:val="000000"/>
                <w:sz w:val="22"/>
                <w:szCs w:val="22"/>
                <w:rtl/>
                <w:lang w:bidi="ar-IQ"/>
              </w:rPr>
              <w:t>(</w:t>
            </w:r>
          </w:p>
        </w:tc>
        <w:tc>
          <w:tcPr>
            <w:tcW w:w="990" w:type="dxa"/>
            <w:shd w:val="clear" w:color="auto" w:fill="auto"/>
          </w:tcPr>
          <w:p w14:paraId="25D517B2"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t>1</w:t>
            </w:r>
          </w:p>
        </w:tc>
        <w:tc>
          <w:tcPr>
            <w:tcW w:w="990" w:type="dxa"/>
            <w:shd w:val="clear" w:color="auto" w:fill="auto"/>
          </w:tcPr>
          <w:p w14:paraId="7AFABD89"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3</w:t>
            </w:r>
          </w:p>
        </w:tc>
      </w:tr>
      <w:tr w:rsidR="002A75B5" w:rsidRPr="002A75B5" w14:paraId="6B6D53EC" w14:textId="77777777" w:rsidTr="002A75B5">
        <w:trPr>
          <w:trHeight w:val="319"/>
        </w:trPr>
        <w:tc>
          <w:tcPr>
            <w:tcW w:w="1710" w:type="dxa"/>
            <w:shd w:val="clear" w:color="auto" w:fill="auto"/>
          </w:tcPr>
          <w:p w14:paraId="1D844CCB"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7782C988"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6F7A6110"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44EA89FD" w14:textId="77777777" w:rsidR="002A75B5" w:rsidRPr="002A75B5" w:rsidRDefault="002A75B5" w:rsidP="002A75B5">
            <w:pPr>
              <w:shd w:val="clear" w:color="auto" w:fill="FFFFFF"/>
              <w:autoSpaceDE w:val="0"/>
              <w:autoSpaceDN w:val="0"/>
              <w:adjustRightInd w:val="0"/>
              <w:rPr>
                <w:rFonts w:eastAsia="Calibri" w:cs="Times New Roman"/>
                <w:b/>
                <w:bCs/>
                <w:color w:val="000000"/>
                <w:sz w:val="22"/>
                <w:szCs w:val="22"/>
                <w:lang w:bidi="ar-IQ"/>
              </w:rPr>
            </w:pPr>
          </w:p>
        </w:tc>
        <w:tc>
          <w:tcPr>
            <w:tcW w:w="2160" w:type="dxa"/>
            <w:shd w:val="clear" w:color="auto" w:fill="auto"/>
          </w:tcPr>
          <w:p w14:paraId="74BC8D64" w14:textId="77777777" w:rsidR="002A75B5" w:rsidRPr="002A75B5" w:rsidRDefault="002A75B5" w:rsidP="002A75B5">
            <w:pPr>
              <w:shd w:val="clear" w:color="auto" w:fill="FFFFFF"/>
              <w:autoSpaceDE w:val="0"/>
              <w:autoSpaceDN w:val="0"/>
              <w:bidi/>
              <w:adjustRightInd w:val="0"/>
              <w:jc w:val="right"/>
              <w:rPr>
                <w:rFonts w:eastAsia="Calibri" w:cs="Times New Roman"/>
                <w:b/>
                <w:color w:val="000000"/>
                <w:sz w:val="22"/>
                <w:szCs w:val="22"/>
                <w:lang w:bidi="ar-IQ"/>
              </w:rPr>
            </w:pPr>
            <w:r w:rsidRPr="002A75B5">
              <w:rPr>
                <w:rFonts w:ascii="Calibri" w:eastAsia="Calibri" w:hAnsi="Calibri" w:cs="Calibri"/>
                <w:b/>
                <w:sz w:val="24"/>
                <w:szCs w:val="24"/>
              </w:rPr>
              <w:t xml:space="preserve"> </w:t>
            </w:r>
            <w:r w:rsidRPr="002A75B5">
              <w:rPr>
                <w:rFonts w:eastAsia="Calibri" w:cs="Times New Roman"/>
                <w:b/>
                <w:color w:val="000000"/>
                <w:sz w:val="22"/>
                <w:szCs w:val="22"/>
                <w:lang w:bidi="ar-IQ"/>
              </w:rPr>
              <w:t xml:space="preserve">Lecture </w:t>
            </w:r>
            <w:proofErr w:type="gramStart"/>
            <w:r w:rsidRPr="002A75B5">
              <w:rPr>
                <w:rFonts w:eastAsia="Calibri" w:cs="Times New Roman"/>
                <w:b/>
                <w:color w:val="000000"/>
                <w:sz w:val="22"/>
                <w:szCs w:val="22"/>
                <w:lang w:bidi="ar-IQ"/>
              </w:rPr>
              <w:t>4:study</w:t>
            </w:r>
            <w:proofErr w:type="gramEnd"/>
            <w:r w:rsidRPr="002A75B5">
              <w:rPr>
                <w:rFonts w:eastAsia="Calibri" w:cs="Times New Roman"/>
                <w:b/>
                <w:color w:val="000000"/>
                <w:sz w:val="22"/>
                <w:szCs w:val="22"/>
                <w:lang w:bidi="ar-IQ"/>
              </w:rPr>
              <w:t xml:space="preserve"> the structure and function of joints ,types of joints (movable and non‒movable),components of joints ,some types of synovial joints (shoulder joint ,ankle joint ,pelvic joint)</w:t>
            </w:r>
          </w:p>
        </w:tc>
        <w:tc>
          <w:tcPr>
            <w:tcW w:w="990" w:type="dxa"/>
            <w:shd w:val="clear" w:color="auto" w:fill="auto"/>
          </w:tcPr>
          <w:p w14:paraId="00893768"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t>1</w:t>
            </w:r>
          </w:p>
        </w:tc>
        <w:tc>
          <w:tcPr>
            <w:tcW w:w="990" w:type="dxa"/>
            <w:shd w:val="clear" w:color="auto" w:fill="auto"/>
          </w:tcPr>
          <w:p w14:paraId="2B1F50D9"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4</w:t>
            </w:r>
          </w:p>
        </w:tc>
      </w:tr>
      <w:tr w:rsidR="002A75B5" w:rsidRPr="002A75B5" w14:paraId="4047C12D" w14:textId="77777777" w:rsidTr="002A75B5">
        <w:trPr>
          <w:trHeight w:val="319"/>
        </w:trPr>
        <w:tc>
          <w:tcPr>
            <w:tcW w:w="1710" w:type="dxa"/>
            <w:shd w:val="clear" w:color="auto" w:fill="auto"/>
          </w:tcPr>
          <w:p w14:paraId="5C3967D3"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2150FF38"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3B5BBA98"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49123C59"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5BA20815"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721D0117" w14:textId="77777777" w:rsidR="002A75B5" w:rsidRPr="002A75B5" w:rsidRDefault="002A75B5" w:rsidP="002A75B5">
            <w:pPr>
              <w:shd w:val="clear" w:color="auto" w:fill="FFFFFF"/>
              <w:autoSpaceDE w:val="0"/>
              <w:autoSpaceDN w:val="0"/>
              <w:adjustRightInd w:val="0"/>
              <w:rPr>
                <w:rFonts w:eastAsia="Calibri" w:cs="Times New Roman"/>
                <w:b/>
                <w:bCs/>
                <w:color w:val="000000"/>
                <w:sz w:val="22"/>
                <w:szCs w:val="22"/>
                <w:lang w:bidi="ar-IQ"/>
              </w:rPr>
            </w:pPr>
          </w:p>
        </w:tc>
        <w:tc>
          <w:tcPr>
            <w:tcW w:w="2160" w:type="dxa"/>
            <w:shd w:val="clear" w:color="auto" w:fill="auto"/>
          </w:tcPr>
          <w:p w14:paraId="220358B4" w14:textId="7FB390D8" w:rsidR="002A75B5" w:rsidRPr="002A75B5" w:rsidRDefault="002A75B5" w:rsidP="00033C56">
            <w:pPr>
              <w:bidi/>
              <w:spacing w:line="360" w:lineRule="auto"/>
              <w:jc w:val="both"/>
              <w:rPr>
                <w:rFonts w:cs="Times New Roman"/>
                <w:b/>
                <w:sz w:val="22"/>
                <w:szCs w:val="22"/>
              </w:rPr>
            </w:pPr>
            <w:r w:rsidRPr="002A75B5">
              <w:rPr>
                <w:rFonts w:cs="Times New Roman"/>
                <w:b/>
                <w:sz w:val="22"/>
                <w:szCs w:val="22"/>
              </w:rPr>
              <w:t xml:space="preserve">Lecture 5: study the </w:t>
            </w:r>
            <w:proofErr w:type="gramStart"/>
            <w:r w:rsidRPr="002A75B5">
              <w:rPr>
                <w:rFonts w:cs="Times New Roman"/>
                <w:b/>
                <w:sz w:val="22"/>
                <w:szCs w:val="22"/>
              </w:rPr>
              <w:t>muscles ,facial</w:t>
            </w:r>
            <w:proofErr w:type="gramEnd"/>
            <w:r w:rsidRPr="002A75B5">
              <w:rPr>
                <w:rFonts w:cs="Times New Roman"/>
                <w:b/>
                <w:sz w:val="22"/>
                <w:szCs w:val="22"/>
              </w:rPr>
              <w:t xml:space="preserve"> muscle ,major function of muscles  ,muscle and facial expression ,major neck muscles and their function ,</w:t>
            </w:r>
          </w:p>
        </w:tc>
        <w:tc>
          <w:tcPr>
            <w:tcW w:w="990" w:type="dxa"/>
            <w:shd w:val="clear" w:color="auto" w:fill="auto"/>
          </w:tcPr>
          <w:p w14:paraId="756EA649"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t>1</w:t>
            </w:r>
          </w:p>
        </w:tc>
        <w:tc>
          <w:tcPr>
            <w:tcW w:w="990" w:type="dxa"/>
            <w:shd w:val="clear" w:color="auto" w:fill="auto"/>
          </w:tcPr>
          <w:p w14:paraId="30EE47DD"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5</w:t>
            </w:r>
          </w:p>
        </w:tc>
      </w:tr>
      <w:tr w:rsidR="002A75B5" w:rsidRPr="002A75B5" w14:paraId="06B7595D" w14:textId="77777777" w:rsidTr="00033C56">
        <w:trPr>
          <w:trHeight w:val="1790"/>
        </w:trPr>
        <w:tc>
          <w:tcPr>
            <w:tcW w:w="1710" w:type="dxa"/>
            <w:shd w:val="clear" w:color="auto" w:fill="auto"/>
          </w:tcPr>
          <w:p w14:paraId="1BCAB7A9"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4AF49FD7"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25A4E5F5"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42169C3B"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78744E0F" w14:textId="77777777" w:rsidR="002A75B5" w:rsidRPr="002A75B5" w:rsidRDefault="002A75B5" w:rsidP="002A75B5">
            <w:pPr>
              <w:shd w:val="clear" w:color="auto" w:fill="FFFFFF"/>
              <w:autoSpaceDE w:val="0"/>
              <w:autoSpaceDN w:val="0"/>
              <w:bidi/>
              <w:adjustRightInd w:val="0"/>
              <w:jc w:val="center"/>
              <w:rPr>
                <w:rFonts w:eastAsia="Calibri" w:cs="Times New Roman"/>
                <w:b/>
                <w:bCs/>
                <w:color w:val="000000"/>
                <w:sz w:val="22"/>
                <w:szCs w:val="22"/>
                <w:lang w:bidi="ar-IQ"/>
              </w:rPr>
            </w:pPr>
          </w:p>
        </w:tc>
        <w:tc>
          <w:tcPr>
            <w:tcW w:w="2160" w:type="dxa"/>
            <w:shd w:val="clear" w:color="auto" w:fill="auto"/>
          </w:tcPr>
          <w:p w14:paraId="55727F1B" w14:textId="7A6062FF" w:rsidR="002A75B5" w:rsidRPr="002A75B5" w:rsidRDefault="002A75B5" w:rsidP="00033C56">
            <w:pPr>
              <w:bidi/>
              <w:spacing w:line="360" w:lineRule="auto"/>
              <w:jc w:val="right"/>
              <w:rPr>
                <w:rFonts w:cs="Times New Roman"/>
                <w:b/>
                <w:sz w:val="22"/>
                <w:szCs w:val="22"/>
              </w:rPr>
            </w:pPr>
            <w:r w:rsidRPr="002A75B5">
              <w:rPr>
                <w:rFonts w:cs="Times New Roman"/>
                <w:b/>
                <w:sz w:val="22"/>
                <w:szCs w:val="22"/>
              </w:rPr>
              <w:t xml:space="preserve">Lecture 6: study the appendicular </w:t>
            </w:r>
            <w:proofErr w:type="gramStart"/>
            <w:r w:rsidRPr="002A75B5">
              <w:rPr>
                <w:rFonts w:cs="Times New Roman"/>
                <w:b/>
                <w:sz w:val="22"/>
                <w:szCs w:val="22"/>
              </w:rPr>
              <w:t>muscles ,abdominal</w:t>
            </w:r>
            <w:proofErr w:type="gramEnd"/>
            <w:r w:rsidRPr="002A75B5">
              <w:rPr>
                <w:rFonts w:cs="Times New Roman"/>
                <w:b/>
                <w:sz w:val="22"/>
                <w:szCs w:val="22"/>
              </w:rPr>
              <w:t xml:space="preserve"> muscles ,upper extremities muscles ,lower </w:t>
            </w:r>
            <w:proofErr w:type="spellStart"/>
            <w:r w:rsidRPr="002A75B5">
              <w:rPr>
                <w:rFonts w:cs="Times New Roman"/>
                <w:b/>
                <w:sz w:val="22"/>
                <w:szCs w:val="22"/>
              </w:rPr>
              <w:t>exterimities</w:t>
            </w:r>
            <w:proofErr w:type="spellEnd"/>
            <w:r w:rsidRPr="002A75B5">
              <w:rPr>
                <w:rFonts w:cs="Times New Roman"/>
                <w:b/>
                <w:sz w:val="22"/>
                <w:szCs w:val="22"/>
              </w:rPr>
              <w:t xml:space="preserve"> muscles</w:t>
            </w:r>
          </w:p>
        </w:tc>
        <w:tc>
          <w:tcPr>
            <w:tcW w:w="990" w:type="dxa"/>
            <w:shd w:val="clear" w:color="auto" w:fill="auto"/>
          </w:tcPr>
          <w:p w14:paraId="248304AE" w14:textId="77777777" w:rsidR="002A75B5" w:rsidRPr="002A75B5" w:rsidRDefault="002A75B5" w:rsidP="002A75B5">
            <w:pPr>
              <w:shd w:val="clear" w:color="auto" w:fill="FFFFFF"/>
              <w:autoSpaceDE w:val="0"/>
              <w:autoSpaceDN w:val="0"/>
              <w:bidi/>
              <w:adjustRightInd w:val="0"/>
              <w:rPr>
                <w:rFonts w:eastAsia="Calibri" w:cs="Times New Roman" w:hint="cs"/>
                <w:b/>
                <w:color w:val="000000"/>
                <w:sz w:val="22"/>
                <w:szCs w:val="22"/>
                <w:rtl/>
                <w:lang w:bidi="ar-IQ"/>
              </w:rPr>
            </w:pPr>
            <w:r w:rsidRPr="002A75B5">
              <w:rPr>
                <w:rFonts w:eastAsia="Calibri" w:cs="Times New Roman" w:hint="cs"/>
                <w:b/>
                <w:color w:val="000000"/>
                <w:sz w:val="22"/>
                <w:szCs w:val="22"/>
                <w:rtl/>
                <w:lang w:bidi="ar-IQ"/>
              </w:rPr>
              <w:t>1</w:t>
            </w:r>
          </w:p>
          <w:p w14:paraId="515740D4" w14:textId="77777777" w:rsidR="002A75B5" w:rsidRPr="002A75B5" w:rsidRDefault="002A75B5" w:rsidP="002A75B5">
            <w:pPr>
              <w:shd w:val="clear" w:color="auto" w:fill="FFFFFF"/>
              <w:autoSpaceDE w:val="0"/>
              <w:autoSpaceDN w:val="0"/>
              <w:bidi/>
              <w:adjustRightInd w:val="0"/>
              <w:rPr>
                <w:rFonts w:eastAsia="Calibri" w:cs="Times New Roman" w:hint="cs"/>
                <w:b/>
                <w:color w:val="000000"/>
                <w:sz w:val="22"/>
                <w:szCs w:val="22"/>
                <w:rtl/>
                <w:lang w:bidi="ar-IQ"/>
              </w:rPr>
            </w:pPr>
          </w:p>
          <w:p w14:paraId="1B5EF902" w14:textId="77777777" w:rsidR="002A75B5" w:rsidRPr="002A75B5" w:rsidRDefault="002A75B5" w:rsidP="002A75B5">
            <w:pPr>
              <w:shd w:val="clear" w:color="auto" w:fill="FFFFFF"/>
              <w:autoSpaceDE w:val="0"/>
              <w:autoSpaceDN w:val="0"/>
              <w:bidi/>
              <w:adjustRightInd w:val="0"/>
              <w:rPr>
                <w:rFonts w:eastAsia="Calibri" w:cs="Times New Roman" w:hint="cs"/>
                <w:b/>
                <w:color w:val="000000"/>
                <w:sz w:val="22"/>
                <w:szCs w:val="22"/>
                <w:rtl/>
                <w:lang w:bidi="ar-IQ"/>
              </w:rPr>
            </w:pPr>
          </w:p>
          <w:p w14:paraId="25837C19" w14:textId="77777777" w:rsidR="002A75B5" w:rsidRPr="002A75B5" w:rsidRDefault="002A75B5" w:rsidP="002A75B5">
            <w:pPr>
              <w:shd w:val="clear" w:color="auto" w:fill="FFFFFF"/>
              <w:autoSpaceDE w:val="0"/>
              <w:autoSpaceDN w:val="0"/>
              <w:bidi/>
              <w:adjustRightInd w:val="0"/>
              <w:rPr>
                <w:rFonts w:eastAsia="Calibri" w:cs="Times New Roman" w:hint="cs"/>
                <w:b/>
                <w:color w:val="000000"/>
                <w:sz w:val="22"/>
                <w:szCs w:val="22"/>
                <w:rtl/>
                <w:lang w:bidi="ar-IQ"/>
              </w:rPr>
            </w:pPr>
          </w:p>
          <w:p w14:paraId="403C91AA" w14:textId="77777777" w:rsidR="002A75B5" w:rsidRPr="002A75B5" w:rsidRDefault="002A75B5" w:rsidP="002A75B5">
            <w:pPr>
              <w:shd w:val="clear" w:color="auto" w:fill="FFFFFF"/>
              <w:autoSpaceDE w:val="0"/>
              <w:autoSpaceDN w:val="0"/>
              <w:bidi/>
              <w:adjustRightInd w:val="0"/>
              <w:rPr>
                <w:rFonts w:eastAsia="Calibri" w:cs="Times New Roman" w:hint="cs"/>
                <w:b/>
                <w:color w:val="000000"/>
                <w:sz w:val="22"/>
                <w:szCs w:val="22"/>
                <w:rtl/>
                <w:lang w:bidi="ar-IQ"/>
              </w:rPr>
            </w:pPr>
          </w:p>
          <w:p w14:paraId="6EAD04A4" w14:textId="77777777" w:rsidR="002A75B5" w:rsidRPr="002A75B5" w:rsidRDefault="002A75B5" w:rsidP="002A75B5">
            <w:pPr>
              <w:shd w:val="clear" w:color="auto" w:fill="FFFFFF"/>
              <w:autoSpaceDE w:val="0"/>
              <w:autoSpaceDN w:val="0"/>
              <w:bidi/>
              <w:adjustRightInd w:val="0"/>
              <w:rPr>
                <w:rFonts w:eastAsia="Calibri" w:cs="Times New Roman" w:hint="cs"/>
                <w:b/>
                <w:color w:val="000000"/>
                <w:sz w:val="22"/>
                <w:szCs w:val="22"/>
                <w:rtl/>
                <w:lang w:bidi="ar-IQ"/>
              </w:rPr>
            </w:pPr>
          </w:p>
          <w:p w14:paraId="7E97F844" w14:textId="77777777" w:rsidR="002A75B5" w:rsidRPr="002A75B5" w:rsidRDefault="002A75B5" w:rsidP="002A75B5">
            <w:pPr>
              <w:shd w:val="clear" w:color="auto" w:fill="FFFFFF"/>
              <w:autoSpaceDE w:val="0"/>
              <w:autoSpaceDN w:val="0"/>
              <w:bidi/>
              <w:adjustRightInd w:val="0"/>
              <w:rPr>
                <w:rFonts w:eastAsia="Calibri" w:cs="Times New Roman" w:hint="cs"/>
                <w:b/>
                <w:color w:val="000000"/>
                <w:sz w:val="22"/>
                <w:szCs w:val="22"/>
                <w:rtl/>
                <w:lang w:bidi="ar-IQ"/>
              </w:rPr>
            </w:pPr>
          </w:p>
          <w:p w14:paraId="271C501A" w14:textId="77777777" w:rsidR="002A75B5" w:rsidRPr="002A75B5" w:rsidRDefault="002A75B5" w:rsidP="002A75B5">
            <w:pPr>
              <w:shd w:val="clear" w:color="auto" w:fill="FFFFFF"/>
              <w:autoSpaceDE w:val="0"/>
              <w:autoSpaceDN w:val="0"/>
              <w:bidi/>
              <w:adjustRightInd w:val="0"/>
              <w:rPr>
                <w:rFonts w:eastAsia="Calibri" w:cs="Times New Roman" w:hint="cs"/>
                <w:b/>
                <w:color w:val="000000"/>
                <w:sz w:val="22"/>
                <w:szCs w:val="22"/>
                <w:rtl/>
                <w:lang w:bidi="ar-IQ"/>
              </w:rPr>
            </w:pPr>
          </w:p>
          <w:p w14:paraId="0439B19E" w14:textId="77777777" w:rsidR="002A75B5" w:rsidRPr="002A75B5" w:rsidRDefault="002A75B5" w:rsidP="002A75B5">
            <w:pPr>
              <w:shd w:val="clear" w:color="auto" w:fill="FFFFFF"/>
              <w:autoSpaceDE w:val="0"/>
              <w:autoSpaceDN w:val="0"/>
              <w:bidi/>
              <w:adjustRightInd w:val="0"/>
              <w:rPr>
                <w:rFonts w:eastAsia="Calibri" w:cs="Times New Roman" w:hint="cs"/>
                <w:b/>
                <w:color w:val="000000"/>
                <w:sz w:val="22"/>
                <w:szCs w:val="22"/>
                <w:rtl/>
                <w:lang w:bidi="ar-IQ"/>
              </w:rPr>
            </w:pPr>
          </w:p>
          <w:p w14:paraId="7ABFC22C"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p>
        </w:tc>
        <w:tc>
          <w:tcPr>
            <w:tcW w:w="990" w:type="dxa"/>
            <w:shd w:val="clear" w:color="auto" w:fill="auto"/>
          </w:tcPr>
          <w:p w14:paraId="2988F8A3"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6</w:t>
            </w:r>
          </w:p>
        </w:tc>
      </w:tr>
      <w:tr w:rsidR="002A75B5" w:rsidRPr="002A75B5" w14:paraId="7C2804FB" w14:textId="77777777" w:rsidTr="002A75B5">
        <w:trPr>
          <w:trHeight w:val="319"/>
        </w:trPr>
        <w:tc>
          <w:tcPr>
            <w:tcW w:w="1710" w:type="dxa"/>
            <w:shd w:val="clear" w:color="auto" w:fill="auto"/>
          </w:tcPr>
          <w:p w14:paraId="42EBF796"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7186152C"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3FE73777"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24479B16"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6A156013" w14:textId="77777777" w:rsidR="002A75B5" w:rsidRPr="002A75B5" w:rsidRDefault="002A75B5" w:rsidP="002A75B5">
            <w:pPr>
              <w:shd w:val="clear" w:color="auto" w:fill="FFFFFF"/>
              <w:autoSpaceDE w:val="0"/>
              <w:autoSpaceDN w:val="0"/>
              <w:bidi/>
              <w:adjustRightInd w:val="0"/>
              <w:jc w:val="center"/>
              <w:rPr>
                <w:rFonts w:eastAsia="Calibri" w:cs="Times New Roman"/>
                <w:b/>
                <w:bCs/>
                <w:color w:val="000000"/>
                <w:sz w:val="22"/>
                <w:szCs w:val="22"/>
                <w:lang w:bidi="ar-IQ"/>
              </w:rPr>
            </w:pPr>
          </w:p>
        </w:tc>
        <w:tc>
          <w:tcPr>
            <w:tcW w:w="2160" w:type="dxa"/>
            <w:shd w:val="clear" w:color="auto" w:fill="auto"/>
          </w:tcPr>
          <w:p w14:paraId="79A8F565" w14:textId="26C8B617" w:rsidR="002A75B5" w:rsidRPr="002A75B5" w:rsidRDefault="002A75B5" w:rsidP="00033C56">
            <w:pPr>
              <w:spacing w:line="360" w:lineRule="auto"/>
              <w:rPr>
                <w:rFonts w:cs="Times New Roman"/>
                <w:b/>
                <w:sz w:val="22"/>
                <w:szCs w:val="22"/>
              </w:rPr>
            </w:pPr>
            <w:r w:rsidRPr="002A75B5">
              <w:rPr>
                <w:rFonts w:cs="Times New Roman"/>
                <w:b/>
                <w:sz w:val="22"/>
                <w:szCs w:val="22"/>
              </w:rPr>
              <w:t xml:space="preserve">Lecture 7: study respiration </w:t>
            </w:r>
            <w:proofErr w:type="gramStart"/>
            <w:r w:rsidRPr="002A75B5">
              <w:rPr>
                <w:rFonts w:cs="Times New Roman"/>
                <w:b/>
                <w:sz w:val="22"/>
                <w:szCs w:val="22"/>
              </w:rPr>
              <w:t>system  ,</w:t>
            </w:r>
            <w:proofErr w:type="gramEnd"/>
            <w:r w:rsidRPr="002A75B5">
              <w:rPr>
                <w:rFonts w:cs="Times New Roman"/>
                <w:b/>
                <w:sz w:val="22"/>
                <w:szCs w:val="22"/>
              </w:rPr>
              <w:t>respiration process  ,parts of respiratory system (nose ,pharynx , larynx ,trachea ,bronchial tree ,  gas exchange ,muscle of respiration (diaphragm ,</w:t>
            </w:r>
            <w:proofErr w:type="spellStart"/>
            <w:r w:rsidRPr="002A75B5">
              <w:rPr>
                <w:rFonts w:cs="Times New Roman"/>
                <w:b/>
                <w:sz w:val="22"/>
                <w:szCs w:val="22"/>
              </w:rPr>
              <w:t>intercostalis</w:t>
            </w:r>
            <w:proofErr w:type="spellEnd"/>
            <w:r w:rsidRPr="002A75B5">
              <w:rPr>
                <w:rFonts w:cs="Times New Roman"/>
                <w:b/>
                <w:sz w:val="22"/>
                <w:szCs w:val="22"/>
              </w:rPr>
              <w:t xml:space="preserve"> muscle) inhalation and exhalation  process</w:t>
            </w:r>
          </w:p>
        </w:tc>
        <w:tc>
          <w:tcPr>
            <w:tcW w:w="990" w:type="dxa"/>
            <w:shd w:val="clear" w:color="auto" w:fill="auto"/>
          </w:tcPr>
          <w:p w14:paraId="61DB2398"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t>1</w:t>
            </w:r>
          </w:p>
        </w:tc>
        <w:tc>
          <w:tcPr>
            <w:tcW w:w="990" w:type="dxa"/>
            <w:shd w:val="clear" w:color="auto" w:fill="auto"/>
          </w:tcPr>
          <w:p w14:paraId="2EF15A75"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7</w:t>
            </w:r>
          </w:p>
        </w:tc>
      </w:tr>
      <w:tr w:rsidR="002A75B5" w:rsidRPr="002A75B5" w14:paraId="0F348C9A" w14:textId="77777777" w:rsidTr="002A75B5">
        <w:trPr>
          <w:trHeight w:val="319"/>
        </w:trPr>
        <w:tc>
          <w:tcPr>
            <w:tcW w:w="1710" w:type="dxa"/>
            <w:shd w:val="clear" w:color="auto" w:fill="auto"/>
          </w:tcPr>
          <w:p w14:paraId="26540027"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7F96B274"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5349079F"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33B645CA"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72A026DA"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04FF7C8C"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5859CA5E" w14:textId="77777777" w:rsidR="002A75B5" w:rsidRPr="002A75B5" w:rsidRDefault="002A75B5" w:rsidP="002A75B5">
            <w:pPr>
              <w:shd w:val="clear" w:color="auto" w:fill="FFFFFF"/>
              <w:autoSpaceDE w:val="0"/>
              <w:autoSpaceDN w:val="0"/>
              <w:bidi/>
              <w:adjustRightInd w:val="0"/>
              <w:jc w:val="right"/>
              <w:rPr>
                <w:rFonts w:eastAsia="Calibri" w:cs="Times New Roman"/>
                <w:b/>
                <w:bCs/>
                <w:color w:val="000000"/>
                <w:sz w:val="22"/>
                <w:szCs w:val="22"/>
                <w:lang w:bidi="ar-IQ"/>
              </w:rPr>
            </w:pPr>
          </w:p>
        </w:tc>
        <w:tc>
          <w:tcPr>
            <w:tcW w:w="2160" w:type="dxa"/>
            <w:shd w:val="clear" w:color="auto" w:fill="auto"/>
          </w:tcPr>
          <w:p w14:paraId="55DFDD00" w14:textId="7CFE6180" w:rsidR="002A75B5" w:rsidRPr="002A75B5" w:rsidRDefault="002A75B5" w:rsidP="00033C56">
            <w:pPr>
              <w:spacing w:line="360" w:lineRule="auto"/>
              <w:rPr>
                <w:rFonts w:cs="Times New Roman"/>
                <w:b/>
                <w:sz w:val="22"/>
                <w:szCs w:val="22"/>
              </w:rPr>
            </w:pPr>
            <w:r w:rsidRPr="002A75B5">
              <w:rPr>
                <w:rFonts w:cs="Times New Roman"/>
                <w:b/>
                <w:sz w:val="22"/>
                <w:szCs w:val="22"/>
              </w:rPr>
              <w:t xml:space="preserve">Lecture 8: study nutrition and process of </w:t>
            </w:r>
            <w:proofErr w:type="gramStart"/>
            <w:r w:rsidRPr="002A75B5">
              <w:rPr>
                <w:rFonts w:cs="Times New Roman"/>
                <w:b/>
                <w:sz w:val="22"/>
                <w:szCs w:val="22"/>
              </w:rPr>
              <w:t>digestion :,process</w:t>
            </w:r>
            <w:proofErr w:type="gramEnd"/>
            <w:r w:rsidRPr="002A75B5">
              <w:rPr>
                <w:rFonts w:cs="Times New Roman"/>
                <w:b/>
                <w:sz w:val="22"/>
                <w:szCs w:val="22"/>
              </w:rPr>
              <w:t xml:space="preserve"> of digestion stages of digestion ,teeth and their classification  ,digestive tract (from mouth ,pharynx ,esophagus ,stomach ,small intestine ,large </w:t>
            </w:r>
            <w:r w:rsidRPr="002A75B5">
              <w:rPr>
                <w:rFonts w:cs="Times New Roman"/>
                <w:b/>
                <w:sz w:val="22"/>
                <w:szCs w:val="22"/>
              </w:rPr>
              <w:lastRenderedPageBreak/>
              <w:t xml:space="preserve">intestine) accessory glands of digestive system (liver ,gall bladder ,and pancreas) ,salivary glands </w:t>
            </w:r>
          </w:p>
        </w:tc>
        <w:tc>
          <w:tcPr>
            <w:tcW w:w="990" w:type="dxa"/>
            <w:shd w:val="clear" w:color="auto" w:fill="auto"/>
          </w:tcPr>
          <w:p w14:paraId="082E1AAD"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lastRenderedPageBreak/>
              <w:t>1</w:t>
            </w:r>
          </w:p>
        </w:tc>
        <w:tc>
          <w:tcPr>
            <w:tcW w:w="990" w:type="dxa"/>
            <w:shd w:val="clear" w:color="auto" w:fill="auto"/>
          </w:tcPr>
          <w:p w14:paraId="6BC211DF"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8</w:t>
            </w:r>
          </w:p>
        </w:tc>
      </w:tr>
      <w:tr w:rsidR="002A75B5" w:rsidRPr="002A75B5" w14:paraId="75889FCF" w14:textId="77777777" w:rsidTr="002A75B5">
        <w:trPr>
          <w:trHeight w:val="319"/>
        </w:trPr>
        <w:tc>
          <w:tcPr>
            <w:tcW w:w="1710" w:type="dxa"/>
            <w:shd w:val="clear" w:color="auto" w:fill="auto"/>
          </w:tcPr>
          <w:p w14:paraId="6E02BBB2"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79E78E00"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433F9D65"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7A860E38"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03DC7515"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3B84481F"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5CCFAE84" w14:textId="77777777" w:rsidR="002A75B5" w:rsidRPr="002A75B5" w:rsidRDefault="002A75B5" w:rsidP="002A75B5">
            <w:pPr>
              <w:shd w:val="clear" w:color="auto" w:fill="FFFFFF"/>
              <w:autoSpaceDE w:val="0"/>
              <w:autoSpaceDN w:val="0"/>
              <w:bidi/>
              <w:adjustRightInd w:val="0"/>
              <w:jc w:val="right"/>
              <w:rPr>
                <w:rFonts w:eastAsia="Calibri" w:cs="Times New Roman"/>
                <w:b/>
                <w:bCs/>
                <w:color w:val="000000"/>
                <w:sz w:val="22"/>
                <w:szCs w:val="22"/>
                <w:lang w:bidi="ar-IQ"/>
              </w:rPr>
            </w:pPr>
          </w:p>
        </w:tc>
        <w:tc>
          <w:tcPr>
            <w:tcW w:w="2160" w:type="dxa"/>
            <w:shd w:val="clear" w:color="auto" w:fill="auto"/>
          </w:tcPr>
          <w:p w14:paraId="2666F551" w14:textId="77777777" w:rsidR="002A75B5" w:rsidRPr="002A75B5" w:rsidRDefault="002A75B5" w:rsidP="002A75B5">
            <w:pPr>
              <w:autoSpaceDE w:val="0"/>
              <w:autoSpaceDN w:val="0"/>
              <w:adjustRightInd w:val="0"/>
              <w:rPr>
                <w:rFonts w:cs="Times New Roman"/>
                <w:b/>
                <w:sz w:val="22"/>
                <w:szCs w:val="22"/>
              </w:rPr>
            </w:pPr>
            <w:r w:rsidRPr="002A75B5">
              <w:rPr>
                <w:rFonts w:cs="Times New Roman"/>
                <w:b/>
                <w:sz w:val="22"/>
                <w:szCs w:val="22"/>
              </w:rPr>
              <w:t xml:space="preserve">Lecture 9: study nervous </w:t>
            </w:r>
            <w:proofErr w:type="gramStart"/>
            <w:r w:rsidRPr="002A75B5">
              <w:rPr>
                <w:rFonts w:cs="Times New Roman"/>
                <w:b/>
                <w:sz w:val="22"/>
                <w:szCs w:val="22"/>
              </w:rPr>
              <w:t>system ,central</w:t>
            </w:r>
            <w:proofErr w:type="gramEnd"/>
            <w:r w:rsidRPr="002A75B5">
              <w:rPr>
                <w:rFonts w:cs="Times New Roman"/>
                <w:b/>
                <w:sz w:val="22"/>
                <w:szCs w:val="22"/>
              </w:rPr>
              <w:t xml:space="preserve"> and peripheral nervous system ,brain and its part (cerebellum ,cerebrum ,hypothalamus ) ,spinal cord and regions of spinal nerves ,peripheral nerves and their functions and types ,Anatomic nervous system (sympathetic and parasympathetic) ,neurotransmitters </w:t>
            </w:r>
          </w:p>
          <w:p w14:paraId="56DDE576" w14:textId="77777777" w:rsidR="002A75B5" w:rsidRPr="002A75B5" w:rsidRDefault="002A75B5" w:rsidP="002A75B5">
            <w:pPr>
              <w:spacing w:line="360" w:lineRule="auto"/>
              <w:rPr>
                <w:rFonts w:cs="Times New Roman"/>
                <w:b/>
                <w:sz w:val="22"/>
                <w:szCs w:val="22"/>
              </w:rPr>
            </w:pPr>
          </w:p>
        </w:tc>
        <w:tc>
          <w:tcPr>
            <w:tcW w:w="990" w:type="dxa"/>
            <w:shd w:val="clear" w:color="auto" w:fill="auto"/>
          </w:tcPr>
          <w:p w14:paraId="19B8D32F"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t>1</w:t>
            </w:r>
          </w:p>
        </w:tc>
        <w:tc>
          <w:tcPr>
            <w:tcW w:w="990" w:type="dxa"/>
            <w:shd w:val="clear" w:color="auto" w:fill="auto"/>
          </w:tcPr>
          <w:p w14:paraId="628A7A74"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9</w:t>
            </w:r>
          </w:p>
        </w:tc>
      </w:tr>
      <w:tr w:rsidR="002A75B5" w:rsidRPr="002A75B5" w14:paraId="2D081A61" w14:textId="77777777" w:rsidTr="002A75B5">
        <w:trPr>
          <w:trHeight w:val="319"/>
        </w:trPr>
        <w:tc>
          <w:tcPr>
            <w:tcW w:w="1710" w:type="dxa"/>
            <w:shd w:val="clear" w:color="auto" w:fill="auto"/>
          </w:tcPr>
          <w:p w14:paraId="1567C914"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4999C7ED"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2B97A9C3"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74586F6F"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7FB7EE1B"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4E367A84" w14:textId="77777777" w:rsidR="002A75B5" w:rsidRPr="002A75B5" w:rsidRDefault="002A75B5" w:rsidP="002A75B5">
            <w:pPr>
              <w:shd w:val="clear" w:color="auto" w:fill="FFFFFF"/>
              <w:autoSpaceDE w:val="0"/>
              <w:autoSpaceDN w:val="0"/>
              <w:bidi/>
              <w:adjustRightInd w:val="0"/>
              <w:jc w:val="right"/>
              <w:rPr>
                <w:rFonts w:eastAsia="Calibri" w:cs="Times New Roman"/>
                <w:b/>
                <w:bCs/>
                <w:color w:val="000000"/>
                <w:sz w:val="22"/>
                <w:szCs w:val="22"/>
                <w:lang w:bidi="ar-IQ"/>
              </w:rPr>
            </w:pPr>
          </w:p>
        </w:tc>
        <w:tc>
          <w:tcPr>
            <w:tcW w:w="2160" w:type="dxa"/>
            <w:shd w:val="clear" w:color="auto" w:fill="auto"/>
          </w:tcPr>
          <w:p w14:paraId="1B070BC6" w14:textId="77777777" w:rsidR="002A75B5" w:rsidRPr="002A75B5" w:rsidRDefault="002A75B5" w:rsidP="002A75B5">
            <w:pPr>
              <w:spacing w:line="360" w:lineRule="auto"/>
              <w:rPr>
                <w:rFonts w:cs="Times New Roman"/>
                <w:b/>
                <w:color w:val="202124"/>
                <w:sz w:val="22"/>
                <w:szCs w:val="22"/>
                <w:shd w:val="clear" w:color="auto" w:fill="FFFFFF"/>
              </w:rPr>
            </w:pPr>
            <w:r w:rsidRPr="002A75B5">
              <w:rPr>
                <w:rFonts w:cs="Times New Roman"/>
                <w:b/>
                <w:color w:val="202124"/>
                <w:sz w:val="22"/>
                <w:szCs w:val="22"/>
                <w:shd w:val="clear" w:color="auto" w:fill="FFFFFF"/>
              </w:rPr>
              <w:t xml:space="preserve">Lecture </w:t>
            </w:r>
            <w:proofErr w:type="gramStart"/>
            <w:r w:rsidRPr="002A75B5">
              <w:rPr>
                <w:rFonts w:cs="Times New Roman"/>
                <w:b/>
                <w:color w:val="202124"/>
                <w:sz w:val="22"/>
                <w:szCs w:val="22"/>
                <w:shd w:val="clear" w:color="auto" w:fill="FFFFFF"/>
              </w:rPr>
              <w:t>10 :study</w:t>
            </w:r>
            <w:proofErr w:type="gramEnd"/>
            <w:r w:rsidRPr="002A75B5">
              <w:rPr>
                <w:rFonts w:cs="Times New Roman"/>
                <w:b/>
                <w:color w:val="202124"/>
                <w:sz w:val="22"/>
                <w:szCs w:val="22"/>
                <w:shd w:val="clear" w:color="auto" w:fill="FFFFFF"/>
              </w:rPr>
              <w:t xml:space="preserve"> the circulatory system ,the heart and its chambers , left and right atrium ,left and right ventricle ,valves of heart</w:t>
            </w:r>
          </w:p>
          <w:p w14:paraId="785B5B08" w14:textId="77777777" w:rsidR="002A75B5" w:rsidRPr="002A75B5" w:rsidRDefault="002A75B5" w:rsidP="002A75B5">
            <w:pPr>
              <w:spacing w:line="360" w:lineRule="auto"/>
              <w:rPr>
                <w:rFonts w:cs="Times New Roman"/>
                <w:b/>
                <w:color w:val="373D3F"/>
                <w:sz w:val="22"/>
                <w:szCs w:val="22"/>
                <w:shd w:val="clear" w:color="auto" w:fill="FFFFFF"/>
              </w:rPr>
            </w:pPr>
          </w:p>
        </w:tc>
        <w:tc>
          <w:tcPr>
            <w:tcW w:w="990" w:type="dxa"/>
            <w:shd w:val="clear" w:color="auto" w:fill="auto"/>
          </w:tcPr>
          <w:p w14:paraId="63C03345"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t>1</w:t>
            </w:r>
          </w:p>
        </w:tc>
        <w:tc>
          <w:tcPr>
            <w:tcW w:w="990" w:type="dxa"/>
            <w:shd w:val="clear" w:color="auto" w:fill="auto"/>
          </w:tcPr>
          <w:p w14:paraId="5F7BD786"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10</w:t>
            </w:r>
          </w:p>
        </w:tc>
      </w:tr>
      <w:tr w:rsidR="002A75B5" w:rsidRPr="002A75B5" w14:paraId="5C03F194" w14:textId="77777777" w:rsidTr="002A75B5">
        <w:trPr>
          <w:trHeight w:val="319"/>
        </w:trPr>
        <w:tc>
          <w:tcPr>
            <w:tcW w:w="1710" w:type="dxa"/>
            <w:shd w:val="clear" w:color="auto" w:fill="auto"/>
          </w:tcPr>
          <w:p w14:paraId="2AE8C7E4"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3F4948B3"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7976D0D1" w14:textId="77777777" w:rsidR="002A75B5" w:rsidRPr="002A75B5" w:rsidRDefault="002A75B5" w:rsidP="002A75B5">
            <w:pPr>
              <w:shd w:val="clear" w:color="auto" w:fill="FFFFFF"/>
              <w:autoSpaceDE w:val="0"/>
              <w:autoSpaceDN w:val="0"/>
              <w:bidi/>
              <w:adjustRightInd w:val="0"/>
              <w:jc w:val="right"/>
              <w:rPr>
                <w:rFonts w:eastAsia="Calibri" w:cs="Times New Roman"/>
                <w:b/>
                <w:bCs/>
                <w:color w:val="000000"/>
                <w:sz w:val="22"/>
                <w:szCs w:val="22"/>
                <w:lang w:bidi="ar-IQ"/>
              </w:rPr>
            </w:pPr>
          </w:p>
        </w:tc>
        <w:tc>
          <w:tcPr>
            <w:tcW w:w="2160" w:type="dxa"/>
            <w:shd w:val="clear" w:color="auto" w:fill="auto"/>
          </w:tcPr>
          <w:p w14:paraId="54113F15" w14:textId="45EF60D6" w:rsidR="002A75B5" w:rsidRPr="002A75B5" w:rsidRDefault="002A75B5" w:rsidP="00033C56">
            <w:pPr>
              <w:spacing w:line="360" w:lineRule="auto"/>
              <w:rPr>
                <w:b/>
                <w:bCs/>
                <w:sz w:val="22"/>
                <w:szCs w:val="22"/>
              </w:rPr>
            </w:pPr>
            <w:r w:rsidRPr="002A75B5">
              <w:rPr>
                <w:b/>
                <w:bCs/>
                <w:sz w:val="22"/>
                <w:szCs w:val="22"/>
              </w:rPr>
              <w:t xml:space="preserve">Lecture </w:t>
            </w:r>
            <w:proofErr w:type="gramStart"/>
            <w:r w:rsidRPr="002A75B5">
              <w:rPr>
                <w:b/>
                <w:bCs/>
                <w:sz w:val="22"/>
                <w:szCs w:val="22"/>
              </w:rPr>
              <w:t>11.study</w:t>
            </w:r>
            <w:proofErr w:type="gramEnd"/>
            <w:r w:rsidRPr="002A75B5">
              <w:rPr>
                <w:b/>
                <w:bCs/>
                <w:sz w:val="22"/>
                <w:szCs w:val="22"/>
              </w:rPr>
              <w:t xml:space="preserve"> the circulatory system ,the arteries ,the veins ,blood capillaries ,the </w:t>
            </w:r>
            <w:r w:rsidRPr="002A75B5">
              <w:rPr>
                <w:b/>
                <w:bCs/>
                <w:sz w:val="22"/>
                <w:szCs w:val="22"/>
              </w:rPr>
              <w:lastRenderedPageBreak/>
              <w:t xml:space="preserve">layers of blood &amp; lymphatic  vessels </w:t>
            </w:r>
          </w:p>
        </w:tc>
        <w:tc>
          <w:tcPr>
            <w:tcW w:w="990" w:type="dxa"/>
            <w:shd w:val="clear" w:color="auto" w:fill="auto"/>
          </w:tcPr>
          <w:p w14:paraId="34ADE8FD"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lastRenderedPageBreak/>
              <w:t>1</w:t>
            </w:r>
          </w:p>
        </w:tc>
        <w:tc>
          <w:tcPr>
            <w:tcW w:w="990" w:type="dxa"/>
            <w:shd w:val="clear" w:color="auto" w:fill="auto"/>
          </w:tcPr>
          <w:p w14:paraId="0ECFFC04"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11</w:t>
            </w:r>
          </w:p>
        </w:tc>
      </w:tr>
      <w:tr w:rsidR="002A75B5" w:rsidRPr="002A75B5" w14:paraId="17A05598" w14:textId="77777777" w:rsidTr="002A75B5">
        <w:trPr>
          <w:trHeight w:val="319"/>
        </w:trPr>
        <w:tc>
          <w:tcPr>
            <w:tcW w:w="1710" w:type="dxa"/>
            <w:shd w:val="clear" w:color="auto" w:fill="auto"/>
          </w:tcPr>
          <w:p w14:paraId="1E57A996"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2411ABC5"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54F77AF5" w14:textId="77777777" w:rsidR="002A75B5" w:rsidRPr="002A75B5" w:rsidRDefault="002A75B5" w:rsidP="002A75B5">
            <w:pPr>
              <w:shd w:val="clear" w:color="auto" w:fill="FFFFFF"/>
              <w:autoSpaceDE w:val="0"/>
              <w:autoSpaceDN w:val="0"/>
              <w:bidi/>
              <w:adjustRightInd w:val="0"/>
              <w:jc w:val="right"/>
              <w:rPr>
                <w:rFonts w:cs="Times New Roman"/>
                <w:b/>
                <w:bCs/>
                <w:sz w:val="22"/>
                <w:szCs w:val="22"/>
              </w:rPr>
            </w:pPr>
          </w:p>
        </w:tc>
        <w:tc>
          <w:tcPr>
            <w:tcW w:w="2160" w:type="dxa"/>
            <w:shd w:val="clear" w:color="auto" w:fill="auto"/>
          </w:tcPr>
          <w:p w14:paraId="4B6A8D8F" w14:textId="0B62DCF8" w:rsidR="002A75B5" w:rsidRPr="002A75B5" w:rsidRDefault="002A75B5" w:rsidP="00033C56">
            <w:pPr>
              <w:spacing w:line="360" w:lineRule="auto"/>
              <w:rPr>
                <w:b/>
                <w:bCs/>
                <w:sz w:val="22"/>
                <w:szCs w:val="22"/>
              </w:rPr>
            </w:pPr>
            <w:r w:rsidRPr="002A75B5">
              <w:rPr>
                <w:b/>
                <w:bCs/>
                <w:sz w:val="22"/>
                <w:szCs w:val="22"/>
              </w:rPr>
              <w:t xml:space="preserve">Lecture </w:t>
            </w:r>
            <w:proofErr w:type="gramStart"/>
            <w:r w:rsidRPr="002A75B5">
              <w:rPr>
                <w:b/>
                <w:bCs/>
                <w:sz w:val="22"/>
                <w:szCs w:val="22"/>
              </w:rPr>
              <w:t>12:study</w:t>
            </w:r>
            <w:proofErr w:type="gramEnd"/>
            <w:r w:rsidRPr="002A75B5">
              <w:rPr>
                <w:b/>
                <w:bCs/>
                <w:sz w:val="22"/>
                <w:szCs w:val="22"/>
              </w:rPr>
              <w:t xml:space="preserve"> the urinary system structures ,the kidney ,nephrons ,glomeruli ,afferent and efferent blood vessels ,urinary bladder ,urethra ,ureter ,urine concentration and dilution .</w:t>
            </w:r>
          </w:p>
        </w:tc>
        <w:tc>
          <w:tcPr>
            <w:tcW w:w="990" w:type="dxa"/>
            <w:shd w:val="clear" w:color="auto" w:fill="auto"/>
          </w:tcPr>
          <w:p w14:paraId="51C58A4E"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t>1</w:t>
            </w:r>
          </w:p>
        </w:tc>
        <w:tc>
          <w:tcPr>
            <w:tcW w:w="990" w:type="dxa"/>
            <w:shd w:val="clear" w:color="auto" w:fill="auto"/>
          </w:tcPr>
          <w:p w14:paraId="2257A6A2"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12</w:t>
            </w:r>
          </w:p>
        </w:tc>
      </w:tr>
      <w:tr w:rsidR="002A75B5" w:rsidRPr="002A75B5" w14:paraId="411A8948" w14:textId="77777777" w:rsidTr="002A75B5">
        <w:trPr>
          <w:trHeight w:val="319"/>
        </w:trPr>
        <w:tc>
          <w:tcPr>
            <w:tcW w:w="1710" w:type="dxa"/>
            <w:shd w:val="clear" w:color="auto" w:fill="auto"/>
          </w:tcPr>
          <w:p w14:paraId="7D00594B"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116E917A"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59CFB947" w14:textId="77777777" w:rsidR="002A75B5" w:rsidRPr="002A75B5" w:rsidRDefault="002A75B5" w:rsidP="002A75B5">
            <w:pPr>
              <w:shd w:val="clear" w:color="auto" w:fill="FFFFFF"/>
              <w:autoSpaceDE w:val="0"/>
              <w:autoSpaceDN w:val="0"/>
              <w:bidi/>
              <w:adjustRightInd w:val="0"/>
              <w:jc w:val="right"/>
              <w:rPr>
                <w:rFonts w:cs="Times New Roman"/>
                <w:b/>
                <w:bCs/>
                <w:sz w:val="22"/>
                <w:szCs w:val="22"/>
              </w:rPr>
            </w:pPr>
          </w:p>
        </w:tc>
        <w:tc>
          <w:tcPr>
            <w:tcW w:w="2160" w:type="dxa"/>
            <w:shd w:val="clear" w:color="auto" w:fill="auto"/>
          </w:tcPr>
          <w:p w14:paraId="5A35B0FE" w14:textId="6AC3C6CB" w:rsidR="002A75B5" w:rsidRPr="002A75B5" w:rsidRDefault="002A75B5" w:rsidP="00033C56">
            <w:pPr>
              <w:spacing w:line="360" w:lineRule="auto"/>
              <w:rPr>
                <w:b/>
                <w:bCs/>
                <w:sz w:val="22"/>
                <w:szCs w:val="22"/>
              </w:rPr>
            </w:pPr>
            <w:r w:rsidRPr="002A75B5">
              <w:rPr>
                <w:b/>
                <w:bCs/>
                <w:sz w:val="22"/>
                <w:szCs w:val="22"/>
              </w:rPr>
              <w:t xml:space="preserve">Lecture 13: study endocrine </w:t>
            </w:r>
            <w:proofErr w:type="gramStart"/>
            <w:r w:rsidRPr="002A75B5">
              <w:rPr>
                <w:b/>
                <w:bCs/>
                <w:sz w:val="22"/>
                <w:szCs w:val="22"/>
              </w:rPr>
              <w:t>system ,types</w:t>
            </w:r>
            <w:proofErr w:type="gramEnd"/>
            <w:r w:rsidRPr="002A75B5">
              <w:rPr>
                <w:b/>
                <w:bCs/>
                <w:sz w:val="22"/>
                <w:szCs w:val="22"/>
              </w:rPr>
              <w:t xml:space="preserve"> of glands ,location of each one ,type of secretion ,structures within each gland .</w:t>
            </w:r>
          </w:p>
        </w:tc>
        <w:tc>
          <w:tcPr>
            <w:tcW w:w="990" w:type="dxa"/>
            <w:shd w:val="clear" w:color="auto" w:fill="auto"/>
          </w:tcPr>
          <w:p w14:paraId="58D3D431" w14:textId="77777777" w:rsidR="002A75B5" w:rsidRPr="002A75B5" w:rsidRDefault="002A75B5" w:rsidP="002A75B5">
            <w:pPr>
              <w:shd w:val="clear" w:color="auto" w:fill="FFFFFF"/>
              <w:autoSpaceDE w:val="0"/>
              <w:autoSpaceDN w:val="0"/>
              <w:bidi/>
              <w:adjustRightInd w:val="0"/>
              <w:rPr>
                <w:rFonts w:eastAsia="Calibri" w:cs="Times New Roman" w:hint="cs"/>
                <w:b/>
                <w:color w:val="000000"/>
                <w:sz w:val="22"/>
                <w:szCs w:val="22"/>
                <w:rtl/>
                <w:lang w:bidi="ar-IQ"/>
              </w:rPr>
            </w:pPr>
            <w:r w:rsidRPr="002A75B5">
              <w:rPr>
                <w:rFonts w:eastAsia="Calibri" w:cs="Times New Roman"/>
                <w:b/>
                <w:color w:val="000000"/>
                <w:sz w:val="22"/>
                <w:szCs w:val="22"/>
                <w:lang w:bidi="ar-IQ"/>
              </w:rPr>
              <w:t>1</w:t>
            </w:r>
          </w:p>
        </w:tc>
        <w:tc>
          <w:tcPr>
            <w:tcW w:w="990" w:type="dxa"/>
            <w:shd w:val="clear" w:color="auto" w:fill="auto"/>
          </w:tcPr>
          <w:p w14:paraId="5180466C"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13</w:t>
            </w:r>
          </w:p>
        </w:tc>
      </w:tr>
      <w:tr w:rsidR="002A75B5" w:rsidRPr="002A75B5" w14:paraId="44F8044E" w14:textId="77777777" w:rsidTr="002A75B5">
        <w:trPr>
          <w:trHeight w:val="319"/>
        </w:trPr>
        <w:tc>
          <w:tcPr>
            <w:tcW w:w="1710" w:type="dxa"/>
            <w:shd w:val="clear" w:color="auto" w:fill="auto"/>
          </w:tcPr>
          <w:p w14:paraId="32116626"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60889539"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72D1883E"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p w14:paraId="6B6498E0"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0D49A803"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5DBF3E73" w14:textId="77777777" w:rsidR="002A75B5" w:rsidRPr="002A75B5" w:rsidRDefault="002A75B5" w:rsidP="002A75B5">
            <w:pPr>
              <w:shd w:val="clear" w:color="auto" w:fill="FFFFFF"/>
              <w:autoSpaceDE w:val="0"/>
              <w:autoSpaceDN w:val="0"/>
              <w:bidi/>
              <w:adjustRightInd w:val="0"/>
              <w:jc w:val="right"/>
              <w:rPr>
                <w:rFonts w:cs="Times New Roman"/>
                <w:b/>
                <w:bCs/>
                <w:sz w:val="22"/>
                <w:szCs w:val="22"/>
              </w:rPr>
            </w:pPr>
          </w:p>
        </w:tc>
        <w:tc>
          <w:tcPr>
            <w:tcW w:w="2160" w:type="dxa"/>
            <w:shd w:val="clear" w:color="auto" w:fill="auto"/>
          </w:tcPr>
          <w:p w14:paraId="0CCBA6EF" w14:textId="77777777" w:rsidR="002A75B5" w:rsidRPr="002A75B5" w:rsidRDefault="002A75B5" w:rsidP="002A75B5">
            <w:pPr>
              <w:spacing w:line="360" w:lineRule="auto"/>
              <w:rPr>
                <w:b/>
                <w:bCs/>
                <w:sz w:val="22"/>
                <w:szCs w:val="22"/>
              </w:rPr>
            </w:pPr>
            <w:r w:rsidRPr="002A75B5">
              <w:rPr>
                <w:b/>
                <w:bCs/>
                <w:sz w:val="22"/>
                <w:szCs w:val="22"/>
              </w:rPr>
              <w:t xml:space="preserve">Lecture 13: study male &amp; </w:t>
            </w:r>
            <w:proofErr w:type="spellStart"/>
            <w:r w:rsidRPr="002A75B5">
              <w:rPr>
                <w:b/>
                <w:bCs/>
                <w:sz w:val="22"/>
                <w:szCs w:val="22"/>
              </w:rPr>
              <w:t>femal</w:t>
            </w:r>
            <w:proofErr w:type="spellEnd"/>
            <w:r w:rsidRPr="002A75B5">
              <w:rPr>
                <w:b/>
                <w:bCs/>
                <w:sz w:val="22"/>
                <w:szCs w:val="22"/>
              </w:rPr>
              <w:t xml:space="preserve"> </w:t>
            </w:r>
            <w:proofErr w:type="gramStart"/>
            <w:r w:rsidRPr="002A75B5">
              <w:rPr>
                <w:b/>
                <w:bCs/>
                <w:sz w:val="22"/>
                <w:szCs w:val="22"/>
              </w:rPr>
              <w:t>reproductive  system</w:t>
            </w:r>
            <w:proofErr w:type="gramEnd"/>
          </w:p>
        </w:tc>
        <w:tc>
          <w:tcPr>
            <w:tcW w:w="990" w:type="dxa"/>
            <w:shd w:val="clear" w:color="auto" w:fill="auto"/>
          </w:tcPr>
          <w:p w14:paraId="7BCFDA8A"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b/>
                <w:color w:val="000000"/>
                <w:sz w:val="22"/>
                <w:szCs w:val="22"/>
                <w:lang w:bidi="ar-IQ"/>
              </w:rPr>
              <w:t>1</w:t>
            </w:r>
          </w:p>
        </w:tc>
        <w:tc>
          <w:tcPr>
            <w:tcW w:w="990" w:type="dxa"/>
            <w:shd w:val="clear" w:color="auto" w:fill="auto"/>
          </w:tcPr>
          <w:p w14:paraId="6FFFD76B"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color w:val="000000"/>
                <w:sz w:val="22"/>
                <w:szCs w:val="22"/>
                <w:lang w:bidi="ar-IQ"/>
              </w:rPr>
              <w:t>14</w:t>
            </w:r>
          </w:p>
        </w:tc>
      </w:tr>
      <w:tr w:rsidR="002A75B5" w:rsidRPr="002A75B5" w14:paraId="7DDFDB58" w14:textId="77777777" w:rsidTr="002A75B5">
        <w:trPr>
          <w:trHeight w:val="319"/>
        </w:trPr>
        <w:tc>
          <w:tcPr>
            <w:tcW w:w="1710" w:type="dxa"/>
            <w:shd w:val="clear" w:color="auto" w:fill="auto"/>
          </w:tcPr>
          <w:p w14:paraId="79C9F57B" w14:textId="77777777" w:rsidR="002A75B5" w:rsidRPr="002A75B5" w:rsidRDefault="002A75B5" w:rsidP="002A75B5">
            <w:pPr>
              <w:shd w:val="clear" w:color="auto" w:fill="FFFFFF"/>
              <w:autoSpaceDE w:val="0"/>
              <w:autoSpaceDN w:val="0"/>
              <w:bidi/>
              <w:adjustRightInd w:val="0"/>
              <w:rPr>
                <w:rFonts w:eastAsia="Calibri" w:cs="Times New Roman" w:hint="cs"/>
                <w:b/>
                <w:bCs/>
                <w:color w:val="000000"/>
                <w:sz w:val="22"/>
                <w:szCs w:val="22"/>
                <w:rtl/>
                <w:lang w:bidi="ar-IQ"/>
              </w:rPr>
            </w:pPr>
          </w:p>
          <w:p w14:paraId="53DB6505" w14:textId="77777777" w:rsidR="002A75B5" w:rsidRPr="002A75B5" w:rsidRDefault="002A75B5" w:rsidP="002A75B5">
            <w:pPr>
              <w:shd w:val="clear" w:color="auto" w:fill="FFFFFF"/>
              <w:autoSpaceDE w:val="0"/>
              <w:autoSpaceDN w:val="0"/>
              <w:bidi/>
              <w:adjustRightInd w:val="0"/>
              <w:rPr>
                <w:rFonts w:eastAsia="Calibri" w:cs="Times New Roman" w:hint="cs"/>
                <w:b/>
                <w:bCs/>
                <w:color w:val="000000"/>
                <w:sz w:val="22"/>
                <w:szCs w:val="22"/>
                <w:rtl/>
                <w:lang w:bidi="ar-IQ"/>
              </w:rPr>
            </w:pPr>
          </w:p>
          <w:p w14:paraId="22BF5C0A"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1440" w:type="dxa"/>
            <w:shd w:val="clear" w:color="auto" w:fill="auto"/>
          </w:tcPr>
          <w:p w14:paraId="223AC2B4" w14:textId="77777777" w:rsidR="002A75B5" w:rsidRPr="002A75B5" w:rsidRDefault="002A75B5" w:rsidP="002A75B5">
            <w:pPr>
              <w:shd w:val="clear" w:color="auto" w:fill="FFFFFF"/>
              <w:autoSpaceDE w:val="0"/>
              <w:autoSpaceDN w:val="0"/>
              <w:bidi/>
              <w:adjustRightInd w:val="0"/>
              <w:rPr>
                <w:rFonts w:eastAsia="Calibri" w:cs="Times New Roman"/>
                <w:b/>
                <w:bCs/>
                <w:color w:val="000000"/>
                <w:sz w:val="22"/>
                <w:szCs w:val="22"/>
                <w:lang w:bidi="ar-IQ"/>
              </w:rPr>
            </w:pPr>
          </w:p>
        </w:tc>
        <w:tc>
          <w:tcPr>
            <w:tcW w:w="2430" w:type="dxa"/>
            <w:shd w:val="clear" w:color="auto" w:fill="auto"/>
          </w:tcPr>
          <w:p w14:paraId="434C296A" w14:textId="77777777" w:rsidR="002A75B5" w:rsidRPr="002A75B5" w:rsidRDefault="002A75B5" w:rsidP="002A75B5">
            <w:pPr>
              <w:shd w:val="clear" w:color="auto" w:fill="FFFFFF"/>
              <w:autoSpaceDE w:val="0"/>
              <w:autoSpaceDN w:val="0"/>
              <w:bidi/>
              <w:adjustRightInd w:val="0"/>
              <w:jc w:val="right"/>
              <w:rPr>
                <w:rFonts w:cs="Times New Roman"/>
                <w:b/>
                <w:bCs/>
                <w:sz w:val="22"/>
                <w:szCs w:val="22"/>
              </w:rPr>
            </w:pPr>
          </w:p>
        </w:tc>
        <w:tc>
          <w:tcPr>
            <w:tcW w:w="2160" w:type="dxa"/>
            <w:shd w:val="clear" w:color="auto" w:fill="auto"/>
          </w:tcPr>
          <w:p w14:paraId="5BDD9FEC" w14:textId="77777777" w:rsidR="002A75B5" w:rsidRPr="002A75B5" w:rsidRDefault="002A75B5" w:rsidP="002A75B5">
            <w:pPr>
              <w:spacing w:line="360" w:lineRule="auto"/>
              <w:rPr>
                <w:rFonts w:cs="Times New Roman"/>
                <w:b/>
                <w:bCs/>
                <w:sz w:val="22"/>
                <w:szCs w:val="22"/>
              </w:rPr>
            </w:pPr>
            <w:r w:rsidRPr="002A75B5">
              <w:rPr>
                <w:b/>
                <w:bCs/>
                <w:sz w:val="22"/>
                <w:szCs w:val="22"/>
              </w:rPr>
              <w:t>Lecture 14:</w:t>
            </w:r>
            <w:r w:rsidRPr="002A75B5">
              <w:rPr>
                <w:sz w:val="18"/>
                <w:szCs w:val="18"/>
              </w:rPr>
              <w:t xml:space="preserve"> </w:t>
            </w:r>
            <w:r w:rsidRPr="002A75B5">
              <w:rPr>
                <w:rFonts w:cs="Times New Roman"/>
                <w:b/>
                <w:bCs/>
                <w:sz w:val="22"/>
                <w:szCs w:val="22"/>
              </w:rPr>
              <w:t xml:space="preserve">Integumentary system </w:t>
            </w:r>
          </w:p>
          <w:p w14:paraId="604D0776" w14:textId="77777777" w:rsidR="002A75B5" w:rsidRPr="002A75B5" w:rsidRDefault="002A75B5" w:rsidP="002A75B5">
            <w:pPr>
              <w:spacing w:line="360" w:lineRule="auto"/>
              <w:rPr>
                <w:b/>
                <w:bCs/>
                <w:sz w:val="22"/>
                <w:szCs w:val="22"/>
              </w:rPr>
            </w:pPr>
            <w:r w:rsidRPr="002A75B5">
              <w:rPr>
                <w:rFonts w:cs="Times New Roman"/>
                <w:b/>
                <w:bCs/>
                <w:sz w:val="22"/>
                <w:szCs w:val="22"/>
              </w:rPr>
              <w:t>-Skin layers -Epidermal appendages</w:t>
            </w:r>
          </w:p>
        </w:tc>
        <w:tc>
          <w:tcPr>
            <w:tcW w:w="990" w:type="dxa"/>
            <w:shd w:val="clear" w:color="auto" w:fill="auto"/>
          </w:tcPr>
          <w:p w14:paraId="062414D6" w14:textId="77777777" w:rsidR="002A75B5" w:rsidRPr="002A75B5" w:rsidRDefault="002A75B5" w:rsidP="002A75B5">
            <w:pPr>
              <w:shd w:val="clear" w:color="auto" w:fill="FFFFFF"/>
              <w:autoSpaceDE w:val="0"/>
              <w:autoSpaceDN w:val="0"/>
              <w:bidi/>
              <w:adjustRightInd w:val="0"/>
              <w:rPr>
                <w:rFonts w:eastAsia="Calibri" w:cs="Times New Roman"/>
                <w:b/>
                <w:color w:val="000000"/>
                <w:sz w:val="22"/>
                <w:szCs w:val="22"/>
                <w:lang w:bidi="ar-IQ"/>
              </w:rPr>
            </w:pPr>
            <w:r w:rsidRPr="002A75B5">
              <w:rPr>
                <w:rFonts w:eastAsia="Calibri" w:cs="Times New Roman" w:hint="cs"/>
                <w:b/>
                <w:color w:val="000000"/>
                <w:sz w:val="22"/>
                <w:szCs w:val="22"/>
                <w:rtl/>
                <w:lang w:bidi="ar-IQ"/>
              </w:rPr>
              <w:t>1</w:t>
            </w:r>
          </w:p>
        </w:tc>
        <w:tc>
          <w:tcPr>
            <w:tcW w:w="990" w:type="dxa"/>
            <w:shd w:val="clear" w:color="auto" w:fill="auto"/>
          </w:tcPr>
          <w:p w14:paraId="313FF67D" w14:textId="77777777" w:rsidR="002A75B5" w:rsidRPr="002A75B5" w:rsidRDefault="002A75B5" w:rsidP="002A75B5">
            <w:pPr>
              <w:shd w:val="clear" w:color="auto" w:fill="FFFFFF"/>
              <w:autoSpaceDE w:val="0"/>
              <w:autoSpaceDN w:val="0"/>
              <w:bidi/>
              <w:adjustRightInd w:val="0"/>
              <w:rPr>
                <w:rFonts w:eastAsia="Calibri" w:cs="Times New Roman"/>
                <w:color w:val="000000"/>
                <w:sz w:val="22"/>
                <w:szCs w:val="22"/>
                <w:lang w:bidi="ar-IQ"/>
              </w:rPr>
            </w:pPr>
            <w:r w:rsidRPr="002A75B5">
              <w:rPr>
                <w:rFonts w:eastAsia="Calibri" w:cs="Times New Roman" w:hint="cs"/>
                <w:color w:val="000000"/>
                <w:sz w:val="22"/>
                <w:szCs w:val="22"/>
                <w:rtl/>
                <w:lang w:bidi="ar-IQ"/>
              </w:rPr>
              <w:t>15</w:t>
            </w:r>
          </w:p>
        </w:tc>
      </w:tr>
    </w:tbl>
    <w:p w14:paraId="538CF8CA" w14:textId="73AE5C7E" w:rsidR="002A75B5" w:rsidRDefault="002A75B5">
      <w:pPr>
        <w:rPr>
          <w:sz w:val="18"/>
          <w:szCs w:val="18"/>
          <w:rtl/>
        </w:rPr>
      </w:pPr>
    </w:p>
    <w:p w14:paraId="031F4C8E" w14:textId="62C8A3F3" w:rsidR="00033C56" w:rsidRDefault="00033C56">
      <w:pPr>
        <w:rPr>
          <w:sz w:val="18"/>
          <w:szCs w:val="18"/>
          <w:rtl/>
        </w:rPr>
      </w:pPr>
    </w:p>
    <w:p w14:paraId="46467C3E" w14:textId="191934A3" w:rsidR="00033C56" w:rsidRDefault="00033C56">
      <w:pPr>
        <w:rPr>
          <w:sz w:val="18"/>
          <w:szCs w:val="18"/>
          <w:rtl/>
        </w:rPr>
      </w:pPr>
    </w:p>
    <w:p w14:paraId="77050A15" w14:textId="1760C2AA" w:rsidR="00033C56" w:rsidRDefault="00033C56">
      <w:pPr>
        <w:rPr>
          <w:sz w:val="18"/>
          <w:szCs w:val="18"/>
          <w:rtl/>
        </w:rPr>
      </w:pPr>
    </w:p>
    <w:p w14:paraId="7618B11F" w14:textId="77777777" w:rsidR="00033C56" w:rsidRPr="002A75B5" w:rsidRDefault="00033C56">
      <w:pPr>
        <w:rPr>
          <w:sz w:val="18"/>
          <w:szCs w:val="18"/>
        </w:rPr>
      </w:pPr>
    </w:p>
    <w:tbl>
      <w:tblPr>
        <w:tblpPr w:leftFromText="180" w:rightFromText="180" w:vertAnchor="text" w:tblpY="1"/>
        <w:tblOverlap w:val="neve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770"/>
      </w:tblGrid>
      <w:tr w:rsidR="00733B89" w:rsidRPr="002A75B5" w14:paraId="1A1871DF" w14:textId="77777777" w:rsidTr="002A75B5">
        <w:tc>
          <w:tcPr>
            <w:tcW w:w="9540" w:type="dxa"/>
            <w:gridSpan w:val="2"/>
            <w:shd w:val="clear" w:color="auto" w:fill="DEEAF6"/>
          </w:tcPr>
          <w:p w14:paraId="6782A59D" w14:textId="77777777" w:rsidR="00733B89" w:rsidRPr="002A75B5" w:rsidRDefault="00733B89" w:rsidP="002A75B5">
            <w:pPr>
              <w:numPr>
                <w:ilvl w:val="0"/>
                <w:numId w:val="2"/>
              </w:numPr>
              <w:ind w:left="513"/>
              <w:rPr>
                <w:rFonts w:ascii="Simplified Arabic" w:eastAsia="Calibri" w:hAnsi="Simplified Arabic" w:cs="Simplified Arabic"/>
                <w:sz w:val="24"/>
                <w:szCs w:val="24"/>
                <w:rtl/>
              </w:rPr>
            </w:pPr>
            <w:r w:rsidRPr="002A75B5">
              <w:rPr>
                <w:rFonts w:ascii="Simplified Arabic" w:eastAsia="Calibri" w:hAnsi="Simplified Arabic" w:cs="Simplified Arabic"/>
                <w:sz w:val="24"/>
                <w:szCs w:val="24"/>
              </w:rPr>
              <w:lastRenderedPageBreak/>
              <w:t>Course Evaluation</w:t>
            </w:r>
          </w:p>
        </w:tc>
      </w:tr>
      <w:tr w:rsidR="00733B89" w:rsidRPr="002A75B5" w14:paraId="2CF1D510" w14:textId="77777777" w:rsidTr="002A75B5">
        <w:tc>
          <w:tcPr>
            <w:tcW w:w="9540" w:type="dxa"/>
            <w:gridSpan w:val="2"/>
            <w:shd w:val="clear" w:color="auto" w:fill="auto"/>
          </w:tcPr>
          <w:p w14:paraId="36D538D3" w14:textId="77777777" w:rsidR="00733B89" w:rsidRPr="002A75B5" w:rsidRDefault="00733B89" w:rsidP="002A75B5">
            <w:pPr>
              <w:shd w:val="clear" w:color="auto" w:fill="FFFFFF"/>
              <w:autoSpaceDE w:val="0"/>
              <w:autoSpaceDN w:val="0"/>
              <w:adjustRightInd w:val="0"/>
              <w:jc w:val="both"/>
              <w:rPr>
                <w:rFonts w:ascii="Cambria" w:eastAsia="Calibri" w:hAnsi="Cambria" w:cs="Times New Roman"/>
                <w:color w:val="000000"/>
                <w:sz w:val="22"/>
                <w:szCs w:val="22"/>
                <w:rtl/>
                <w:lang w:bidi="ar-IQ"/>
              </w:rPr>
            </w:pPr>
            <w:r w:rsidRPr="002A75B5">
              <w:rPr>
                <w:rFonts w:ascii="Cambria" w:eastAsia="Calibri" w:hAnsi="Cambria" w:cs="Times New Roman" w:hint="cs"/>
                <w:color w:val="000000"/>
                <w:sz w:val="22"/>
                <w:szCs w:val="22"/>
              </w:rPr>
              <w:t>Distributing the score out of 100 according to the tasks assigned to the student such as daily preparation, daily</w:t>
            </w:r>
            <w:r w:rsidRPr="002A75B5">
              <w:rPr>
                <w:rFonts w:ascii="Cambria" w:eastAsia="Calibri" w:hAnsi="Cambria" w:cs="Times New Roman"/>
                <w:color w:val="000000"/>
                <w:sz w:val="22"/>
                <w:szCs w:val="22"/>
              </w:rPr>
              <w:t xml:space="preserve"> </w:t>
            </w:r>
            <w:r w:rsidRPr="002A75B5">
              <w:rPr>
                <w:rFonts w:ascii="Cambria" w:eastAsia="Calibri" w:hAnsi="Cambria" w:cs="Times New Roman" w:hint="cs"/>
                <w:color w:val="000000"/>
                <w:sz w:val="22"/>
                <w:szCs w:val="22"/>
              </w:rPr>
              <w:t xml:space="preserve">oral, monthly, </w:t>
            </w:r>
            <w:r w:rsidRPr="002A75B5">
              <w:rPr>
                <w:rFonts w:ascii="Cambria" w:eastAsia="Calibri" w:hAnsi="Cambria" w:cs="Times New Roman"/>
                <w:color w:val="000000"/>
                <w:sz w:val="22"/>
                <w:szCs w:val="22"/>
              </w:rPr>
              <w:t xml:space="preserve">or </w:t>
            </w:r>
            <w:r w:rsidRPr="002A75B5">
              <w:rPr>
                <w:rFonts w:ascii="Cambria" w:eastAsia="Calibri" w:hAnsi="Cambria" w:cs="Times New Roman" w:hint="cs"/>
                <w:color w:val="000000"/>
                <w:sz w:val="22"/>
                <w:szCs w:val="22"/>
              </w:rPr>
              <w:t xml:space="preserve">written exams, reports .... </w:t>
            </w:r>
            <w:proofErr w:type="spellStart"/>
            <w:r w:rsidRPr="002A75B5">
              <w:rPr>
                <w:rFonts w:ascii="Cambria" w:eastAsia="Calibri" w:hAnsi="Cambria" w:cs="Times New Roman" w:hint="cs"/>
                <w:color w:val="000000"/>
                <w:sz w:val="22"/>
                <w:szCs w:val="22"/>
              </w:rPr>
              <w:t>etc</w:t>
            </w:r>
            <w:proofErr w:type="spellEnd"/>
            <w:r w:rsidRPr="002A75B5">
              <w:rPr>
                <w:rFonts w:ascii="Cambria" w:eastAsia="Calibri" w:hAnsi="Cambria" w:cs="Times New Roman" w:hint="cs"/>
                <w:color w:val="000000"/>
                <w:sz w:val="22"/>
                <w:szCs w:val="22"/>
              </w:rPr>
              <w:t xml:space="preserve"> </w:t>
            </w:r>
          </w:p>
        </w:tc>
      </w:tr>
      <w:tr w:rsidR="00733B89" w:rsidRPr="002A75B5" w14:paraId="71678122" w14:textId="77777777" w:rsidTr="002A75B5">
        <w:tc>
          <w:tcPr>
            <w:tcW w:w="9540" w:type="dxa"/>
            <w:gridSpan w:val="2"/>
            <w:shd w:val="clear" w:color="auto" w:fill="DEEAF6"/>
          </w:tcPr>
          <w:p w14:paraId="54879B8E" w14:textId="77777777" w:rsidR="00733B89" w:rsidRPr="002A75B5" w:rsidRDefault="00733B89" w:rsidP="002A75B5">
            <w:pPr>
              <w:numPr>
                <w:ilvl w:val="0"/>
                <w:numId w:val="2"/>
              </w:numPr>
              <w:ind w:left="513"/>
              <w:rPr>
                <w:rFonts w:ascii="Simplified Arabic" w:eastAsia="Calibri" w:hAnsi="Simplified Arabic" w:cs="Simplified Arabic"/>
                <w:sz w:val="24"/>
                <w:szCs w:val="24"/>
                <w:rtl/>
              </w:rPr>
            </w:pPr>
            <w:r w:rsidRPr="002A75B5">
              <w:rPr>
                <w:rFonts w:ascii="Simplified Arabic" w:eastAsia="Calibri" w:hAnsi="Simplified Arabic" w:cs="Simplified Arabic"/>
                <w:sz w:val="24"/>
                <w:szCs w:val="24"/>
              </w:rPr>
              <w:t xml:space="preserve">Learning and Teaching Resources </w:t>
            </w:r>
          </w:p>
        </w:tc>
      </w:tr>
      <w:tr w:rsidR="00733B89" w:rsidRPr="002A75B5" w14:paraId="025B52D2" w14:textId="77777777" w:rsidTr="002A75B5">
        <w:tc>
          <w:tcPr>
            <w:tcW w:w="4770" w:type="dxa"/>
            <w:shd w:val="clear" w:color="auto" w:fill="auto"/>
          </w:tcPr>
          <w:p w14:paraId="2AD1DA6E" w14:textId="77777777" w:rsidR="00733B89" w:rsidRPr="002A75B5" w:rsidRDefault="00733B89" w:rsidP="002A75B5">
            <w:pPr>
              <w:autoSpaceDE w:val="0"/>
              <w:autoSpaceDN w:val="0"/>
              <w:adjustRightInd w:val="0"/>
              <w:ind w:right="-426"/>
              <w:jc w:val="both"/>
              <w:rPr>
                <w:rFonts w:ascii="Simplified Arabic" w:eastAsia="Calibri" w:hAnsi="Simplified Arabic" w:cs="Simplified Arabic"/>
                <w:sz w:val="22"/>
                <w:szCs w:val="22"/>
                <w:rtl/>
                <w:lang w:bidi="ar-IQ"/>
              </w:rPr>
            </w:pPr>
            <w:r w:rsidRPr="002A75B5">
              <w:rPr>
                <w:rFonts w:ascii="Simplified Arabic" w:eastAsia="Calibri" w:hAnsi="Simplified Arabic" w:cs="Simplified Arabic" w:hint="cs"/>
                <w:sz w:val="22"/>
                <w:szCs w:val="22"/>
              </w:rPr>
              <w:t>Required textbooks (</w:t>
            </w:r>
            <w:r w:rsidRPr="002A75B5">
              <w:rPr>
                <w:rFonts w:ascii="Simplified Arabic" w:eastAsia="Calibri" w:hAnsi="Simplified Arabic" w:cs="Simplified Arabic"/>
                <w:sz w:val="22"/>
                <w:szCs w:val="22"/>
              </w:rPr>
              <w:t>curricular books</w:t>
            </w:r>
            <w:r w:rsidRPr="002A75B5">
              <w:rPr>
                <w:rFonts w:ascii="Simplified Arabic" w:eastAsia="Calibri" w:hAnsi="Simplified Arabic" w:cs="Simplified Arabic" w:hint="cs"/>
                <w:sz w:val="22"/>
                <w:szCs w:val="22"/>
              </w:rPr>
              <w:t>, if any)</w:t>
            </w:r>
          </w:p>
        </w:tc>
        <w:tc>
          <w:tcPr>
            <w:tcW w:w="4770" w:type="dxa"/>
            <w:shd w:val="clear" w:color="auto" w:fill="auto"/>
          </w:tcPr>
          <w:p w14:paraId="4FB58926" w14:textId="62B9DB2B" w:rsidR="00733B89" w:rsidRPr="002A75B5" w:rsidRDefault="00033C56" w:rsidP="002A75B5">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r w:rsidRPr="00033C56">
              <w:rPr>
                <w:rFonts w:eastAsia="Calibri" w:cs="Times New Roman"/>
                <w:b/>
                <w:bCs/>
                <w:color w:val="000000"/>
                <w:sz w:val="24"/>
                <w:szCs w:val="24"/>
                <w:lang w:bidi="ar-IQ"/>
              </w:rPr>
              <w:t>Human anatomy</w:t>
            </w:r>
          </w:p>
        </w:tc>
      </w:tr>
      <w:tr w:rsidR="00733B89" w:rsidRPr="002A75B5" w14:paraId="4C9AE3B2" w14:textId="77777777" w:rsidTr="002A75B5">
        <w:tc>
          <w:tcPr>
            <w:tcW w:w="4770" w:type="dxa"/>
            <w:shd w:val="clear" w:color="auto" w:fill="auto"/>
          </w:tcPr>
          <w:p w14:paraId="0484F7DE" w14:textId="77777777" w:rsidR="00733B89" w:rsidRPr="002A75B5" w:rsidRDefault="00733B89" w:rsidP="002A75B5">
            <w:pPr>
              <w:autoSpaceDE w:val="0"/>
              <w:autoSpaceDN w:val="0"/>
              <w:adjustRightInd w:val="0"/>
              <w:ind w:right="-426"/>
              <w:jc w:val="both"/>
              <w:rPr>
                <w:rFonts w:ascii="Simplified Arabic" w:eastAsia="Calibri" w:hAnsi="Simplified Arabic" w:cs="Simplified Arabic"/>
                <w:sz w:val="22"/>
                <w:szCs w:val="22"/>
                <w:rtl/>
                <w:lang w:bidi="ar-IQ"/>
              </w:rPr>
            </w:pPr>
            <w:r w:rsidRPr="002A75B5">
              <w:rPr>
                <w:rFonts w:ascii="Simplified Arabic" w:eastAsia="Calibri" w:hAnsi="Simplified Arabic" w:cs="Simplified Arabic" w:hint="cs"/>
                <w:sz w:val="22"/>
                <w:szCs w:val="22"/>
              </w:rPr>
              <w:t>Main references (sources)</w:t>
            </w:r>
          </w:p>
        </w:tc>
        <w:tc>
          <w:tcPr>
            <w:tcW w:w="4770" w:type="dxa"/>
            <w:shd w:val="clear" w:color="auto" w:fill="auto"/>
          </w:tcPr>
          <w:p w14:paraId="7C25AE41" w14:textId="07822551" w:rsidR="00733B89" w:rsidRPr="002A75B5" w:rsidRDefault="00033C56" w:rsidP="002A75B5">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r w:rsidRPr="00033C56">
              <w:rPr>
                <w:rFonts w:eastAsia="Calibri" w:cs="Times New Roman"/>
                <w:b/>
                <w:bCs/>
                <w:color w:val="000000"/>
                <w:sz w:val="24"/>
                <w:szCs w:val="24"/>
                <w:lang w:bidi="ar-IQ"/>
              </w:rPr>
              <w:t>(Core Concepts in Anatomy)</w:t>
            </w:r>
          </w:p>
        </w:tc>
      </w:tr>
      <w:tr w:rsidR="00733B89" w:rsidRPr="002A75B5" w14:paraId="42A3CD22" w14:textId="77777777" w:rsidTr="002A75B5">
        <w:tc>
          <w:tcPr>
            <w:tcW w:w="4770" w:type="dxa"/>
            <w:shd w:val="clear" w:color="auto" w:fill="auto"/>
          </w:tcPr>
          <w:p w14:paraId="6D1E0A8A" w14:textId="77777777" w:rsidR="00733B89" w:rsidRPr="002A75B5" w:rsidRDefault="00733B89" w:rsidP="002A75B5">
            <w:pPr>
              <w:autoSpaceDE w:val="0"/>
              <w:autoSpaceDN w:val="0"/>
              <w:adjustRightInd w:val="0"/>
              <w:jc w:val="both"/>
              <w:rPr>
                <w:rFonts w:ascii="Simplified Arabic" w:eastAsia="Calibri" w:hAnsi="Simplified Arabic" w:cs="Simplified Arabic"/>
                <w:sz w:val="22"/>
                <w:szCs w:val="22"/>
                <w:rtl/>
                <w:lang w:bidi="ar-IQ"/>
              </w:rPr>
            </w:pPr>
            <w:r w:rsidRPr="002A75B5">
              <w:rPr>
                <w:rFonts w:ascii="Simplified Arabic" w:eastAsia="Calibri" w:hAnsi="Simplified Arabic" w:cs="Simplified Arabic" w:hint="cs"/>
                <w:sz w:val="22"/>
                <w:szCs w:val="22"/>
              </w:rPr>
              <w:t>Recommended books and references (scientific journals, reports...)</w:t>
            </w:r>
          </w:p>
        </w:tc>
        <w:tc>
          <w:tcPr>
            <w:tcW w:w="4770" w:type="dxa"/>
            <w:shd w:val="clear" w:color="auto" w:fill="auto"/>
          </w:tcPr>
          <w:p w14:paraId="1DA2C5D9" w14:textId="77777777" w:rsidR="00033C56" w:rsidRPr="00033C56" w:rsidRDefault="00033C56" w:rsidP="00033C56">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p>
          <w:p w14:paraId="088CDA05" w14:textId="77777777" w:rsidR="00033C56" w:rsidRPr="00033C56" w:rsidRDefault="00033C56" w:rsidP="00033C56">
            <w:pPr>
              <w:shd w:val="clear" w:color="auto" w:fill="FFFFFF"/>
              <w:autoSpaceDE w:val="0"/>
              <w:autoSpaceDN w:val="0"/>
              <w:adjustRightInd w:val="0"/>
              <w:ind w:left="720" w:right="-426"/>
              <w:jc w:val="both"/>
              <w:rPr>
                <w:rFonts w:ascii="Cambria" w:eastAsia="Calibri" w:hAnsi="Cambria" w:cs="Times New Roman"/>
                <w:color w:val="000000"/>
                <w:sz w:val="24"/>
                <w:szCs w:val="24"/>
                <w:lang w:bidi="ar-IQ"/>
              </w:rPr>
            </w:pPr>
            <w:r w:rsidRPr="00033C56">
              <w:rPr>
                <w:rFonts w:ascii="Cambria" w:eastAsia="Calibri" w:hAnsi="Cambria" w:cs="Times New Roman"/>
                <w:color w:val="000000"/>
                <w:sz w:val="24"/>
                <w:szCs w:val="24"/>
                <w:lang w:bidi="ar-IQ"/>
              </w:rPr>
              <w:t xml:space="preserve">1- Anatomy and Physiology for Healthcare by Paul Marshall; Beverly </w:t>
            </w:r>
            <w:proofErr w:type="spellStart"/>
            <w:r w:rsidRPr="00033C56">
              <w:rPr>
                <w:rFonts w:ascii="Cambria" w:eastAsia="Calibri" w:hAnsi="Cambria" w:cs="Times New Roman"/>
                <w:color w:val="000000"/>
                <w:sz w:val="24"/>
                <w:szCs w:val="24"/>
                <w:lang w:bidi="ar-IQ"/>
              </w:rPr>
              <w:t>Gallacher</w:t>
            </w:r>
            <w:proofErr w:type="spellEnd"/>
            <w:r w:rsidRPr="00033C56">
              <w:rPr>
                <w:rFonts w:ascii="Cambria" w:eastAsia="Calibri" w:hAnsi="Cambria" w:cs="Times New Roman"/>
                <w:color w:val="000000"/>
                <w:sz w:val="24"/>
                <w:szCs w:val="24"/>
                <w:lang w:bidi="ar-IQ"/>
              </w:rPr>
              <w:t xml:space="preserve">; Jim Jolly; </w:t>
            </w:r>
            <w:proofErr w:type="spellStart"/>
            <w:r w:rsidRPr="00033C56">
              <w:rPr>
                <w:rFonts w:ascii="Cambria" w:eastAsia="Calibri" w:hAnsi="Cambria" w:cs="Times New Roman"/>
                <w:color w:val="000000"/>
                <w:sz w:val="24"/>
                <w:szCs w:val="24"/>
                <w:lang w:bidi="ar-IQ"/>
              </w:rPr>
              <w:t>Shupikai</w:t>
            </w:r>
            <w:proofErr w:type="spellEnd"/>
            <w:r w:rsidRPr="00033C56">
              <w:rPr>
                <w:rFonts w:ascii="Cambria" w:eastAsia="Calibri" w:hAnsi="Cambria" w:cs="Times New Roman"/>
                <w:color w:val="000000"/>
                <w:sz w:val="24"/>
                <w:szCs w:val="24"/>
                <w:lang w:bidi="ar-IQ"/>
              </w:rPr>
              <w:t xml:space="preserve"> </w:t>
            </w:r>
            <w:proofErr w:type="spellStart"/>
            <w:r w:rsidRPr="00033C56">
              <w:rPr>
                <w:rFonts w:ascii="Cambria" w:eastAsia="Calibri" w:hAnsi="Cambria" w:cs="Times New Roman"/>
                <w:color w:val="000000"/>
                <w:sz w:val="24"/>
                <w:szCs w:val="24"/>
                <w:lang w:bidi="ar-IQ"/>
              </w:rPr>
              <w:t>Rinomhota</w:t>
            </w:r>
            <w:proofErr w:type="spellEnd"/>
          </w:p>
          <w:p w14:paraId="34873909" w14:textId="1E94B089" w:rsidR="00733B89" w:rsidRPr="002A75B5" w:rsidRDefault="00033C56" w:rsidP="00033C56">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r w:rsidRPr="00033C56">
              <w:rPr>
                <w:rFonts w:ascii="Cambria" w:eastAsia="Calibri" w:hAnsi="Cambria" w:cs="Times New Roman"/>
                <w:color w:val="000000"/>
                <w:sz w:val="24"/>
                <w:szCs w:val="24"/>
                <w:lang w:bidi="ar-IQ"/>
              </w:rPr>
              <w:t>2- Atlas of Human Anatomy by Frank H. Netter</w:t>
            </w:r>
          </w:p>
        </w:tc>
      </w:tr>
      <w:tr w:rsidR="00733B89" w:rsidRPr="002A75B5" w14:paraId="2C79DB27" w14:textId="77777777" w:rsidTr="002A75B5">
        <w:tc>
          <w:tcPr>
            <w:tcW w:w="4770" w:type="dxa"/>
            <w:shd w:val="clear" w:color="auto" w:fill="auto"/>
          </w:tcPr>
          <w:p w14:paraId="21017A67" w14:textId="77777777" w:rsidR="00733B89" w:rsidRPr="002A75B5" w:rsidRDefault="00733B89" w:rsidP="002A75B5">
            <w:pPr>
              <w:autoSpaceDE w:val="0"/>
              <w:autoSpaceDN w:val="0"/>
              <w:adjustRightInd w:val="0"/>
              <w:ind w:right="-426"/>
              <w:jc w:val="both"/>
              <w:rPr>
                <w:rFonts w:ascii="Simplified Arabic" w:eastAsia="Calibri" w:hAnsi="Simplified Arabic" w:cs="Simplified Arabic"/>
                <w:sz w:val="22"/>
                <w:szCs w:val="22"/>
                <w:rtl/>
                <w:lang w:bidi="ar-IQ"/>
              </w:rPr>
            </w:pPr>
            <w:r w:rsidRPr="002A75B5">
              <w:rPr>
                <w:rFonts w:ascii="Simplified Arabic" w:eastAsia="Calibri" w:hAnsi="Simplified Arabic" w:cs="Simplified Arabic" w:hint="cs"/>
                <w:sz w:val="22"/>
                <w:szCs w:val="22"/>
              </w:rPr>
              <w:t>Electronic References, Websites</w:t>
            </w:r>
          </w:p>
        </w:tc>
        <w:tc>
          <w:tcPr>
            <w:tcW w:w="4770" w:type="dxa"/>
            <w:shd w:val="clear" w:color="auto" w:fill="auto"/>
          </w:tcPr>
          <w:p w14:paraId="50C18E38" w14:textId="37E6E76C" w:rsidR="00733B89" w:rsidRPr="002A75B5" w:rsidRDefault="00033C56" w:rsidP="002A75B5">
            <w:pPr>
              <w:shd w:val="clear" w:color="auto" w:fill="FFFFFF"/>
              <w:autoSpaceDE w:val="0"/>
              <w:autoSpaceDN w:val="0"/>
              <w:adjustRightInd w:val="0"/>
              <w:ind w:left="720" w:right="-426"/>
              <w:jc w:val="both"/>
              <w:rPr>
                <w:rFonts w:ascii="Cambria" w:eastAsia="Calibri" w:hAnsi="Cambria" w:cs="Times New Roman"/>
                <w:color w:val="000000"/>
                <w:sz w:val="24"/>
                <w:szCs w:val="24"/>
                <w:rtl/>
                <w:lang w:bidi="ar-IQ"/>
              </w:rPr>
            </w:pPr>
            <w:r w:rsidRPr="00033C56">
              <w:rPr>
                <w:rFonts w:ascii="Cambria" w:eastAsia="Calibri" w:hAnsi="Cambria" w:cs="Times New Roman"/>
                <w:color w:val="000000"/>
                <w:sz w:val="24"/>
                <w:szCs w:val="24"/>
                <w:lang w:bidi="ar-IQ"/>
              </w:rPr>
              <w:t>Understanding anatomy &amp; physiology [electronic resource</w:t>
            </w:r>
            <w:proofErr w:type="gramStart"/>
            <w:r w:rsidRPr="00033C56">
              <w:rPr>
                <w:rFonts w:ascii="Cambria" w:eastAsia="Calibri" w:hAnsi="Cambria" w:cs="Times New Roman"/>
                <w:color w:val="000000"/>
                <w:sz w:val="24"/>
                <w:szCs w:val="24"/>
                <w:lang w:bidi="ar-IQ"/>
              </w:rPr>
              <w:t>] :</w:t>
            </w:r>
            <w:proofErr w:type="gramEnd"/>
            <w:r w:rsidRPr="00033C56">
              <w:rPr>
                <w:rFonts w:ascii="Cambria" w:eastAsia="Calibri" w:hAnsi="Cambria" w:cs="Times New Roman"/>
                <w:color w:val="000000"/>
                <w:sz w:val="24"/>
                <w:szCs w:val="24"/>
                <w:lang w:bidi="ar-IQ"/>
              </w:rPr>
              <w:t xml:space="preserve"> a visual, auditory, interactive approach</w:t>
            </w:r>
          </w:p>
        </w:tc>
      </w:tr>
    </w:tbl>
    <w:p w14:paraId="59D934B8" w14:textId="0EB85A92" w:rsidR="00733B89" w:rsidRPr="002A75B5" w:rsidRDefault="002A75B5" w:rsidP="00733B89">
      <w:pPr>
        <w:shd w:val="clear" w:color="auto" w:fill="FFFFFF"/>
        <w:autoSpaceDE w:val="0"/>
        <w:autoSpaceDN w:val="0"/>
        <w:adjustRightInd w:val="0"/>
        <w:spacing w:before="240" w:after="200"/>
        <w:ind w:left="360" w:right="-426"/>
        <w:jc w:val="both"/>
        <w:rPr>
          <w:rFonts w:ascii="Arial" w:hAnsi="Arial" w:cs="Arial"/>
          <w:sz w:val="24"/>
          <w:szCs w:val="24"/>
          <w:lang w:bidi="ar-IQ"/>
        </w:rPr>
      </w:pPr>
      <w:r w:rsidRPr="002A75B5">
        <w:rPr>
          <w:rFonts w:ascii="Arial" w:hAnsi="Arial" w:cs="Arial"/>
          <w:sz w:val="24"/>
          <w:szCs w:val="24"/>
          <w:lang w:bidi="ar-IQ"/>
        </w:rPr>
        <w:br w:type="textWrapping" w:clear="all"/>
      </w:r>
    </w:p>
    <w:p w14:paraId="7CC8509B" w14:textId="77777777" w:rsidR="00733B89" w:rsidRPr="002A75B5" w:rsidRDefault="00733B89" w:rsidP="00733B89">
      <w:pPr>
        <w:shd w:val="clear" w:color="auto" w:fill="FFFFFF"/>
        <w:autoSpaceDE w:val="0"/>
        <w:autoSpaceDN w:val="0"/>
        <w:adjustRightInd w:val="0"/>
        <w:spacing w:before="240" w:after="200"/>
        <w:ind w:right="-426"/>
        <w:jc w:val="both"/>
        <w:rPr>
          <w:rFonts w:ascii="Arial" w:hAnsi="Arial" w:cs="Arial"/>
          <w:sz w:val="24"/>
          <w:szCs w:val="24"/>
          <w:rtl/>
          <w:lang w:bidi="ar-IQ"/>
        </w:rPr>
      </w:pPr>
    </w:p>
    <w:p w14:paraId="2BC93B60" w14:textId="77777777" w:rsidR="00AB3A8E" w:rsidRPr="002A75B5" w:rsidRDefault="00AB3A8E" w:rsidP="00733B89">
      <w:pPr>
        <w:rPr>
          <w:sz w:val="18"/>
          <w:szCs w:val="18"/>
        </w:rPr>
      </w:pPr>
    </w:p>
    <w:sectPr w:rsidR="00AB3A8E" w:rsidRPr="002A7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725A27D9"/>
    <w:multiLevelType w:val="multilevel"/>
    <w:tmpl w:val="DA963D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A8E"/>
    <w:rsid w:val="00033C56"/>
    <w:rsid w:val="00090E98"/>
    <w:rsid w:val="002A75B5"/>
    <w:rsid w:val="00733B89"/>
    <w:rsid w:val="009106A9"/>
    <w:rsid w:val="00AB3A8E"/>
    <w:rsid w:val="00CD6D87"/>
    <w:rsid w:val="00DD4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16AF"/>
  <w15:chartTrackingRefBased/>
  <w15:docId w15:val="{D621B61F-7BA2-4271-94FD-38652CE0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B89"/>
    <w:pPr>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a.t@copharm.uobaghdad.edu.iq" TargetMode="External"/><Relationship Id="rId5" Type="http://schemas.openxmlformats.org/officeDocument/2006/relationships/hyperlink" Target="mailto:ajwad.mohammed@copharm.uobaghdad.edu.i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Dr.Safa</cp:lastModifiedBy>
  <cp:revision>2</cp:revision>
  <dcterms:created xsi:type="dcterms:W3CDTF">2024-02-25T22:56:00Z</dcterms:created>
  <dcterms:modified xsi:type="dcterms:W3CDTF">2024-02-25T22:56:00Z</dcterms:modified>
</cp:coreProperties>
</file>