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2DB" w:rsidRPr="00AE32DB" w:rsidRDefault="00AE32DB" w:rsidP="00AE32DB">
      <w:pPr>
        <w:rPr>
          <w:rFonts w:asciiTheme="majorBidi" w:hAnsiTheme="majorBidi" w:cstheme="majorBidi"/>
          <w:b/>
          <w:bCs/>
          <w:rtl/>
        </w:rPr>
      </w:pPr>
      <w:r w:rsidRPr="00AE32DB">
        <w:rPr>
          <w:rFonts w:asciiTheme="majorBidi" w:hAnsiTheme="majorBidi" w:cstheme="majorBidi" w:hint="cs"/>
          <w:b/>
          <w:bCs/>
          <w:rtl/>
        </w:rPr>
        <w:t xml:space="preserve">جامعة بغداد                                                                                         المرحلة الرابعة </w:t>
      </w:r>
    </w:p>
    <w:p w:rsidR="00AE32DB" w:rsidRPr="00AE32DB" w:rsidRDefault="00AE32DB" w:rsidP="00AE32DB">
      <w:pPr>
        <w:rPr>
          <w:rFonts w:asciiTheme="majorBidi" w:hAnsiTheme="majorBidi" w:cstheme="majorBidi"/>
          <w:b/>
          <w:bCs/>
          <w:rtl/>
        </w:rPr>
      </w:pPr>
      <w:r w:rsidRPr="00AE32DB">
        <w:rPr>
          <w:rFonts w:asciiTheme="majorBidi" w:hAnsiTheme="majorBidi" w:cstheme="majorBidi" w:hint="cs"/>
          <w:b/>
          <w:bCs/>
          <w:rtl/>
        </w:rPr>
        <w:t xml:space="preserve">كلية العلوم للبنات                                                                                التكوين الجنيني العملي </w:t>
      </w:r>
    </w:p>
    <w:p w:rsidR="00AE32DB" w:rsidRPr="00AE32DB" w:rsidRDefault="00AE32DB" w:rsidP="00AE32DB">
      <w:pPr>
        <w:rPr>
          <w:rFonts w:asciiTheme="majorBidi" w:hAnsiTheme="majorBidi" w:cstheme="majorBidi"/>
          <w:b/>
          <w:bCs/>
          <w:rtl/>
        </w:rPr>
      </w:pPr>
      <w:r w:rsidRPr="00AE32DB">
        <w:rPr>
          <w:rFonts w:asciiTheme="majorBidi" w:hAnsiTheme="majorBidi" w:cstheme="majorBidi" w:hint="cs"/>
          <w:b/>
          <w:bCs/>
          <w:noProof/>
          <w:rtl/>
        </w:rPr>
        <mc:AlternateContent>
          <mc:Choice Requires="wps">
            <w:drawing>
              <wp:anchor distT="0" distB="0" distL="114300" distR="114300" simplePos="0" relativeHeight="251659264" behindDoc="0" locked="0" layoutInCell="1" allowOverlap="1" wp14:anchorId="040E3E02" wp14:editId="316D86CE">
                <wp:simplePos x="0" y="0"/>
                <wp:positionH relativeFrom="column">
                  <wp:posOffset>-1257300</wp:posOffset>
                </wp:positionH>
                <wp:positionV relativeFrom="paragraph">
                  <wp:posOffset>295275</wp:posOffset>
                </wp:positionV>
                <wp:extent cx="7620000" cy="0"/>
                <wp:effectExtent l="0" t="0" r="19050" b="19050"/>
                <wp:wrapNone/>
                <wp:docPr id="4" name="رابط مستقيم 4"/>
                <wp:cNvGraphicFramePr/>
                <a:graphic xmlns:a="http://schemas.openxmlformats.org/drawingml/2006/main">
                  <a:graphicData uri="http://schemas.microsoft.com/office/word/2010/wordprocessingShape">
                    <wps:wsp>
                      <wps:cNvCnPr/>
                      <wps:spPr>
                        <a:xfrm flipH="1">
                          <a:off x="0" y="0"/>
                          <a:ext cx="76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رابط مستقيم 4" o:spid="_x0000_s1026" style="position:absolute;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23.25pt" to="501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" strokecolor="black [3213]" strokeweight="1pt"/>
            </w:pict>
          </mc:Fallback>
        </mc:AlternateContent>
      </w:r>
      <w:r w:rsidRPr="00AE32DB">
        <w:rPr>
          <w:rFonts w:asciiTheme="majorBidi" w:hAnsiTheme="majorBidi" w:cstheme="majorBidi" w:hint="cs"/>
          <w:b/>
          <w:bCs/>
          <w:rtl/>
        </w:rPr>
        <w:t xml:space="preserve">قسم علوم الحياة                                                                                 المختبر الرابع                                                          </w:t>
      </w:r>
    </w:p>
    <w:p w:rsidR="00F7217A" w:rsidRDefault="00473C27" w:rsidP="002D0285">
      <w:pPr>
        <w:jc w:val="center"/>
        <w:rPr>
          <w:rFonts w:asciiTheme="majorBidi" w:hAnsiTheme="majorBidi" w:cstheme="majorBidi"/>
          <w:b/>
          <w:bCs/>
          <w:sz w:val="32"/>
          <w:szCs w:val="32"/>
          <w:rtl/>
        </w:rPr>
      </w:pPr>
      <w:r w:rsidRPr="00473C27">
        <w:rPr>
          <w:rFonts w:asciiTheme="majorBidi" w:hAnsiTheme="majorBidi" w:cstheme="majorBidi"/>
          <w:b/>
          <w:bCs/>
          <w:sz w:val="32"/>
          <w:szCs w:val="32"/>
          <w:rtl/>
        </w:rPr>
        <w:t>التكوين الجنيني للضفدع</w:t>
      </w:r>
    </w:p>
    <w:p w:rsidR="00473C27" w:rsidRDefault="00473C27" w:rsidP="002D0285">
      <w:pPr>
        <w:jc w:val="center"/>
        <w:rPr>
          <w:rFonts w:asciiTheme="majorBidi" w:hAnsiTheme="majorBidi" w:cstheme="majorBidi"/>
          <w:b/>
          <w:bCs/>
          <w:sz w:val="32"/>
          <w:szCs w:val="32"/>
          <w:rtl/>
        </w:rPr>
      </w:pPr>
      <w:r w:rsidRPr="00473C27">
        <w:rPr>
          <w:rFonts w:asciiTheme="majorBidi" w:hAnsiTheme="majorBidi" w:cstheme="majorBidi"/>
          <w:b/>
          <w:bCs/>
          <w:sz w:val="32"/>
          <w:szCs w:val="32"/>
        </w:rPr>
        <w:t>Embryology of frog</w:t>
      </w:r>
    </w:p>
    <w:p w:rsidR="00473C27" w:rsidRDefault="00473C27" w:rsidP="002D0285">
      <w:pPr>
        <w:jc w:val="both"/>
        <w:rPr>
          <w:rFonts w:asciiTheme="majorBidi" w:hAnsiTheme="majorBidi" w:cstheme="majorBidi"/>
          <w:sz w:val="28"/>
          <w:szCs w:val="28"/>
          <w:rtl/>
        </w:rPr>
      </w:pPr>
      <w:r>
        <w:rPr>
          <w:rFonts w:asciiTheme="majorBidi" w:hAnsiTheme="majorBidi" w:cstheme="majorBidi" w:hint="cs"/>
          <w:sz w:val="28"/>
          <w:szCs w:val="28"/>
          <w:rtl/>
        </w:rPr>
        <w:t xml:space="preserve">الضفدع حيوان برمائي يعود لرتبة البرمائيات </w:t>
      </w:r>
      <w:proofErr w:type="spellStart"/>
      <w:r>
        <w:rPr>
          <w:rFonts w:asciiTheme="majorBidi" w:hAnsiTheme="majorBidi" w:cstheme="majorBidi" w:hint="cs"/>
          <w:sz w:val="28"/>
          <w:szCs w:val="28"/>
          <w:rtl/>
        </w:rPr>
        <w:t>اللاذيلية</w:t>
      </w:r>
      <w:proofErr w:type="spellEnd"/>
      <w:r>
        <w:rPr>
          <w:rFonts w:asciiTheme="majorBidi" w:hAnsiTheme="majorBidi" w:cstheme="majorBidi" w:hint="cs"/>
          <w:sz w:val="28"/>
          <w:szCs w:val="28"/>
          <w:rtl/>
        </w:rPr>
        <w:t xml:space="preserve"> (</w:t>
      </w:r>
      <w:proofErr w:type="spellStart"/>
      <w:r>
        <w:rPr>
          <w:rFonts w:asciiTheme="majorBidi" w:hAnsiTheme="majorBidi" w:cstheme="majorBidi"/>
          <w:sz w:val="28"/>
          <w:szCs w:val="28"/>
        </w:rPr>
        <w:t>Anura</w:t>
      </w:r>
      <w:proofErr w:type="spellEnd"/>
      <w:r>
        <w:rPr>
          <w:rFonts w:asciiTheme="majorBidi" w:hAnsiTheme="majorBidi" w:cstheme="majorBidi" w:hint="cs"/>
          <w:sz w:val="28"/>
          <w:szCs w:val="28"/>
          <w:rtl/>
        </w:rPr>
        <w:t xml:space="preserve">)ويعيش في البرك والمستنقعات او على مقربة منها . ويتراوح طول الذكر في ال </w:t>
      </w:r>
      <w:proofErr w:type="spellStart"/>
      <w:r w:rsidRPr="00473C27">
        <w:rPr>
          <w:rFonts w:asciiTheme="majorBidi" w:hAnsiTheme="majorBidi" w:cstheme="majorBidi"/>
          <w:i/>
          <w:iCs/>
          <w:sz w:val="28"/>
          <w:szCs w:val="28"/>
          <w:u w:val="single"/>
        </w:rPr>
        <w:t>Rana</w:t>
      </w:r>
      <w:proofErr w:type="spellEnd"/>
      <w:r>
        <w:rPr>
          <w:rFonts w:asciiTheme="majorBidi" w:hAnsiTheme="majorBidi" w:cstheme="majorBidi"/>
          <w:i/>
          <w:iCs/>
          <w:sz w:val="28"/>
          <w:szCs w:val="28"/>
          <w:u w:val="single"/>
        </w:rPr>
        <w:t xml:space="preserve"> </w:t>
      </w:r>
      <w:r w:rsidRPr="00473C27">
        <w:rPr>
          <w:rFonts w:asciiTheme="majorBidi" w:hAnsiTheme="majorBidi" w:cstheme="majorBidi"/>
          <w:i/>
          <w:iCs/>
          <w:sz w:val="28"/>
          <w:szCs w:val="28"/>
          <w:u w:val="single"/>
        </w:rPr>
        <w:t xml:space="preserve"> </w:t>
      </w:r>
      <w:proofErr w:type="spellStart"/>
      <w:r w:rsidRPr="00473C27">
        <w:rPr>
          <w:rFonts w:asciiTheme="majorBidi" w:hAnsiTheme="majorBidi" w:cstheme="majorBidi"/>
          <w:i/>
          <w:iCs/>
          <w:sz w:val="28"/>
          <w:szCs w:val="28"/>
          <w:u w:val="single"/>
        </w:rPr>
        <w:t>pipiens</w:t>
      </w:r>
      <w:proofErr w:type="spellEnd"/>
      <w:r w:rsidRPr="00473C27">
        <w:rPr>
          <w:rFonts w:asciiTheme="majorBidi" w:hAnsiTheme="majorBidi" w:cstheme="majorBidi"/>
          <w:i/>
          <w:iCs/>
          <w:sz w:val="28"/>
          <w:szCs w:val="28"/>
          <w:u w:val="single"/>
        </w:rPr>
        <w:t xml:space="preserve"> </w:t>
      </w:r>
      <w:r w:rsidRPr="00473C27">
        <w:rPr>
          <w:rFonts w:asciiTheme="majorBidi" w:hAnsiTheme="majorBidi" w:cstheme="majorBidi" w:hint="cs"/>
          <w:i/>
          <w:iCs/>
          <w:sz w:val="28"/>
          <w:szCs w:val="28"/>
          <w:u w:val="single"/>
          <w:rtl/>
        </w:rPr>
        <w:t xml:space="preserve"> </w:t>
      </w:r>
      <w:r>
        <w:rPr>
          <w:rFonts w:asciiTheme="majorBidi" w:hAnsiTheme="majorBidi" w:cstheme="majorBidi" w:hint="cs"/>
          <w:sz w:val="28"/>
          <w:szCs w:val="28"/>
          <w:rtl/>
        </w:rPr>
        <w:t>مابين60-110 ملم , ويكون ناضجا جنسيا عند وصوله الى طول 60 ملم . وتستخدم يرقاته (</w:t>
      </w:r>
      <w:r>
        <w:rPr>
          <w:rFonts w:asciiTheme="majorBidi" w:hAnsiTheme="majorBidi" w:cstheme="majorBidi"/>
          <w:sz w:val="28"/>
          <w:szCs w:val="28"/>
        </w:rPr>
        <w:t>Tadpoles</w:t>
      </w:r>
      <w:r>
        <w:rPr>
          <w:rFonts w:asciiTheme="majorBidi" w:hAnsiTheme="majorBidi" w:cstheme="majorBidi" w:hint="cs"/>
          <w:sz w:val="28"/>
          <w:szCs w:val="28"/>
          <w:rtl/>
        </w:rPr>
        <w:t>) الخياشيم في عملية تنفسها .</w:t>
      </w:r>
    </w:p>
    <w:p w:rsidR="000473B5" w:rsidRDefault="00473C27" w:rsidP="002D0285">
      <w:pPr>
        <w:jc w:val="both"/>
        <w:rPr>
          <w:rFonts w:asciiTheme="majorBidi" w:hAnsiTheme="majorBidi" w:cstheme="majorBidi"/>
          <w:b/>
          <w:bCs/>
          <w:sz w:val="32"/>
          <w:szCs w:val="32"/>
        </w:rPr>
      </w:pPr>
      <w:r w:rsidRPr="00473C27">
        <w:rPr>
          <w:rFonts w:asciiTheme="majorBidi" w:hAnsiTheme="majorBidi" w:cstheme="majorBidi" w:hint="cs"/>
          <w:b/>
          <w:bCs/>
          <w:sz w:val="32"/>
          <w:szCs w:val="32"/>
          <w:rtl/>
        </w:rPr>
        <w:t xml:space="preserve">تكوين الامشاج </w:t>
      </w:r>
      <w:r w:rsidRPr="00473C27">
        <w:rPr>
          <w:rFonts w:asciiTheme="majorBidi" w:hAnsiTheme="majorBidi" w:cstheme="majorBidi"/>
          <w:b/>
          <w:bCs/>
          <w:sz w:val="32"/>
          <w:szCs w:val="32"/>
        </w:rPr>
        <w:t>Gametogenesis</w:t>
      </w:r>
    </w:p>
    <w:p w:rsidR="00473C27" w:rsidRDefault="00473C27" w:rsidP="002D0285">
      <w:pPr>
        <w:jc w:val="both"/>
        <w:rPr>
          <w:rFonts w:asciiTheme="majorBidi" w:hAnsiTheme="majorBidi" w:cstheme="majorBidi" w:hint="cs"/>
          <w:b/>
          <w:bCs/>
          <w:sz w:val="32"/>
          <w:szCs w:val="32"/>
          <w:rtl/>
          <w:lang w:bidi="ar-IQ"/>
        </w:rPr>
      </w:pPr>
      <w:r w:rsidRPr="00473C27">
        <w:rPr>
          <w:rFonts w:asciiTheme="majorBidi" w:hAnsiTheme="majorBidi" w:cstheme="majorBidi"/>
          <w:b/>
          <w:bCs/>
          <w:sz w:val="32"/>
          <w:szCs w:val="32"/>
        </w:rPr>
        <w:t xml:space="preserve"> </w:t>
      </w:r>
    </w:p>
    <w:p w:rsidR="00473C27" w:rsidRDefault="00473C27" w:rsidP="002D0285">
      <w:pPr>
        <w:jc w:val="both"/>
        <w:rPr>
          <w:rFonts w:asciiTheme="majorBidi" w:hAnsiTheme="majorBidi" w:cstheme="majorBidi" w:hint="cs"/>
          <w:b/>
          <w:bCs/>
          <w:sz w:val="28"/>
          <w:szCs w:val="28"/>
          <w:rtl/>
          <w:lang w:bidi="ar-IQ"/>
        </w:rPr>
      </w:pPr>
      <w:r>
        <w:rPr>
          <w:rFonts w:asciiTheme="majorBidi" w:hAnsiTheme="majorBidi" w:cstheme="majorBidi" w:hint="cs"/>
          <w:b/>
          <w:bCs/>
          <w:sz w:val="28"/>
          <w:szCs w:val="28"/>
          <w:rtl/>
        </w:rPr>
        <w:t>تكوين الحيامن :</w:t>
      </w:r>
    </w:p>
    <w:p w:rsidR="00473C27" w:rsidRDefault="00473C27" w:rsidP="002D0285">
      <w:pPr>
        <w:jc w:val="both"/>
        <w:rPr>
          <w:rFonts w:asciiTheme="majorBidi" w:hAnsiTheme="majorBidi" w:cstheme="majorBidi"/>
          <w:sz w:val="28"/>
          <w:szCs w:val="28"/>
          <w:rtl/>
        </w:rPr>
      </w:pPr>
      <w:r w:rsidRPr="00473C27">
        <w:rPr>
          <w:rFonts w:asciiTheme="majorBidi" w:hAnsiTheme="majorBidi" w:cstheme="majorBidi" w:hint="cs"/>
          <w:sz w:val="28"/>
          <w:szCs w:val="28"/>
          <w:rtl/>
        </w:rPr>
        <w:t xml:space="preserve">تقع الخصيتان على مقربة من الكلى ويشدها الى جدار الجسم الظهري مسراق خلبي يعرف بمسراق </w:t>
      </w:r>
      <w:r>
        <w:rPr>
          <w:rFonts w:asciiTheme="majorBidi" w:hAnsiTheme="majorBidi" w:cstheme="majorBidi" w:hint="cs"/>
          <w:sz w:val="28"/>
          <w:szCs w:val="28"/>
          <w:rtl/>
        </w:rPr>
        <w:t>الخصية (</w:t>
      </w:r>
      <w:r>
        <w:rPr>
          <w:rFonts w:asciiTheme="majorBidi" w:hAnsiTheme="majorBidi" w:cstheme="majorBidi"/>
          <w:sz w:val="28"/>
          <w:szCs w:val="28"/>
        </w:rPr>
        <w:t>(</w:t>
      </w:r>
      <w:proofErr w:type="spellStart"/>
      <w:r>
        <w:rPr>
          <w:rFonts w:asciiTheme="majorBidi" w:hAnsiTheme="majorBidi" w:cstheme="majorBidi"/>
          <w:sz w:val="28"/>
          <w:szCs w:val="28"/>
        </w:rPr>
        <w:t>Mesorchium</w:t>
      </w:r>
      <w:proofErr w:type="spellEnd"/>
      <w:r>
        <w:rPr>
          <w:rFonts w:asciiTheme="majorBidi" w:hAnsiTheme="majorBidi" w:cstheme="majorBidi"/>
          <w:sz w:val="28"/>
          <w:szCs w:val="28"/>
        </w:rPr>
        <w:t xml:space="preserve"> </w:t>
      </w:r>
      <w:r>
        <w:rPr>
          <w:rFonts w:asciiTheme="majorBidi" w:hAnsiTheme="majorBidi" w:cstheme="majorBidi" w:hint="cs"/>
          <w:sz w:val="28"/>
          <w:szCs w:val="28"/>
          <w:rtl/>
        </w:rPr>
        <w:t xml:space="preserve">. وفي الخصى يوجد الكثير من النبيبات المنوية التي تكون الحيامن , وتساعد حركة اهداب الخلايا الطلائية المبطنة للاوعية الصادرة على انتقال الحيامن الناضجة . ويتكون الحيمن الناضج من راس يتميز باستطالته وبوجود جسيم طرفي في قمته , بالاضافة الى القطعة الوسطية والذيل . </w:t>
      </w:r>
    </w:p>
    <w:p w:rsidR="00473C27" w:rsidRDefault="00473C27" w:rsidP="002D0285">
      <w:pPr>
        <w:jc w:val="both"/>
        <w:rPr>
          <w:rFonts w:asciiTheme="majorBidi" w:hAnsiTheme="majorBidi" w:cstheme="majorBidi"/>
          <w:sz w:val="28"/>
          <w:szCs w:val="28"/>
          <w:rtl/>
        </w:rPr>
      </w:pPr>
      <w:r>
        <w:rPr>
          <w:rFonts w:asciiTheme="majorBidi" w:hAnsiTheme="majorBidi" w:cstheme="majorBidi" w:hint="cs"/>
          <w:sz w:val="28"/>
          <w:szCs w:val="28"/>
          <w:rtl/>
        </w:rPr>
        <w:t>تكوين البيوض :</w:t>
      </w:r>
    </w:p>
    <w:p w:rsidR="00473C27" w:rsidRDefault="00473C27" w:rsidP="002D0285">
      <w:pPr>
        <w:jc w:val="both"/>
        <w:rPr>
          <w:rFonts w:asciiTheme="majorBidi" w:hAnsiTheme="majorBidi" w:cstheme="majorBidi"/>
          <w:sz w:val="28"/>
          <w:szCs w:val="28"/>
          <w:rtl/>
        </w:rPr>
      </w:pPr>
      <w:r>
        <w:rPr>
          <w:rFonts w:asciiTheme="majorBidi" w:hAnsiTheme="majorBidi" w:cstheme="majorBidi" w:hint="cs"/>
          <w:sz w:val="28"/>
          <w:szCs w:val="28"/>
          <w:rtl/>
        </w:rPr>
        <w:t>يوجد في الضفدعة مبيضان مجوفان ومفصصان يرتبط كل منهما بالجدار الجسمي الظهري عن طريق مسراق صفاقي يدعى مسراق المبيض (</w:t>
      </w:r>
      <w:r>
        <w:rPr>
          <w:rFonts w:asciiTheme="majorBidi" w:hAnsiTheme="majorBidi" w:cstheme="majorBidi"/>
          <w:sz w:val="28"/>
          <w:szCs w:val="28"/>
        </w:rPr>
        <w:t>(</w:t>
      </w:r>
      <w:proofErr w:type="spellStart"/>
      <w:r>
        <w:rPr>
          <w:rFonts w:asciiTheme="majorBidi" w:hAnsiTheme="majorBidi" w:cstheme="majorBidi"/>
          <w:sz w:val="28"/>
          <w:szCs w:val="28"/>
        </w:rPr>
        <w:t>Mesovarium</w:t>
      </w:r>
      <w:proofErr w:type="spellEnd"/>
      <w:r w:rsidR="00B322DA">
        <w:rPr>
          <w:rFonts w:asciiTheme="majorBidi" w:hAnsiTheme="majorBidi" w:cstheme="majorBidi" w:hint="cs"/>
          <w:sz w:val="28"/>
          <w:szCs w:val="28"/>
          <w:rtl/>
        </w:rPr>
        <w:t>.</w:t>
      </w:r>
    </w:p>
    <w:p w:rsidR="00B322DA" w:rsidRDefault="00B322DA" w:rsidP="002D0285">
      <w:pPr>
        <w:jc w:val="both"/>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666BBCA2" wp14:editId="4E307BAD">
            <wp:extent cx="4924425" cy="226695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871" cy="2267155"/>
                    </a:xfrm>
                    <a:prstGeom prst="rect">
                      <a:avLst/>
                    </a:prstGeom>
                    <a:noFill/>
                    <a:ln cmpd="sng">
                      <a:solidFill>
                        <a:schemeClr val="tx1"/>
                      </a:solidFill>
                    </a:ln>
                  </pic:spPr>
                </pic:pic>
              </a:graphicData>
            </a:graphic>
          </wp:inline>
        </w:drawing>
      </w:r>
    </w:p>
    <w:p w:rsidR="00B322DA" w:rsidRPr="000665D9" w:rsidRDefault="00B322DA" w:rsidP="002D0285">
      <w:pPr>
        <w:jc w:val="center"/>
        <w:rPr>
          <w:rFonts w:asciiTheme="majorBidi" w:hAnsiTheme="majorBidi" w:cstheme="majorBidi"/>
          <w:b/>
          <w:bCs/>
          <w:sz w:val="28"/>
          <w:szCs w:val="28"/>
          <w:rtl/>
        </w:rPr>
      </w:pPr>
      <w:bookmarkStart w:id="0" w:name="_GoBack"/>
      <w:r w:rsidRPr="000665D9">
        <w:rPr>
          <w:rFonts w:asciiTheme="majorBidi" w:hAnsiTheme="majorBidi" w:cstheme="majorBidi" w:hint="cs"/>
          <w:b/>
          <w:bCs/>
          <w:sz w:val="24"/>
          <w:szCs w:val="24"/>
          <w:rtl/>
        </w:rPr>
        <w:t>شكل (3-1) الجهاز البولي التناسلي في ذكر وانثى الضفدع</w:t>
      </w:r>
      <w:bookmarkEnd w:id="0"/>
    </w:p>
    <w:p w:rsidR="000D3D3F" w:rsidRDefault="000D3D3F" w:rsidP="002D0285">
      <w:pPr>
        <w:jc w:val="both"/>
        <w:rPr>
          <w:rFonts w:asciiTheme="majorBidi" w:hAnsiTheme="majorBidi" w:cstheme="majorBidi"/>
          <w:sz w:val="28"/>
          <w:szCs w:val="28"/>
          <w:rtl/>
        </w:rPr>
      </w:pPr>
      <w:r>
        <w:rPr>
          <w:rFonts w:asciiTheme="majorBidi" w:hAnsiTheme="majorBidi" w:cstheme="majorBidi" w:hint="cs"/>
          <w:sz w:val="28"/>
          <w:szCs w:val="28"/>
          <w:rtl/>
        </w:rPr>
        <w:lastRenderedPageBreak/>
        <w:t>وفي كل مبيض يوجد ثلاثة اجيال من البيوض في نفس الوقت ,وتكون البيوض محاطة بغشاء محي (</w:t>
      </w:r>
      <w:proofErr w:type="spellStart"/>
      <w:r>
        <w:rPr>
          <w:rFonts w:asciiTheme="majorBidi" w:hAnsiTheme="majorBidi" w:cstheme="majorBidi"/>
          <w:sz w:val="28"/>
          <w:szCs w:val="28"/>
        </w:rPr>
        <w:t>Vitelline</w:t>
      </w:r>
      <w:proofErr w:type="spellEnd"/>
      <w:r>
        <w:rPr>
          <w:rFonts w:asciiTheme="majorBidi" w:hAnsiTheme="majorBidi" w:cstheme="majorBidi"/>
          <w:sz w:val="28"/>
          <w:szCs w:val="28"/>
        </w:rPr>
        <w:t xml:space="preserve"> membrane </w:t>
      </w:r>
      <w:r>
        <w:rPr>
          <w:rFonts w:asciiTheme="majorBidi" w:hAnsiTheme="majorBidi" w:cstheme="majorBidi" w:hint="cs"/>
          <w:sz w:val="28"/>
          <w:szCs w:val="28"/>
          <w:rtl/>
        </w:rPr>
        <w:t xml:space="preserve">  ) ويحاط بدوره بصف واحد من الخلايا الجريبية </w:t>
      </w:r>
      <w:r>
        <w:rPr>
          <w:rFonts w:asciiTheme="majorBidi" w:hAnsiTheme="majorBidi" w:cstheme="majorBidi"/>
          <w:sz w:val="28"/>
          <w:szCs w:val="28"/>
        </w:rPr>
        <w:t>(Follicle cells)</w:t>
      </w:r>
      <w:r>
        <w:rPr>
          <w:rFonts w:asciiTheme="majorBidi" w:hAnsiTheme="majorBidi" w:cstheme="majorBidi" w:hint="cs"/>
          <w:sz w:val="28"/>
          <w:szCs w:val="28"/>
          <w:rtl/>
        </w:rPr>
        <w:t xml:space="preserve"> . وتحاط الاخرى بغلاف داخلي (</w:t>
      </w:r>
      <w:r>
        <w:rPr>
          <w:rFonts w:asciiTheme="majorBidi" w:hAnsiTheme="majorBidi" w:cstheme="majorBidi"/>
          <w:sz w:val="28"/>
          <w:szCs w:val="28"/>
        </w:rPr>
        <w:t xml:space="preserve">Theca </w:t>
      </w:r>
      <w:proofErr w:type="spellStart"/>
      <w:r>
        <w:rPr>
          <w:rFonts w:asciiTheme="majorBidi" w:hAnsiTheme="majorBidi" w:cstheme="majorBidi"/>
          <w:sz w:val="28"/>
          <w:szCs w:val="28"/>
        </w:rPr>
        <w:t>interna</w:t>
      </w:r>
      <w:proofErr w:type="spellEnd"/>
      <w:r>
        <w:rPr>
          <w:rFonts w:asciiTheme="majorBidi" w:hAnsiTheme="majorBidi" w:cstheme="majorBidi" w:hint="cs"/>
          <w:sz w:val="28"/>
          <w:szCs w:val="28"/>
          <w:rtl/>
        </w:rPr>
        <w:t xml:space="preserve">) يحتوي على الياف عضلية ملساء , وينحني الغلاف الداخلي بعد احاطته </w:t>
      </w:r>
      <w:r w:rsidR="00235078">
        <w:rPr>
          <w:rFonts w:asciiTheme="majorBidi" w:hAnsiTheme="majorBidi" w:cstheme="majorBidi" w:hint="cs"/>
          <w:sz w:val="28"/>
          <w:szCs w:val="28"/>
          <w:rtl/>
        </w:rPr>
        <w:t>الخلايا الجريبية ليصبح مترافقا من الجهة الداخلية لغلاف اخر من نسيج ضام يحيط بكامل البيضة , ولايحيط الحريبات المبيضية ويدعى الغلاف ال</w:t>
      </w:r>
      <w:r w:rsidR="00235078">
        <w:rPr>
          <w:rFonts w:asciiTheme="majorBidi" w:hAnsiTheme="majorBidi" w:cstheme="majorBidi" w:hint="cs"/>
          <w:sz w:val="28"/>
          <w:szCs w:val="28"/>
          <w:rtl/>
          <w:lang w:bidi="ar-IQ"/>
        </w:rPr>
        <w:t>خارجي (</w:t>
      </w:r>
      <w:r w:rsidR="00235078">
        <w:rPr>
          <w:rFonts w:asciiTheme="majorBidi" w:hAnsiTheme="majorBidi" w:cstheme="majorBidi"/>
          <w:sz w:val="28"/>
          <w:szCs w:val="28"/>
          <w:lang w:bidi="ar-IQ"/>
        </w:rPr>
        <w:t xml:space="preserve">Theca </w:t>
      </w:r>
      <w:proofErr w:type="spellStart"/>
      <w:r w:rsidR="00235078">
        <w:rPr>
          <w:rFonts w:asciiTheme="majorBidi" w:hAnsiTheme="majorBidi" w:cstheme="majorBidi"/>
          <w:sz w:val="28"/>
          <w:szCs w:val="28"/>
          <w:lang w:bidi="ar-IQ"/>
        </w:rPr>
        <w:t>externa</w:t>
      </w:r>
      <w:proofErr w:type="spellEnd"/>
      <w:r w:rsidR="00235078">
        <w:rPr>
          <w:rFonts w:asciiTheme="majorBidi" w:hAnsiTheme="majorBidi" w:cstheme="majorBidi" w:hint="cs"/>
          <w:sz w:val="28"/>
          <w:szCs w:val="28"/>
          <w:rtl/>
        </w:rPr>
        <w:t xml:space="preserve"> )ويغطي الغلاف الخارجي بدوره بالصفاق (</w:t>
      </w:r>
      <w:r w:rsidR="00235078">
        <w:rPr>
          <w:rFonts w:asciiTheme="majorBidi" w:hAnsiTheme="majorBidi" w:cstheme="majorBidi"/>
          <w:sz w:val="28"/>
          <w:szCs w:val="28"/>
        </w:rPr>
        <w:t>Peritoneum</w:t>
      </w:r>
      <w:r w:rsidR="00235078">
        <w:rPr>
          <w:rFonts w:asciiTheme="majorBidi" w:hAnsiTheme="majorBidi" w:cstheme="majorBidi" w:hint="cs"/>
          <w:sz w:val="28"/>
          <w:szCs w:val="28"/>
          <w:rtl/>
        </w:rPr>
        <w:t xml:space="preserve">) الذي يستمر مع </w:t>
      </w:r>
      <w:proofErr w:type="spellStart"/>
      <w:r w:rsidR="00235078">
        <w:rPr>
          <w:rFonts w:asciiTheme="majorBidi" w:hAnsiTheme="majorBidi" w:cstheme="majorBidi" w:hint="cs"/>
          <w:sz w:val="28"/>
          <w:szCs w:val="28"/>
          <w:rtl/>
        </w:rPr>
        <w:t>المسراق</w:t>
      </w:r>
      <w:proofErr w:type="spellEnd"/>
      <w:r w:rsidR="00235078">
        <w:rPr>
          <w:rFonts w:asciiTheme="majorBidi" w:hAnsiTheme="majorBidi" w:cstheme="majorBidi" w:hint="cs"/>
          <w:sz w:val="28"/>
          <w:szCs w:val="28"/>
          <w:rtl/>
        </w:rPr>
        <w:t xml:space="preserve"> المبيضي .</w:t>
      </w:r>
    </w:p>
    <w:p w:rsidR="00235078" w:rsidRDefault="00235078" w:rsidP="002D0285">
      <w:pPr>
        <w:jc w:val="both"/>
        <w:rPr>
          <w:rFonts w:asciiTheme="majorBidi" w:hAnsiTheme="majorBidi" w:cstheme="majorBidi"/>
          <w:sz w:val="28"/>
          <w:szCs w:val="28"/>
          <w:rtl/>
        </w:rPr>
      </w:pPr>
      <w:r>
        <w:rPr>
          <w:rFonts w:asciiTheme="majorBidi" w:hAnsiTheme="majorBidi" w:cstheme="majorBidi" w:hint="cs"/>
          <w:sz w:val="28"/>
          <w:szCs w:val="28"/>
          <w:rtl/>
        </w:rPr>
        <w:t>تكون البيضة متوسطة المح (</w:t>
      </w:r>
      <w:proofErr w:type="spellStart"/>
      <w:r>
        <w:rPr>
          <w:rFonts w:asciiTheme="majorBidi" w:hAnsiTheme="majorBidi" w:cstheme="majorBidi"/>
          <w:sz w:val="28"/>
          <w:szCs w:val="28"/>
        </w:rPr>
        <w:t>Mesolecithal</w:t>
      </w:r>
      <w:proofErr w:type="spellEnd"/>
      <w:r>
        <w:rPr>
          <w:rFonts w:asciiTheme="majorBidi" w:hAnsiTheme="majorBidi" w:cstheme="majorBidi"/>
          <w:sz w:val="28"/>
          <w:szCs w:val="28"/>
        </w:rPr>
        <w:t xml:space="preserve"> </w:t>
      </w:r>
      <w:r>
        <w:rPr>
          <w:rFonts w:asciiTheme="majorBidi" w:hAnsiTheme="majorBidi" w:cstheme="majorBidi" w:hint="cs"/>
          <w:sz w:val="28"/>
          <w:szCs w:val="28"/>
          <w:rtl/>
        </w:rPr>
        <w:t>) طرفية التوزيع (</w:t>
      </w:r>
      <w:proofErr w:type="spellStart"/>
      <w:r>
        <w:rPr>
          <w:rFonts w:asciiTheme="majorBidi" w:hAnsiTheme="majorBidi" w:cstheme="majorBidi"/>
          <w:sz w:val="28"/>
          <w:szCs w:val="28"/>
        </w:rPr>
        <w:t>Telolecithal</w:t>
      </w:r>
      <w:proofErr w:type="spellEnd"/>
      <w:r>
        <w:rPr>
          <w:rFonts w:asciiTheme="majorBidi" w:hAnsiTheme="majorBidi" w:cstheme="majorBidi"/>
          <w:sz w:val="28"/>
          <w:szCs w:val="28"/>
        </w:rPr>
        <w:t xml:space="preserve"> </w:t>
      </w:r>
      <w:r>
        <w:rPr>
          <w:rFonts w:asciiTheme="majorBidi" w:hAnsiTheme="majorBidi" w:cstheme="majorBidi" w:hint="cs"/>
          <w:sz w:val="28"/>
          <w:szCs w:val="28"/>
          <w:rtl/>
        </w:rPr>
        <w:t xml:space="preserve">) حيث يثار بدء نمو البيض الموسمي بالحوافز المحيطية </w:t>
      </w:r>
      <w:r w:rsidR="00314F67">
        <w:rPr>
          <w:rFonts w:asciiTheme="majorBidi" w:hAnsiTheme="majorBidi" w:cstheme="majorBidi" w:hint="cs"/>
          <w:sz w:val="28"/>
          <w:szCs w:val="28"/>
          <w:rtl/>
        </w:rPr>
        <w:t>. اما مصدر المح فهو خلية البيضة نفسها والكبدالذي يبني الجزء الاكبر منه ليدفع به نحو البيوض مما يؤدي الى زيادة تركيز المح باتجاه القطب الخضري , تكون النواة التي تعرف بالحوصلة الجرثومية (</w:t>
      </w:r>
      <w:r w:rsidR="00314F67">
        <w:rPr>
          <w:rFonts w:asciiTheme="majorBidi" w:hAnsiTheme="majorBidi" w:cstheme="majorBidi"/>
          <w:sz w:val="28"/>
          <w:szCs w:val="28"/>
        </w:rPr>
        <w:t>(Germinal vesicle</w:t>
      </w:r>
      <w:r w:rsidR="00314F67">
        <w:rPr>
          <w:rFonts w:asciiTheme="majorBidi" w:hAnsiTheme="majorBidi" w:cstheme="majorBidi" w:hint="cs"/>
          <w:sz w:val="28"/>
          <w:szCs w:val="28"/>
          <w:rtl/>
        </w:rPr>
        <w:t xml:space="preserve"> واقعة ضمن منطقة شفافة وعلى مقربه من القطب الحيواني . كما تتجمع الحبيبات الصباغية في الجزء المحيطي لنصف الكرة الحيواني مؤدية الى اكساب هذه المنطقة لونا اسودا </w:t>
      </w:r>
      <w:r w:rsidR="00B9263B">
        <w:rPr>
          <w:rFonts w:asciiTheme="majorBidi" w:hAnsiTheme="majorBidi" w:cstheme="majorBidi" w:hint="cs"/>
          <w:sz w:val="28"/>
          <w:szCs w:val="28"/>
          <w:rtl/>
        </w:rPr>
        <w:t>.</w:t>
      </w:r>
    </w:p>
    <w:p w:rsidR="00B9263B" w:rsidRDefault="00B9263B" w:rsidP="002D0285">
      <w:pPr>
        <w:jc w:val="both"/>
        <w:rPr>
          <w:rFonts w:asciiTheme="majorBidi" w:hAnsiTheme="majorBidi" w:cstheme="majorBidi"/>
          <w:sz w:val="28"/>
          <w:szCs w:val="28"/>
          <w:rtl/>
        </w:rPr>
      </w:pPr>
      <w:r>
        <w:rPr>
          <w:rFonts w:asciiTheme="majorBidi" w:hAnsiTheme="majorBidi" w:cstheme="majorBidi" w:hint="cs"/>
          <w:sz w:val="28"/>
          <w:szCs w:val="28"/>
          <w:rtl/>
        </w:rPr>
        <w:t xml:space="preserve">تكون خلية البيض عند انطلاقها الى الجوف الجسمي قد اكملت المرحلة الاولى من انقسامها الاختزالي ومهيئة للدخول في المرحلة الثانية له مع دخولها قناتي البيض حيث تصل الى الطور الاستوائي في القسم العلوي منها . تغلف البيضة عند مرورها بقناة البيض بثلاث اغشية جيلاتينية تعمل على حماية الخلية من الاحتكاك والبكتريا والاكل من قبل الحيوانات الاخرى لمذاقها المر , كما تقوم الاغلفة بفصل البيوض عن بعضها وتنظيمها في شريط طويل يلتصق بالاعشاب الطافية اوغيرها من الاجسام . يلتصق الذكر نفسه </w:t>
      </w:r>
      <w:proofErr w:type="spellStart"/>
      <w:r>
        <w:rPr>
          <w:rFonts w:asciiTheme="majorBidi" w:hAnsiTheme="majorBidi" w:cstheme="majorBidi" w:hint="cs"/>
          <w:sz w:val="28"/>
          <w:szCs w:val="28"/>
          <w:rtl/>
        </w:rPr>
        <w:t>بالانثى</w:t>
      </w:r>
      <w:proofErr w:type="spellEnd"/>
      <w:r>
        <w:rPr>
          <w:rFonts w:asciiTheme="majorBidi" w:hAnsiTheme="majorBidi" w:cstheme="majorBidi" w:hint="cs"/>
          <w:sz w:val="28"/>
          <w:szCs w:val="28"/>
          <w:rtl/>
        </w:rPr>
        <w:t xml:space="preserve"> ماسكا اياها </w:t>
      </w:r>
      <w:proofErr w:type="spellStart"/>
      <w:r>
        <w:rPr>
          <w:rFonts w:asciiTheme="majorBidi" w:hAnsiTheme="majorBidi" w:cstheme="majorBidi" w:hint="cs"/>
          <w:sz w:val="28"/>
          <w:szCs w:val="28"/>
          <w:rtl/>
        </w:rPr>
        <w:t>باطرافه</w:t>
      </w:r>
      <w:proofErr w:type="spellEnd"/>
      <w:r>
        <w:rPr>
          <w:rFonts w:asciiTheme="majorBidi" w:hAnsiTheme="majorBidi" w:cstheme="majorBidi" w:hint="cs"/>
          <w:sz w:val="28"/>
          <w:szCs w:val="28"/>
          <w:rtl/>
        </w:rPr>
        <w:t xml:space="preserve"> الامامية بعملية تعرف بالحضن (</w:t>
      </w:r>
      <w:proofErr w:type="spellStart"/>
      <w:r>
        <w:rPr>
          <w:rFonts w:asciiTheme="majorBidi" w:hAnsiTheme="majorBidi" w:cstheme="majorBidi"/>
          <w:sz w:val="28"/>
          <w:szCs w:val="28"/>
        </w:rPr>
        <w:t>Amplexus</w:t>
      </w:r>
      <w:proofErr w:type="spellEnd"/>
      <w:r>
        <w:rPr>
          <w:rFonts w:asciiTheme="majorBidi" w:hAnsiTheme="majorBidi" w:cstheme="majorBidi" w:hint="cs"/>
          <w:sz w:val="28"/>
          <w:szCs w:val="28"/>
          <w:rtl/>
        </w:rPr>
        <w:t>) وينبه خروج البيض من الانثى الذكر لقذف الحيامن على البيوض الطافية على الماء يقوم حيمن واحد بالدخول الى خلية البيضة محفزا اياها على تكملة المرحلة الثانية من الانقسام الاختزالي واحداث بعض التغيرات في خلية البيضة .</w:t>
      </w:r>
    </w:p>
    <w:p w:rsidR="00E32B33" w:rsidRPr="00B9263B" w:rsidRDefault="00C554F6" w:rsidP="002D0285">
      <w:pPr>
        <w:jc w:val="both"/>
        <w:rPr>
          <w:rFonts w:asciiTheme="majorBidi" w:hAnsiTheme="majorBidi" w:cstheme="majorBidi"/>
          <w:sz w:val="28"/>
          <w:szCs w:val="28"/>
          <w:rtl/>
        </w:rPr>
      </w:pPr>
      <w:r>
        <w:rPr>
          <w:rFonts w:asciiTheme="majorBidi" w:hAnsiTheme="majorBidi" w:cstheme="majorBidi" w:hint="cs"/>
          <w:sz w:val="28"/>
          <w:szCs w:val="28"/>
          <w:rtl/>
        </w:rPr>
        <w:t xml:space="preserve"> </w:t>
      </w:r>
    </w:p>
    <w:p w:rsidR="00B9263B" w:rsidRPr="002D0285" w:rsidRDefault="00C554F6" w:rsidP="002D0285">
      <w:pPr>
        <w:jc w:val="both"/>
        <w:rPr>
          <w:rFonts w:asciiTheme="majorBidi" w:hAnsiTheme="majorBidi" w:cstheme="majorBidi"/>
          <w:b/>
          <w:bCs/>
          <w:sz w:val="32"/>
          <w:szCs w:val="32"/>
          <w:rtl/>
        </w:rPr>
      </w:pPr>
      <w:r w:rsidRPr="002D0285">
        <w:rPr>
          <w:rFonts w:asciiTheme="majorBidi" w:hAnsiTheme="majorBidi" w:cstheme="majorBidi" w:hint="cs"/>
          <w:b/>
          <w:bCs/>
          <w:sz w:val="32"/>
          <w:szCs w:val="32"/>
          <w:rtl/>
        </w:rPr>
        <w:t>ال</w:t>
      </w:r>
      <w:r w:rsidR="002D0285" w:rsidRPr="002D0285">
        <w:rPr>
          <w:rFonts w:asciiTheme="majorBidi" w:hAnsiTheme="majorBidi" w:cstheme="majorBidi" w:hint="cs"/>
          <w:b/>
          <w:bCs/>
          <w:sz w:val="32"/>
          <w:szCs w:val="32"/>
          <w:rtl/>
        </w:rPr>
        <w:t>ا</w:t>
      </w:r>
      <w:r w:rsidRPr="002D0285">
        <w:rPr>
          <w:rFonts w:asciiTheme="majorBidi" w:hAnsiTheme="majorBidi" w:cstheme="majorBidi" w:hint="cs"/>
          <w:b/>
          <w:bCs/>
          <w:sz w:val="32"/>
          <w:szCs w:val="32"/>
          <w:rtl/>
        </w:rPr>
        <w:t xml:space="preserve">خصاب </w:t>
      </w:r>
      <w:r w:rsidRPr="002D0285">
        <w:rPr>
          <w:rFonts w:asciiTheme="majorBidi" w:hAnsiTheme="majorBidi" w:cstheme="majorBidi"/>
          <w:b/>
          <w:bCs/>
          <w:sz w:val="32"/>
          <w:szCs w:val="32"/>
        </w:rPr>
        <w:t xml:space="preserve">Fertilization </w:t>
      </w:r>
    </w:p>
    <w:p w:rsidR="00C554F6" w:rsidRDefault="00C554F6" w:rsidP="002D0285">
      <w:pPr>
        <w:jc w:val="both"/>
        <w:rPr>
          <w:rFonts w:asciiTheme="majorBidi" w:hAnsiTheme="majorBidi" w:cstheme="majorBidi"/>
          <w:sz w:val="28"/>
          <w:szCs w:val="28"/>
          <w:rtl/>
        </w:rPr>
      </w:pPr>
      <w:r>
        <w:rPr>
          <w:rFonts w:asciiTheme="majorBidi" w:hAnsiTheme="majorBidi" w:cstheme="majorBidi" w:hint="cs"/>
          <w:sz w:val="28"/>
          <w:szCs w:val="28"/>
          <w:rtl/>
        </w:rPr>
        <w:t xml:space="preserve">تلقي الانثى 2000-3000  بيضة في الماء , وفي نفس الوقت يقوم الذكر بالقاء الحيامن اذ يدخل حيمن واحد من جهة القطب الحيواني . وحال </w:t>
      </w:r>
      <w:proofErr w:type="spellStart"/>
      <w:r>
        <w:rPr>
          <w:rFonts w:asciiTheme="majorBidi" w:hAnsiTheme="majorBidi" w:cstheme="majorBidi" w:hint="cs"/>
          <w:sz w:val="28"/>
          <w:szCs w:val="28"/>
          <w:rtl/>
        </w:rPr>
        <w:t>دخولهيرتفع</w:t>
      </w:r>
      <w:proofErr w:type="spellEnd"/>
      <w:r>
        <w:rPr>
          <w:rFonts w:asciiTheme="majorBidi" w:hAnsiTheme="majorBidi" w:cstheme="majorBidi" w:hint="cs"/>
          <w:sz w:val="28"/>
          <w:szCs w:val="28"/>
          <w:rtl/>
        </w:rPr>
        <w:t xml:space="preserve"> الغشاء المحي </w:t>
      </w:r>
      <w:proofErr w:type="spellStart"/>
      <w:r>
        <w:rPr>
          <w:rFonts w:asciiTheme="majorBidi" w:hAnsiTheme="majorBidi" w:cstheme="majorBidi" w:hint="cs"/>
          <w:sz w:val="28"/>
          <w:szCs w:val="28"/>
          <w:rtl/>
        </w:rPr>
        <w:t>ويتثخن</w:t>
      </w:r>
      <w:proofErr w:type="spellEnd"/>
      <w:r>
        <w:rPr>
          <w:rFonts w:asciiTheme="majorBidi" w:hAnsiTheme="majorBidi" w:cstheme="majorBidi" w:hint="cs"/>
          <w:sz w:val="28"/>
          <w:szCs w:val="28"/>
          <w:rtl/>
        </w:rPr>
        <w:t xml:space="preserve"> </w:t>
      </w:r>
      <w:r w:rsidR="007875FE">
        <w:rPr>
          <w:rFonts w:asciiTheme="majorBidi" w:hAnsiTheme="majorBidi" w:cstheme="majorBidi" w:hint="cs"/>
          <w:sz w:val="28"/>
          <w:szCs w:val="28"/>
          <w:rtl/>
        </w:rPr>
        <w:t xml:space="preserve">( يعرف بغشاء الاخصاب </w:t>
      </w:r>
      <w:r w:rsidR="007875FE">
        <w:rPr>
          <w:rFonts w:asciiTheme="majorBidi" w:hAnsiTheme="majorBidi" w:cstheme="majorBidi"/>
          <w:sz w:val="28"/>
          <w:szCs w:val="28"/>
        </w:rPr>
        <w:t xml:space="preserve">fertilization membrane </w:t>
      </w:r>
      <w:r w:rsidR="007875FE">
        <w:rPr>
          <w:rFonts w:asciiTheme="majorBidi" w:hAnsiTheme="majorBidi" w:cstheme="majorBidi" w:hint="cs"/>
          <w:sz w:val="28"/>
          <w:szCs w:val="28"/>
          <w:rtl/>
        </w:rPr>
        <w:t xml:space="preserve"> يؤدي هذا الارتفاع الى تكون فسحة حول خلية البيضة تدعى بالفسحة حول المحية (</w:t>
      </w:r>
      <w:proofErr w:type="spellStart"/>
      <w:r w:rsidR="007875FE">
        <w:rPr>
          <w:rFonts w:asciiTheme="majorBidi" w:hAnsiTheme="majorBidi" w:cstheme="majorBidi"/>
          <w:sz w:val="28"/>
          <w:szCs w:val="28"/>
        </w:rPr>
        <w:t>perivitilline</w:t>
      </w:r>
      <w:proofErr w:type="spellEnd"/>
      <w:r w:rsidR="007875FE">
        <w:rPr>
          <w:rFonts w:asciiTheme="majorBidi" w:hAnsiTheme="majorBidi" w:cstheme="majorBidi"/>
          <w:sz w:val="28"/>
          <w:szCs w:val="28"/>
        </w:rPr>
        <w:t xml:space="preserve"> space</w:t>
      </w:r>
      <w:r w:rsidR="007875FE">
        <w:rPr>
          <w:rFonts w:asciiTheme="majorBidi" w:hAnsiTheme="majorBidi" w:cstheme="majorBidi" w:hint="cs"/>
          <w:sz w:val="28"/>
          <w:szCs w:val="28"/>
          <w:rtl/>
        </w:rPr>
        <w:t xml:space="preserve">) وهذه الفسحة تسهل دوران خلية البيضة  بحيث يكون القطب الخضري الى الاسفل بسبب احتوائه على كمية مح اكثر فيما يكون القطب الحيواني الى الاعلى لخفة وزنه . كما يحدث دخول الحيمن تغيرات في البيضة تؤدي بدورها الى تغير تناظرها من الشعاعي الى الجانبي او الظهري البطني .ونتيجة لامتصاص الاغشية الجيلاتينية الماء فانها تنتفخ مؤدية الى تسهيل عملية طفو البيض . </w:t>
      </w:r>
    </w:p>
    <w:p w:rsidR="00597696" w:rsidRDefault="00597696" w:rsidP="002D0285">
      <w:pPr>
        <w:jc w:val="both"/>
        <w:rPr>
          <w:rFonts w:asciiTheme="majorBidi" w:hAnsiTheme="majorBidi" w:cstheme="majorBidi"/>
          <w:sz w:val="28"/>
          <w:szCs w:val="28"/>
          <w:rtl/>
        </w:rPr>
      </w:pPr>
      <w:r>
        <w:rPr>
          <w:rFonts w:asciiTheme="majorBidi" w:hAnsiTheme="majorBidi" w:cstheme="majorBidi" w:hint="cs"/>
          <w:sz w:val="28"/>
          <w:szCs w:val="28"/>
          <w:rtl/>
        </w:rPr>
        <w:t xml:space="preserve">يحمل الحيمن بعد دخوله البيضة , الكثير من الحبيبات الصباغية والتي تنسحب الى الداخل من سايتوبلازم خلية البيضة اثناء اختراق الحيمن لها حيث تظهر بشكل منطقة مخروطية تعرف </w:t>
      </w:r>
      <w:r>
        <w:rPr>
          <w:rFonts w:asciiTheme="majorBidi" w:hAnsiTheme="majorBidi" w:cstheme="majorBidi" w:hint="cs"/>
          <w:sz w:val="28"/>
          <w:szCs w:val="28"/>
          <w:rtl/>
        </w:rPr>
        <w:lastRenderedPageBreak/>
        <w:t>بطريق دخول الحيمن (</w:t>
      </w:r>
      <w:r>
        <w:rPr>
          <w:rFonts w:asciiTheme="majorBidi" w:hAnsiTheme="majorBidi" w:cstheme="majorBidi"/>
          <w:sz w:val="28"/>
          <w:szCs w:val="28"/>
        </w:rPr>
        <w:t>sperm entrance  path</w:t>
      </w:r>
      <w:r>
        <w:rPr>
          <w:rFonts w:asciiTheme="majorBidi" w:hAnsiTheme="majorBidi" w:cstheme="majorBidi" w:hint="cs"/>
          <w:sz w:val="28"/>
          <w:szCs w:val="28"/>
          <w:rtl/>
        </w:rPr>
        <w:t>) او طريق النفاذ (</w:t>
      </w:r>
      <w:r>
        <w:rPr>
          <w:rFonts w:asciiTheme="majorBidi" w:hAnsiTheme="majorBidi" w:cstheme="majorBidi"/>
          <w:sz w:val="28"/>
          <w:szCs w:val="28"/>
        </w:rPr>
        <w:t>penetration path</w:t>
      </w:r>
      <w:r>
        <w:rPr>
          <w:rFonts w:asciiTheme="majorBidi" w:hAnsiTheme="majorBidi" w:cstheme="majorBidi" w:hint="cs"/>
          <w:sz w:val="28"/>
          <w:szCs w:val="28"/>
          <w:rtl/>
        </w:rPr>
        <w:t xml:space="preserve">). يسبب اختراق الحيمن رد فعل في المنطقة المقابلة لدخوله يتمثل في سحب سايتوبلازم خلية البيضة المحيطي ضمن نصف الكرة الحيواني وباتجاه نقطة دخول الحيمن , ومن ثم انتقال الكثير من الحبيبات الصباغية وينتج عن هذه الحركة تكون منطقة صباغية افتح لونا في نصف الكرة الحيواني مقابلة لنقطة دخول الحيمن وقريبة من نصف الكرة الخضري تعرف بالهلال السنجابي </w:t>
      </w:r>
      <w:r>
        <w:rPr>
          <w:rFonts w:asciiTheme="majorBidi" w:hAnsiTheme="majorBidi" w:cstheme="majorBidi"/>
          <w:sz w:val="28"/>
          <w:szCs w:val="28"/>
        </w:rPr>
        <w:t>(Gray crescent)</w:t>
      </w:r>
      <w:r>
        <w:rPr>
          <w:rFonts w:asciiTheme="majorBidi" w:hAnsiTheme="majorBidi" w:cstheme="majorBidi" w:hint="cs"/>
          <w:sz w:val="28"/>
          <w:szCs w:val="28"/>
          <w:rtl/>
        </w:rPr>
        <w:t>. يغير الحيمن اتجاه حركته بعد دخوله السايتوبلازم لخلية البيضة متجها نحو النواة . ويعرف هذا الانحراف في المسار بطريق التزاوج (</w:t>
      </w:r>
      <w:proofErr w:type="spellStart"/>
      <w:r>
        <w:rPr>
          <w:rFonts w:asciiTheme="majorBidi" w:hAnsiTheme="majorBidi" w:cstheme="majorBidi"/>
          <w:sz w:val="28"/>
          <w:szCs w:val="28"/>
        </w:rPr>
        <w:t>Coupulation</w:t>
      </w:r>
      <w:proofErr w:type="spellEnd"/>
      <w:r>
        <w:rPr>
          <w:rFonts w:asciiTheme="majorBidi" w:hAnsiTheme="majorBidi" w:cstheme="majorBidi"/>
          <w:sz w:val="28"/>
          <w:szCs w:val="28"/>
        </w:rPr>
        <w:t xml:space="preserve"> path</w:t>
      </w:r>
      <w:r>
        <w:rPr>
          <w:rFonts w:asciiTheme="majorBidi" w:hAnsiTheme="majorBidi" w:cstheme="majorBidi" w:hint="cs"/>
          <w:sz w:val="28"/>
          <w:szCs w:val="28"/>
          <w:rtl/>
        </w:rPr>
        <w:t>) والذي يستدل عليه من خلال تركز حبيبات صباغية على جانبيه .وينحل الغلاف النووي عند اقتراب النواتين الاوليتين الذكرية والانثوية من بعضهما ومن ثم يعاد ترتيب الكروموسومات ضمن البيضة المخصبة .</w:t>
      </w:r>
    </w:p>
    <w:p w:rsidR="00597696" w:rsidRDefault="00AC1CB7" w:rsidP="002D0285">
      <w:pPr>
        <w:jc w:val="both"/>
        <w:rPr>
          <w:rFonts w:asciiTheme="majorBidi" w:hAnsiTheme="majorBidi" w:cstheme="majorBidi"/>
          <w:b/>
          <w:bCs/>
          <w:sz w:val="28"/>
          <w:szCs w:val="28"/>
          <w:rtl/>
        </w:rPr>
      </w:pPr>
      <w:r>
        <w:rPr>
          <w:rFonts w:asciiTheme="majorBidi" w:hAnsiTheme="majorBidi" w:cstheme="majorBidi" w:hint="cs"/>
          <w:sz w:val="28"/>
          <w:szCs w:val="28"/>
          <w:rtl/>
        </w:rPr>
        <w:t xml:space="preserve"> </w:t>
      </w:r>
      <w:r w:rsidRPr="00AC1CB7">
        <w:rPr>
          <w:rFonts w:asciiTheme="majorBidi" w:hAnsiTheme="majorBidi" w:cstheme="majorBidi" w:hint="cs"/>
          <w:b/>
          <w:bCs/>
          <w:sz w:val="32"/>
          <w:szCs w:val="32"/>
          <w:rtl/>
        </w:rPr>
        <w:t xml:space="preserve">التفلج </w:t>
      </w:r>
      <w:r w:rsidRPr="00AC1CB7">
        <w:rPr>
          <w:rFonts w:asciiTheme="majorBidi" w:hAnsiTheme="majorBidi" w:cstheme="majorBidi"/>
          <w:b/>
          <w:bCs/>
          <w:sz w:val="32"/>
          <w:szCs w:val="32"/>
        </w:rPr>
        <w:t>Cleavage</w:t>
      </w:r>
      <w:r w:rsidRPr="00AC1CB7">
        <w:rPr>
          <w:rFonts w:asciiTheme="majorBidi" w:hAnsiTheme="majorBidi" w:cstheme="majorBidi"/>
          <w:b/>
          <w:bCs/>
          <w:sz w:val="28"/>
          <w:szCs w:val="28"/>
        </w:rPr>
        <w:t xml:space="preserve"> </w:t>
      </w:r>
    </w:p>
    <w:p w:rsidR="00AC1CB7" w:rsidRDefault="008458FC" w:rsidP="002D0285">
      <w:pPr>
        <w:jc w:val="both"/>
        <w:rPr>
          <w:rFonts w:asciiTheme="majorBidi" w:hAnsiTheme="majorBidi" w:cstheme="majorBidi"/>
          <w:sz w:val="28"/>
          <w:szCs w:val="28"/>
          <w:rtl/>
        </w:rPr>
      </w:pPr>
      <w:r>
        <w:rPr>
          <w:rFonts w:asciiTheme="majorBidi" w:hAnsiTheme="majorBidi" w:cstheme="majorBidi" w:hint="cs"/>
          <w:sz w:val="28"/>
          <w:szCs w:val="28"/>
          <w:rtl/>
        </w:rPr>
        <w:t xml:space="preserve">يتاثر نمو بيضة الضفدع بالطبيعة الوراثية والى حد كبير بدرجة حرارة المحيط حيث يمكن ان تنقسم البيضة الى 37000 خلية في 24 ساعة وبدرجة حرارة 15م ويتسارع النمو الى ثلاث اضعاف عند ىرفع درجة الحرارة من 10-20م . كما تؤدي درجة الحرارة التي تزيد عن الحد الاعلى 24م في ضفدع </w:t>
      </w:r>
      <w:r>
        <w:rPr>
          <w:rFonts w:asciiTheme="majorBidi" w:hAnsiTheme="majorBidi" w:cstheme="majorBidi"/>
          <w:i/>
          <w:iCs/>
          <w:sz w:val="28"/>
          <w:szCs w:val="28"/>
          <w:u w:val="single"/>
        </w:rPr>
        <w:t xml:space="preserve">  </w:t>
      </w:r>
      <w:proofErr w:type="spellStart"/>
      <w:r w:rsidRPr="008458FC">
        <w:rPr>
          <w:rFonts w:asciiTheme="majorBidi" w:hAnsiTheme="majorBidi" w:cstheme="majorBidi"/>
          <w:i/>
          <w:iCs/>
          <w:sz w:val="28"/>
          <w:szCs w:val="28"/>
          <w:u w:val="single"/>
        </w:rPr>
        <w:t>Rana</w:t>
      </w:r>
      <w:proofErr w:type="spellEnd"/>
      <w:r>
        <w:rPr>
          <w:rFonts w:asciiTheme="majorBidi" w:hAnsiTheme="majorBidi" w:cstheme="majorBidi"/>
          <w:i/>
          <w:iCs/>
          <w:sz w:val="28"/>
          <w:szCs w:val="28"/>
          <w:u w:val="single"/>
        </w:rPr>
        <w:t xml:space="preserve"> </w:t>
      </w:r>
      <w:r w:rsidRPr="008458FC">
        <w:rPr>
          <w:rFonts w:asciiTheme="majorBidi" w:hAnsiTheme="majorBidi" w:cstheme="majorBidi"/>
          <w:i/>
          <w:iCs/>
          <w:sz w:val="28"/>
          <w:szCs w:val="28"/>
          <w:u w:val="single"/>
        </w:rPr>
        <w:t xml:space="preserve"> </w:t>
      </w:r>
      <w:proofErr w:type="spellStart"/>
      <w:r w:rsidRPr="008458FC">
        <w:rPr>
          <w:rFonts w:asciiTheme="majorBidi" w:hAnsiTheme="majorBidi" w:cstheme="majorBidi"/>
          <w:i/>
          <w:iCs/>
          <w:sz w:val="28"/>
          <w:szCs w:val="28"/>
          <w:u w:val="single"/>
        </w:rPr>
        <w:t>pipiens</w:t>
      </w:r>
      <w:proofErr w:type="spellEnd"/>
      <w:r w:rsidRPr="008458FC">
        <w:rPr>
          <w:rFonts w:asciiTheme="majorBidi" w:hAnsiTheme="majorBidi" w:cstheme="majorBidi"/>
          <w:i/>
          <w:iCs/>
          <w:sz w:val="28"/>
          <w:szCs w:val="28"/>
          <w:u w:val="single"/>
        </w:rPr>
        <w:t xml:space="preserve"> </w:t>
      </w:r>
      <w:r>
        <w:rPr>
          <w:rFonts w:asciiTheme="majorBidi" w:hAnsiTheme="majorBidi" w:cs="Times New Roman" w:hint="cs"/>
          <w:sz w:val="28"/>
          <w:szCs w:val="28"/>
          <w:rtl/>
        </w:rPr>
        <w:t>ا</w:t>
      </w:r>
      <w:r w:rsidRPr="008458FC">
        <w:rPr>
          <w:rFonts w:asciiTheme="majorBidi" w:hAnsiTheme="majorBidi" w:cs="Times New Roman" w:hint="cs"/>
          <w:sz w:val="28"/>
          <w:szCs w:val="28"/>
          <w:rtl/>
        </w:rPr>
        <w:t>لى</w:t>
      </w:r>
      <w:r w:rsidRPr="008458FC">
        <w:rPr>
          <w:rFonts w:asciiTheme="majorBidi" w:hAnsiTheme="majorBidi" w:cs="Times New Roman"/>
          <w:sz w:val="28"/>
          <w:szCs w:val="28"/>
          <w:rtl/>
        </w:rPr>
        <w:t xml:space="preserve"> </w:t>
      </w:r>
      <w:r w:rsidRPr="008458FC">
        <w:rPr>
          <w:rFonts w:asciiTheme="majorBidi" w:hAnsiTheme="majorBidi" w:cs="Times New Roman" w:hint="cs"/>
          <w:sz w:val="28"/>
          <w:szCs w:val="28"/>
          <w:rtl/>
        </w:rPr>
        <w:t>نمو</w:t>
      </w:r>
      <w:r w:rsidRPr="008458FC">
        <w:rPr>
          <w:rFonts w:asciiTheme="majorBidi" w:hAnsiTheme="majorBidi" w:cs="Times New Roman"/>
          <w:sz w:val="28"/>
          <w:szCs w:val="28"/>
          <w:rtl/>
        </w:rPr>
        <w:t xml:space="preserve"> </w:t>
      </w:r>
      <w:r w:rsidRPr="008458FC">
        <w:rPr>
          <w:rFonts w:asciiTheme="majorBidi" w:hAnsiTheme="majorBidi" w:cs="Times New Roman" w:hint="cs"/>
          <w:sz w:val="28"/>
          <w:szCs w:val="28"/>
          <w:rtl/>
        </w:rPr>
        <w:t>غير</w:t>
      </w:r>
      <w:r w:rsidRPr="008458FC">
        <w:rPr>
          <w:rFonts w:asciiTheme="majorBidi" w:hAnsiTheme="majorBidi" w:cs="Times New Roman"/>
          <w:sz w:val="28"/>
          <w:szCs w:val="28"/>
          <w:rtl/>
        </w:rPr>
        <w:t xml:space="preserve"> </w:t>
      </w:r>
      <w:r w:rsidRPr="008458FC">
        <w:rPr>
          <w:rFonts w:asciiTheme="majorBidi" w:hAnsiTheme="majorBidi" w:cs="Times New Roman" w:hint="cs"/>
          <w:sz w:val="28"/>
          <w:szCs w:val="28"/>
          <w:rtl/>
        </w:rPr>
        <w:t>طبيعي</w:t>
      </w:r>
      <w:r>
        <w:rPr>
          <w:rFonts w:asciiTheme="majorBidi" w:hAnsiTheme="majorBidi" w:cstheme="majorBidi" w:hint="cs"/>
          <w:sz w:val="28"/>
          <w:szCs w:val="28"/>
          <w:rtl/>
        </w:rPr>
        <w:t xml:space="preserve"> كما تؤثر عوامل بيئية اخرى مثل التركيز الايوني وحجم الماء على سرعة النمو.</w:t>
      </w:r>
    </w:p>
    <w:p w:rsidR="008458FC" w:rsidRDefault="008458FC" w:rsidP="002D0285">
      <w:pPr>
        <w:jc w:val="both"/>
        <w:rPr>
          <w:rFonts w:asciiTheme="majorBidi" w:hAnsiTheme="majorBidi" w:cstheme="majorBidi"/>
          <w:sz w:val="28"/>
          <w:szCs w:val="28"/>
          <w:rtl/>
        </w:rPr>
      </w:pPr>
      <w:r>
        <w:rPr>
          <w:rFonts w:asciiTheme="majorBidi" w:hAnsiTheme="majorBidi" w:cstheme="majorBidi" w:hint="cs"/>
          <w:sz w:val="28"/>
          <w:szCs w:val="28"/>
          <w:rtl/>
        </w:rPr>
        <w:t xml:space="preserve">يحدث التفلج بعد الاخصاب بساعتين الى ثلاث ساعات اعتمادا على درجة  حر ارة الماء . ويكون مستوى التفلج الاول طوليا قاسما نصف الكرة الحيواني والهلال السنجابي ومنتهيا في القطب الخضري بالاضفة الى تطابقه مع المحور الوسطي للجنين ويكون التفلج  كاملا ومتساوي </w:t>
      </w:r>
    </w:p>
    <w:p w:rsidR="008458FC" w:rsidRDefault="008458FC" w:rsidP="002D0285">
      <w:pPr>
        <w:jc w:val="both"/>
        <w:rPr>
          <w:rFonts w:asciiTheme="majorBidi" w:hAnsiTheme="majorBidi" w:cstheme="majorBidi"/>
          <w:sz w:val="28"/>
          <w:szCs w:val="28"/>
          <w:rtl/>
        </w:rPr>
      </w:pPr>
      <w:r>
        <w:rPr>
          <w:rFonts w:asciiTheme="majorBidi" w:hAnsiTheme="majorBidi" w:cstheme="majorBidi" w:hint="cs"/>
          <w:sz w:val="28"/>
          <w:szCs w:val="28"/>
          <w:rtl/>
        </w:rPr>
        <w:t>اما التفلج الثاني فيبدا عادة قبل اكتمال التفلج الاول ( بعد مرور 30-45 دقيقة على التفلج الاول ويكون عموديا عليه ويمتد من القطب الحيواني الى القطب الخضري كما انه يكون تاما ومتساويا , ويكون التفلج الثالث افقيا تاما مكونا اربع خلايا صغيرة (</w:t>
      </w:r>
      <w:r>
        <w:rPr>
          <w:rFonts w:asciiTheme="majorBidi" w:hAnsiTheme="majorBidi" w:cstheme="majorBidi"/>
          <w:sz w:val="28"/>
          <w:szCs w:val="28"/>
        </w:rPr>
        <w:t>Micromeres</w:t>
      </w:r>
      <w:r>
        <w:rPr>
          <w:rFonts w:asciiTheme="majorBidi" w:hAnsiTheme="majorBidi" w:cstheme="majorBidi" w:hint="cs"/>
          <w:sz w:val="28"/>
          <w:szCs w:val="28"/>
          <w:rtl/>
        </w:rPr>
        <w:t>) واربع خلايا كبيرة (</w:t>
      </w:r>
      <w:r>
        <w:rPr>
          <w:rFonts w:asciiTheme="majorBidi" w:hAnsiTheme="majorBidi" w:cstheme="majorBidi"/>
          <w:sz w:val="28"/>
          <w:szCs w:val="28"/>
        </w:rPr>
        <w:t>Macromeres</w:t>
      </w:r>
      <w:r>
        <w:rPr>
          <w:rFonts w:asciiTheme="majorBidi" w:hAnsiTheme="majorBidi" w:cstheme="majorBidi" w:hint="cs"/>
          <w:sz w:val="28"/>
          <w:szCs w:val="28"/>
          <w:rtl/>
        </w:rPr>
        <w:t xml:space="preserve">) بسبب كونه اعلى قليلا من خط الاستواء . </w:t>
      </w:r>
      <w:r w:rsidR="006B2F7A">
        <w:rPr>
          <w:rFonts w:asciiTheme="majorBidi" w:hAnsiTheme="majorBidi" w:cstheme="majorBidi" w:hint="cs"/>
          <w:sz w:val="28"/>
          <w:szCs w:val="28"/>
          <w:rtl/>
        </w:rPr>
        <w:t>شكل (3-2)</w:t>
      </w:r>
    </w:p>
    <w:p w:rsidR="006B2F7A" w:rsidRDefault="006B2F7A" w:rsidP="002D0285">
      <w:pPr>
        <w:jc w:val="both"/>
        <w:rPr>
          <w:rFonts w:asciiTheme="majorBidi" w:hAnsiTheme="majorBidi" w:cstheme="majorBidi"/>
          <w:sz w:val="28"/>
          <w:szCs w:val="28"/>
          <w:rtl/>
        </w:rPr>
      </w:pPr>
      <w:r>
        <w:rPr>
          <w:rFonts w:asciiTheme="majorBidi" w:hAnsiTheme="majorBidi" w:cstheme="majorBidi" w:hint="cs"/>
          <w:sz w:val="28"/>
          <w:szCs w:val="28"/>
          <w:rtl/>
        </w:rPr>
        <w:t xml:space="preserve">التفلج الرابع يكون طوليا يمر خلال المحور القطبي وبمستويين , اما التفلج الخامس فيكون مستعرض </w:t>
      </w:r>
      <w:proofErr w:type="spellStart"/>
      <w:r>
        <w:rPr>
          <w:rFonts w:asciiTheme="majorBidi" w:hAnsiTheme="majorBidi" w:cstheme="majorBidi" w:hint="cs"/>
          <w:sz w:val="28"/>
          <w:szCs w:val="28"/>
          <w:rtl/>
        </w:rPr>
        <w:t>وبمستتويين</w:t>
      </w:r>
      <w:proofErr w:type="spellEnd"/>
      <w:r>
        <w:rPr>
          <w:rFonts w:asciiTheme="majorBidi" w:hAnsiTheme="majorBidi" w:cstheme="majorBidi" w:hint="cs"/>
          <w:sz w:val="28"/>
          <w:szCs w:val="28"/>
          <w:rtl/>
        </w:rPr>
        <w:t xml:space="preserve"> ايض , ورغم ذلك هناك بطئ في انقسام </w:t>
      </w:r>
      <w:proofErr w:type="spellStart"/>
      <w:r>
        <w:rPr>
          <w:rFonts w:asciiTheme="majorBidi" w:hAnsiTheme="majorBidi" w:cstheme="majorBidi" w:hint="cs"/>
          <w:sz w:val="28"/>
          <w:szCs w:val="28"/>
          <w:rtl/>
        </w:rPr>
        <w:t>الفلجات</w:t>
      </w:r>
      <w:proofErr w:type="spellEnd"/>
      <w:r>
        <w:rPr>
          <w:rFonts w:asciiTheme="majorBidi" w:hAnsiTheme="majorBidi" w:cstheme="majorBidi" w:hint="cs"/>
          <w:sz w:val="28"/>
          <w:szCs w:val="28"/>
          <w:rtl/>
        </w:rPr>
        <w:t xml:space="preserve"> الكبيرة  السفلى والذي يكون بداية لتفلج غير منتظم لكنه كامل</w:t>
      </w:r>
      <w:r w:rsidR="00AC3335">
        <w:rPr>
          <w:rFonts w:asciiTheme="majorBidi" w:hAnsiTheme="majorBidi" w:cstheme="majorBidi" w:hint="cs"/>
          <w:sz w:val="28"/>
          <w:szCs w:val="28"/>
          <w:rtl/>
        </w:rPr>
        <w:t xml:space="preserve"> ويعود ذلك لوجود كمية اكبر من المح في نصف الكرة الخضري مقارنة بما هي عليه في نصف الكرة الحيواني , تترتب الخلايا على هيئة تمرة توت عندما يصل عدد الخلايا الى 32 خلية وبالتالي يطلق على الجنين </w:t>
      </w:r>
      <w:proofErr w:type="spellStart"/>
      <w:r w:rsidR="00AC3335">
        <w:rPr>
          <w:rFonts w:asciiTheme="majorBidi" w:hAnsiTheme="majorBidi" w:cstheme="majorBidi" w:hint="cs"/>
          <w:sz w:val="28"/>
          <w:szCs w:val="28"/>
          <w:rtl/>
        </w:rPr>
        <w:t>التويتة</w:t>
      </w:r>
      <w:proofErr w:type="spellEnd"/>
      <w:r w:rsidR="00AC3335">
        <w:rPr>
          <w:rFonts w:asciiTheme="majorBidi" w:hAnsiTheme="majorBidi" w:cstheme="majorBidi" w:hint="cs"/>
          <w:sz w:val="28"/>
          <w:szCs w:val="28"/>
          <w:rtl/>
        </w:rPr>
        <w:t xml:space="preserve"> </w:t>
      </w:r>
      <w:proofErr w:type="spellStart"/>
      <w:r w:rsidR="00AC3335">
        <w:rPr>
          <w:rFonts w:asciiTheme="majorBidi" w:hAnsiTheme="majorBidi" w:cstheme="majorBidi"/>
          <w:sz w:val="28"/>
          <w:szCs w:val="28"/>
        </w:rPr>
        <w:t>Morula</w:t>
      </w:r>
      <w:proofErr w:type="spellEnd"/>
      <w:r w:rsidR="00AC3335">
        <w:rPr>
          <w:rFonts w:asciiTheme="majorBidi" w:hAnsiTheme="majorBidi" w:cstheme="majorBidi"/>
          <w:sz w:val="28"/>
          <w:szCs w:val="28"/>
        </w:rPr>
        <w:t xml:space="preserve"> </w:t>
      </w:r>
    </w:p>
    <w:p w:rsidR="00AC3335" w:rsidRDefault="00AC3335" w:rsidP="002D0285">
      <w:pPr>
        <w:jc w:val="both"/>
        <w:rPr>
          <w:rFonts w:asciiTheme="majorBidi" w:hAnsiTheme="majorBidi" w:cstheme="majorBidi"/>
          <w:sz w:val="28"/>
          <w:szCs w:val="28"/>
          <w:rtl/>
        </w:rPr>
      </w:pPr>
      <w:r>
        <w:rPr>
          <w:rFonts w:asciiTheme="majorBidi" w:hAnsiTheme="majorBidi" w:cstheme="majorBidi" w:hint="cs"/>
          <w:sz w:val="28"/>
          <w:szCs w:val="28"/>
          <w:rtl/>
        </w:rPr>
        <w:t>تفقد البيضة المتفلجة تناسقها في الترتيب الخلوي وتظهر على هيئة كرة مجوفة من فلجات مختلفة , الصغيرة منها في نصف الكرة الحيواني والكبيرة منها في نصف الكرة الخضري .</w:t>
      </w:r>
    </w:p>
    <w:p w:rsidR="00553733" w:rsidRDefault="00F4798C" w:rsidP="002D0285">
      <w:pPr>
        <w:jc w:val="both"/>
        <w:rPr>
          <w:rFonts w:asciiTheme="majorBidi" w:hAnsiTheme="majorBidi" w:cstheme="majorBidi"/>
          <w:sz w:val="28"/>
          <w:szCs w:val="28"/>
          <w:rtl/>
        </w:rPr>
      </w:pPr>
      <w:r>
        <w:rPr>
          <w:rFonts w:asciiTheme="majorBidi" w:hAnsiTheme="majorBidi" w:cstheme="majorBidi"/>
          <w:noProof/>
          <w:sz w:val="28"/>
          <w:szCs w:val="28"/>
        </w:rPr>
        <w:lastRenderedPageBreak/>
        <w:drawing>
          <wp:inline distT="0" distB="0" distL="0" distR="0" wp14:anchorId="35057A1C" wp14:editId="2E2A4AFB">
            <wp:extent cx="5143499" cy="14859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956" cy="1486032"/>
                    </a:xfrm>
                    <a:prstGeom prst="rect">
                      <a:avLst/>
                    </a:prstGeom>
                    <a:noFill/>
                    <a:ln>
                      <a:solidFill>
                        <a:schemeClr val="tx1"/>
                      </a:solidFill>
                    </a:ln>
                  </pic:spPr>
                </pic:pic>
              </a:graphicData>
            </a:graphic>
          </wp:inline>
        </w:drawing>
      </w:r>
    </w:p>
    <w:p w:rsidR="00F4798C" w:rsidRPr="0026417F" w:rsidRDefault="00F4798C" w:rsidP="002D0285">
      <w:pPr>
        <w:jc w:val="center"/>
        <w:rPr>
          <w:rFonts w:asciiTheme="majorBidi" w:hAnsiTheme="majorBidi" w:cstheme="majorBidi"/>
          <w:b/>
          <w:bCs/>
          <w:sz w:val="28"/>
          <w:szCs w:val="28"/>
          <w:rtl/>
        </w:rPr>
      </w:pPr>
      <w:r w:rsidRPr="00F4798C">
        <w:rPr>
          <w:rFonts w:asciiTheme="majorBidi" w:hAnsiTheme="majorBidi" w:cstheme="majorBidi" w:hint="cs"/>
          <w:b/>
          <w:bCs/>
          <w:sz w:val="28"/>
          <w:szCs w:val="28"/>
          <w:rtl/>
        </w:rPr>
        <w:t xml:space="preserve">(شكل 3-2) </w:t>
      </w:r>
      <w:r w:rsidRPr="00F4798C">
        <w:rPr>
          <w:rFonts w:asciiTheme="majorBidi" w:hAnsiTheme="majorBidi" w:cs="Times New Roman" w:hint="cs"/>
          <w:b/>
          <w:bCs/>
          <w:sz w:val="28"/>
          <w:szCs w:val="28"/>
          <w:rtl/>
        </w:rPr>
        <w:t>الاخصاب</w:t>
      </w:r>
      <w:r w:rsidRPr="00F4798C">
        <w:rPr>
          <w:rFonts w:asciiTheme="majorBidi" w:hAnsiTheme="majorBidi" w:cs="Times New Roman"/>
          <w:b/>
          <w:bCs/>
          <w:sz w:val="28"/>
          <w:szCs w:val="28"/>
          <w:rtl/>
        </w:rPr>
        <w:t xml:space="preserve"> </w:t>
      </w:r>
      <w:r w:rsidRPr="00F4798C">
        <w:rPr>
          <w:rFonts w:asciiTheme="majorBidi" w:hAnsiTheme="majorBidi" w:cs="Times New Roman" w:hint="cs"/>
          <w:b/>
          <w:bCs/>
          <w:sz w:val="28"/>
          <w:szCs w:val="28"/>
          <w:rtl/>
        </w:rPr>
        <w:t>والتفلج</w:t>
      </w:r>
      <w:r w:rsidRPr="00F4798C">
        <w:rPr>
          <w:rFonts w:asciiTheme="majorBidi" w:hAnsiTheme="majorBidi" w:cs="Times New Roman"/>
          <w:b/>
          <w:bCs/>
          <w:sz w:val="28"/>
          <w:szCs w:val="28"/>
          <w:rtl/>
        </w:rPr>
        <w:t xml:space="preserve"> </w:t>
      </w:r>
      <w:r w:rsidRPr="00F4798C">
        <w:rPr>
          <w:rFonts w:asciiTheme="majorBidi" w:hAnsiTheme="majorBidi" w:cs="Times New Roman" w:hint="cs"/>
          <w:b/>
          <w:bCs/>
          <w:sz w:val="28"/>
          <w:szCs w:val="28"/>
          <w:rtl/>
        </w:rPr>
        <w:t>في</w:t>
      </w:r>
      <w:r w:rsidRPr="00F4798C">
        <w:rPr>
          <w:rFonts w:asciiTheme="majorBidi" w:hAnsiTheme="majorBidi" w:cs="Times New Roman"/>
          <w:b/>
          <w:bCs/>
          <w:sz w:val="28"/>
          <w:szCs w:val="28"/>
          <w:rtl/>
        </w:rPr>
        <w:t xml:space="preserve"> </w:t>
      </w:r>
      <w:r w:rsidRPr="00F4798C">
        <w:rPr>
          <w:rFonts w:asciiTheme="majorBidi" w:hAnsiTheme="majorBidi" w:cs="Times New Roman" w:hint="cs"/>
          <w:b/>
          <w:bCs/>
          <w:sz w:val="28"/>
          <w:szCs w:val="28"/>
          <w:rtl/>
        </w:rPr>
        <w:t>البيوض</w:t>
      </w:r>
    </w:p>
    <w:p w:rsidR="000D3D3F" w:rsidRDefault="00553733" w:rsidP="002D0285">
      <w:pPr>
        <w:jc w:val="both"/>
        <w:rPr>
          <w:rFonts w:asciiTheme="majorBidi" w:hAnsiTheme="majorBidi" w:cstheme="majorBidi"/>
          <w:b/>
          <w:bCs/>
          <w:sz w:val="32"/>
          <w:szCs w:val="32"/>
          <w:rtl/>
        </w:rPr>
      </w:pPr>
      <w:r w:rsidRPr="00553733">
        <w:rPr>
          <w:rFonts w:asciiTheme="majorBidi" w:hAnsiTheme="majorBidi" w:cstheme="majorBidi" w:hint="cs"/>
          <w:b/>
          <w:bCs/>
          <w:sz w:val="32"/>
          <w:szCs w:val="32"/>
          <w:rtl/>
        </w:rPr>
        <w:t xml:space="preserve">الاريمة </w:t>
      </w:r>
      <w:r w:rsidRPr="00553733">
        <w:rPr>
          <w:rFonts w:asciiTheme="majorBidi" w:hAnsiTheme="majorBidi" w:cstheme="majorBidi"/>
          <w:b/>
          <w:bCs/>
          <w:sz w:val="32"/>
          <w:szCs w:val="32"/>
        </w:rPr>
        <w:t>Blastula</w:t>
      </w:r>
      <w:r w:rsidR="00884D04">
        <w:rPr>
          <w:rFonts w:asciiTheme="majorBidi" w:hAnsiTheme="majorBidi" w:cstheme="majorBidi" w:hint="cs"/>
          <w:b/>
          <w:bCs/>
          <w:sz w:val="32"/>
          <w:szCs w:val="32"/>
          <w:rtl/>
        </w:rPr>
        <w:t xml:space="preserve"> </w:t>
      </w:r>
    </w:p>
    <w:p w:rsidR="00B322DA" w:rsidRDefault="00884D04" w:rsidP="002D0285">
      <w:pPr>
        <w:jc w:val="both"/>
        <w:rPr>
          <w:rFonts w:asciiTheme="majorBidi" w:hAnsiTheme="majorBidi" w:cstheme="majorBidi"/>
          <w:sz w:val="28"/>
          <w:szCs w:val="28"/>
          <w:rtl/>
        </w:rPr>
      </w:pPr>
      <w:r>
        <w:rPr>
          <w:rFonts w:asciiTheme="majorBidi" w:hAnsiTheme="majorBidi" w:cstheme="majorBidi" w:hint="cs"/>
          <w:sz w:val="28"/>
          <w:szCs w:val="28"/>
          <w:rtl/>
        </w:rPr>
        <w:t xml:space="preserve">تصبح الفلجات المنقسمة بعد التفلج الخامس على هيئة كرة صغيرة تكسب فجوة او تجويف يعرف بالجوف الارومي </w:t>
      </w:r>
      <w:r>
        <w:rPr>
          <w:rFonts w:asciiTheme="majorBidi" w:hAnsiTheme="majorBidi" w:cstheme="majorBidi"/>
          <w:sz w:val="28"/>
          <w:szCs w:val="28"/>
        </w:rPr>
        <w:t xml:space="preserve">Blastocoel </w:t>
      </w:r>
      <w:r>
        <w:rPr>
          <w:rFonts w:asciiTheme="majorBidi" w:hAnsiTheme="majorBidi" w:cstheme="majorBidi" w:hint="cs"/>
          <w:sz w:val="28"/>
          <w:szCs w:val="28"/>
          <w:rtl/>
        </w:rPr>
        <w:t xml:space="preserve"> والذي يعمل على السماح بهجرة الخلايا اثناء تكوين المعيدة اضافة الى منع الخلايا الواقعة الى الاسفل من التفاعل مع الخلايا الواقعة الى الاعلى قبل وصولها الى النضج , وبسب</w:t>
      </w:r>
      <w:r w:rsidR="005F7B06">
        <w:rPr>
          <w:rFonts w:asciiTheme="majorBidi" w:hAnsiTheme="majorBidi" w:cstheme="majorBidi" w:hint="cs"/>
          <w:sz w:val="28"/>
          <w:szCs w:val="28"/>
          <w:rtl/>
        </w:rPr>
        <w:t xml:space="preserve"> </w:t>
      </w:r>
      <w:r>
        <w:rPr>
          <w:rFonts w:asciiTheme="majorBidi" w:hAnsiTheme="majorBidi" w:cstheme="majorBidi" w:hint="cs"/>
          <w:sz w:val="28"/>
          <w:szCs w:val="28"/>
          <w:rtl/>
        </w:rPr>
        <w:t xml:space="preserve">كثرة المح </w:t>
      </w:r>
      <w:r w:rsidR="005F7B06">
        <w:rPr>
          <w:rFonts w:asciiTheme="majorBidi" w:hAnsiTheme="majorBidi" w:cstheme="majorBidi" w:hint="cs"/>
          <w:sz w:val="28"/>
          <w:szCs w:val="28"/>
          <w:rtl/>
        </w:rPr>
        <w:t>الموجود في نصف الكرة الخضري فان هذا الجوف يصبح لامركزي الموقع . وهو الذي يكون مسؤولا عن الزيادة القليلة في الحجم الكلي للجنين بالرغم من عدم حدوث زيادة في الكتلة .</w:t>
      </w:r>
    </w:p>
    <w:p w:rsidR="005F7B06" w:rsidRDefault="005F7B06" w:rsidP="002D0285">
      <w:pPr>
        <w:jc w:val="both"/>
        <w:rPr>
          <w:rFonts w:asciiTheme="majorBidi" w:hAnsiTheme="majorBidi" w:cstheme="majorBidi"/>
          <w:sz w:val="28"/>
          <w:szCs w:val="28"/>
          <w:rtl/>
        </w:rPr>
      </w:pPr>
      <w:r>
        <w:rPr>
          <w:rFonts w:asciiTheme="majorBidi" w:hAnsiTheme="majorBidi" w:cstheme="majorBidi" w:hint="cs"/>
          <w:sz w:val="28"/>
          <w:szCs w:val="28"/>
          <w:rtl/>
        </w:rPr>
        <w:t>تزداد سرعة انقسام الفلجات ونتيجة لذلك يكون عددها في المراحل المتقدمة اكثر لكن حجمها اصغر مما هي عليه في المراحل المبكرة . اما عدد الطبقات في نصف الكرة الحيواني فهو يتراوح مابين 4-3 طبقات مقوسة مكونة من خلايا صغيرة نشطة تشبه الخلايا الطلائية تكون معا سقف الجوف الارومي . تحتوي الطبقات الخارجية من هذه الخلايا على حبيبات صباغية سوداء. وفي نصف الكرة الخضري تكون لخلايا محية ومختلفة الحجم وعديمة الحبيبات الصباغية ومفلطحة في طبقاتها لعليا والتي تؤلف قاع الجوف الارومي . يؤدي استمرار التفلج الى زيادة كبيرةفي عدد خلايا نصف الكرة الحيواني , فيما ينتقل الجوف الارومي الذي يزداد حجمه باتجاه القطب الحيواني . واثناء زيادة حجم الجوف وانتقاله , يمتلا بالماء والسائل المحي المفرز من قبل الخلايا المحيطية ويعتبر الجنين في مرحلى الاريمة (</w:t>
      </w:r>
      <w:r>
        <w:rPr>
          <w:rFonts w:asciiTheme="majorBidi" w:hAnsiTheme="majorBidi" w:cstheme="majorBidi"/>
          <w:sz w:val="28"/>
          <w:szCs w:val="28"/>
        </w:rPr>
        <w:t>Blastula</w:t>
      </w:r>
      <w:r>
        <w:rPr>
          <w:rFonts w:asciiTheme="majorBidi" w:hAnsiTheme="majorBidi" w:cstheme="majorBidi" w:hint="cs"/>
          <w:sz w:val="28"/>
          <w:szCs w:val="28"/>
          <w:rtl/>
        </w:rPr>
        <w:t>) عندما يصبح عدد خلاياه 128 خلية .</w:t>
      </w:r>
    </w:p>
    <w:p w:rsidR="00B322DA" w:rsidRPr="002D0285" w:rsidRDefault="0026417F" w:rsidP="002D0285">
      <w:pPr>
        <w:jc w:val="both"/>
        <w:rPr>
          <w:rFonts w:asciiTheme="majorBidi" w:hAnsiTheme="majorBidi" w:cstheme="majorBidi"/>
          <w:b/>
          <w:bCs/>
          <w:sz w:val="32"/>
          <w:szCs w:val="32"/>
          <w:rtl/>
        </w:rPr>
      </w:pPr>
      <w:r w:rsidRPr="002D0285">
        <w:rPr>
          <w:rFonts w:asciiTheme="majorBidi" w:hAnsiTheme="majorBidi" w:cstheme="majorBidi" w:hint="cs"/>
          <w:b/>
          <w:bCs/>
          <w:sz w:val="32"/>
          <w:szCs w:val="32"/>
          <w:rtl/>
        </w:rPr>
        <w:t xml:space="preserve">المعيدة </w:t>
      </w:r>
      <w:r w:rsidRPr="002D0285">
        <w:rPr>
          <w:rFonts w:asciiTheme="majorBidi" w:hAnsiTheme="majorBidi" w:cstheme="majorBidi"/>
          <w:b/>
          <w:bCs/>
          <w:sz w:val="32"/>
          <w:szCs w:val="32"/>
        </w:rPr>
        <w:t xml:space="preserve">Gastrula </w:t>
      </w:r>
    </w:p>
    <w:p w:rsidR="0026417F" w:rsidRDefault="0026417F" w:rsidP="002D0285">
      <w:pPr>
        <w:jc w:val="both"/>
        <w:rPr>
          <w:rFonts w:asciiTheme="majorBidi" w:hAnsiTheme="majorBidi" w:cstheme="majorBidi"/>
          <w:sz w:val="28"/>
          <w:szCs w:val="28"/>
          <w:rtl/>
        </w:rPr>
      </w:pPr>
      <w:r>
        <w:rPr>
          <w:rFonts w:asciiTheme="majorBidi" w:hAnsiTheme="majorBidi" w:cstheme="majorBidi" w:hint="cs"/>
          <w:sz w:val="28"/>
          <w:szCs w:val="28"/>
          <w:rtl/>
        </w:rPr>
        <w:t>يمر الجنين الذي هو في مرحلة الاريمة في عملية تحول تؤدي بالنتيجة الى تكوين الطبقات الجرثومية الثلاث وتدعى المرحلة الجديدة بالمعيدة .</w:t>
      </w:r>
    </w:p>
    <w:p w:rsidR="0026417F" w:rsidRDefault="0026417F" w:rsidP="002D0285">
      <w:pPr>
        <w:jc w:val="both"/>
        <w:rPr>
          <w:rFonts w:asciiTheme="majorBidi" w:hAnsiTheme="majorBidi" w:cstheme="majorBidi"/>
          <w:sz w:val="28"/>
          <w:szCs w:val="28"/>
          <w:rtl/>
        </w:rPr>
      </w:pPr>
      <w:r>
        <w:rPr>
          <w:rFonts w:asciiTheme="majorBidi" w:hAnsiTheme="majorBidi" w:cstheme="majorBidi" w:hint="cs"/>
          <w:sz w:val="28"/>
          <w:szCs w:val="28"/>
          <w:rtl/>
        </w:rPr>
        <w:t xml:space="preserve">تبدا عملية التحول هذه باستطالة خلايا معينة من الاندوديرم المستقبلي والتي تقع تحث مستوى خط الاستواء حيث تتخذ هذه الخلايا شكل القنينة . ويصحب ذلك انسحاب هذه الخلايا باتجاه الداخل مؤدية الى استطالة اعناقها المتصلة مع السطح الخارجي وتحرك اجسامها نحو الداخل . ونتيجة لهذه الحركة يتكون حز </w:t>
      </w:r>
      <w:proofErr w:type="spellStart"/>
      <w:r>
        <w:rPr>
          <w:rFonts w:asciiTheme="majorBidi" w:hAnsiTheme="majorBidi" w:cstheme="majorBidi" w:hint="cs"/>
          <w:sz w:val="28"/>
          <w:szCs w:val="28"/>
          <w:rtl/>
        </w:rPr>
        <w:t>اوثلمة</w:t>
      </w:r>
      <w:proofErr w:type="spellEnd"/>
      <w:r>
        <w:rPr>
          <w:rFonts w:asciiTheme="majorBidi" w:hAnsiTheme="majorBidi" w:cstheme="majorBidi" w:hint="cs"/>
          <w:sz w:val="28"/>
          <w:szCs w:val="28"/>
          <w:rtl/>
        </w:rPr>
        <w:t xml:space="preserve"> (</w:t>
      </w:r>
      <w:r>
        <w:rPr>
          <w:rFonts w:asciiTheme="majorBidi" w:hAnsiTheme="majorBidi" w:cstheme="majorBidi"/>
          <w:sz w:val="28"/>
          <w:szCs w:val="28"/>
        </w:rPr>
        <w:t>Indentation</w:t>
      </w:r>
      <w:r>
        <w:rPr>
          <w:rFonts w:asciiTheme="majorBidi" w:hAnsiTheme="majorBidi" w:cstheme="majorBidi" w:hint="cs"/>
          <w:sz w:val="28"/>
          <w:szCs w:val="28"/>
          <w:rtl/>
        </w:rPr>
        <w:t xml:space="preserve">) على سطح </w:t>
      </w:r>
      <w:proofErr w:type="spellStart"/>
      <w:r>
        <w:rPr>
          <w:rFonts w:asciiTheme="majorBidi" w:hAnsiTheme="majorBidi" w:cstheme="majorBidi" w:hint="cs"/>
          <w:sz w:val="28"/>
          <w:szCs w:val="28"/>
          <w:rtl/>
        </w:rPr>
        <w:t>الاريمة</w:t>
      </w:r>
      <w:proofErr w:type="spellEnd"/>
      <w:r>
        <w:rPr>
          <w:rFonts w:asciiTheme="majorBidi" w:hAnsiTheme="majorBidi" w:cstheme="majorBidi" w:hint="cs"/>
          <w:sz w:val="28"/>
          <w:szCs w:val="28"/>
          <w:rtl/>
        </w:rPr>
        <w:t xml:space="preserve"> يطلق على هذه الثلمة بالفتحة </w:t>
      </w:r>
      <w:proofErr w:type="spellStart"/>
      <w:r>
        <w:rPr>
          <w:rFonts w:asciiTheme="majorBidi" w:hAnsiTheme="majorBidi" w:cstheme="majorBidi" w:hint="cs"/>
          <w:sz w:val="28"/>
          <w:szCs w:val="28"/>
          <w:rtl/>
        </w:rPr>
        <w:t>الارومية</w:t>
      </w:r>
      <w:proofErr w:type="spellEnd"/>
      <w:r>
        <w:rPr>
          <w:rFonts w:asciiTheme="majorBidi" w:hAnsiTheme="majorBidi" w:cstheme="majorBidi" w:hint="cs"/>
          <w:sz w:val="28"/>
          <w:szCs w:val="28"/>
          <w:rtl/>
        </w:rPr>
        <w:t xml:space="preserve"> </w:t>
      </w:r>
      <w:r>
        <w:rPr>
          <w:rFonts w:asciiTheme="majorBidi" w:hAnsiTheme="majorBidi" w:cstheme="majorBidi"/>
          <w:sz w:val="28"/>
          <w:szCs w:val="28"/>
        </w:rPr>
        <w:t xml:space="preserve">Blastopore </w:t>
      </w:r>
      <w:r>
        <w:rPr>
          <w:rFonts w:asciiTheme="majorBidi" w:hAnsiTheme="majorBidi" w:cstheme="majorBidi" w:hint="cs"/>
          <w:sz w:val="28"/>
          <w:szCs w:val="28"/>
          <w:rtl/>
        </w:rPr>
        <w:t xml:space="preserve"> وعلى المنطقة الظهرية المجاورة للفتحة بالشفة الظهرية </w:t>
      </w:r>
      <w:r>
        <w:rPr>
          <w:rFonts w:asciiTheme="majorBidi" w:hAnsiTheme="majorBidi" w:cstheme="majorBidi"/>
          <w:sz w:val="28"/>
          <w:szCs w:val="28"/>
        </w:rPr>
        <w:lastRenderedPageBreak/>
        <w:t xml:space="preserve">Dorsal lip </w:t>
      </w:r>
      <w:r>
        <w:rPr>
          <w:rFonts w:asciiTheme="majorBidi" w:hAnsiTheme="majorBidi" w:cstheme="majorBidi" w:hint="cs"/>
          <w:sz w:val="28"/>
          <w:szCs w:val="28"/>
          <w:rtl/>
        </w:rPr>
        <w:t xml:space="preserve"> .يزداد عمق الحز اكثر فاكثر مؤديا الى تكوين جوف جديد يطلق عليه الجوف المعيدي </w:t>
      </w:r>
      <w:proofErr w:type="spellStart"/>
      <w:r w:rsidR="00475201">
        <w:rPr>
          <w:rFonts w:asciiTheme="majorBidi" w:hAnsiTheme="majorBidi" w:cstheme="majorBidi"/>
          <w:sz w:val="28"/>
          <w:szCs w:val="28"/>
        </w:rPr>
        <w:t>Gastrocoel</w:t>
      </w:r>
      <w:proofErr w:type="spellEnd"/>
      <w:r w:rsidR="00475201">
        <w:rPr>
          <w:rFonts w:asciiTheme="majorBidi" w:hAnsiTheme="majorBidi" w:cstheme="majorBidi"/>
          <w:sz w:val="28"/>
          <w:szCs w:val="28"/>
        </w:rPr>
        <w:t xml:space="preserve"> </w:t>
      </w:r>
      <w:r w:rsidR="00475201">
        <w:rPr>
          <w:rFonts w:asciiTheme="majorBidi" w:hAnsiTheme="majorBidi" w:cstheme="majorBidi" w:hint="cs"/>
          <w:sz w:val="28"/>
          <w:szCs w:val="28"/>
          <w:rtl/>
        </w:rPr>
        <w:t xml:space="preserve"> او المعي البدائي </w:t>
      </w:r>
      <w:r w:rsidR="00475201">
        <w:rPr>
          <w:rFonts w:asciiTheme="majorBidi" w:hAnsiTheme="majorBidi" w:cstheme="majorBidi"/>
          <w:sz w:val="28"/>
          <w:szCs w:val="28"/>
        </w:rPr>
        <w:t xml:space="preserve">Archenteron </w:t>
      </w:r>
      <w:r w:rsidR="00475201">
        <w:rPr>
          <w:rFonts w:asciiTheme="majorBidi" w:hAnsiTheme="majorBidi" w:cstheme="majorBidi" w:hint="cs"/>
          <w:sz w:val="28"/>
          <w:szCs w:val="28"/>
          <w:rtl/>
        </w:rPr>
        <w:t xml:space="preserve"> وذلك محصلة للحركات الاتية :</w:t>
      </w:r>
    </w:p>
    <w:p w:rsidR="002E01E7" w:rsidRDefault="002E01E7" w:rsidP="002D0285">
      <w:pPr>
        <w:pStyle w:val="a4"/>
        <w:numPr>
          <w:ilvl w:val="0"/>
          <w:numId w:val="1"/>
        </w:numPr>
        <w:jc w:val="both"/>
        <w:rPr>
          <w:rFonts w:asciiTheme="majorBidi" w:hAnsiTheme="majorBidi" w:cstheme="majorBidi"/>
          <w:sz w:val="28"/>
          <w:szCs w:val="28"/>
        </w:rPr>
      </w:pPr>
      <w:r>
        <w:rPr>
          <w:rFonts w:asciiTheme="majorBidi" w:hAnsiTheme="majorBidi" w:cstheme="majorBidi" w:hint="cs"/>
          <w:sz w:val="28"/>
          <w:szCs w:val="28"/>
          <w:rtl/>
        </w:rPr>
        <w:t xml:space="preserve">الهجرة </w:t>
      </w:r>
      <w:r>
        <w:rPr>
          <w:rFonts w:asciiTheme="majorBidi" w:hAnsiTheme="majorBidi" w:cstheme="majorBidi"/>
          <w:sz w:val="28"/>
          <w:szCs w:val="28"/>
        </w:rPr>
        <w:t xml:space="preserve">migration </w:t>
      </w:r>
      <w:r>
        <w:rPr>
          <w:rFonts w:asciiTheme="majorBidi" w:hAnsiTheme="majorBidi" w:cstheme="majorBidi" w:hint="cs"/>
          <w:sz w:val="28"/>
          <w:szCs w:val="28"/>
          <w:rtl/>
        </w:rPr>
        <w:t xml:space="preserve"> : وهي حركة الخلايا المنفردة  فوق ارضية مكونة من خلايا اخرى او مادة خارج خلوية .</w:t>
      </w:r>
    </w:p>
    <w:p w:rsidR="002E01E7" w:rsidRDefault="002E01E7" w:rsidP="002D0285">
      <w:pPr>
        <w:pStyle w:val="a4"/>
        <w:numPr>
          <w:ilvl w:val="0"/>
          <w:numId w:val="1"/>
        </w:numPr>
        <w:jc w:val="both"/>
        <w:rPr>
          <w:rFonts w:asciiTheme="majorBidi" w:hAnsiTheme="majorBidi" w:cstheme="majorBidi"/>
          <w:sz w:val="28"/>
          <w:szCs w:val="28"/>
        </w:rPr>
      </w:pPr>
      <w:proofErr w:type="spellStart"/>
      <w:r>
        <w:rPr>
          <w:rFonts w:asciiTheme="majorBidi" w:hAnsiTheme="majorBidi" w:cstheme="majorBidi" w:hint="cs"/>
          <w:sz w:val="28"/>
          <w:szCs w:val="28"/>
          <w:rtl/>
        </w:rPr>
        <w:t>التغلف</w:t>
      </w:r>
      <w:proofErr w:type="spellEnd"/>
      <w:r>
        <w:rPr>
          <w:rFonts w:asciiTheme="majorBidi" w:hAnsiTheme="majorBidi" w:cstheme="majorBidi" w:hint="cs"/>
          <w:sz w:val="28"/>
          <w:szCs w:val="28"/>
          <w:rtl/>
        </w:rPr>
        <w:t xml:space="preserve"> </w:t>
      </w:r>
      <w:proofErr w:type="spellStart"/>
      <w:r>
        <w:rPr>
          <w:rFonts w:asciiTheme="majorBidi" w:hAnsiTheme="majorBidi" w:cstheme="majorBidi"/>
          <w:sz w:val="28"/>
          <w:szCs w:val="28"/>
        </w:rPr>
        <w:t>Epipoly</w:t>
      </w:r>
      <w:proofErr w:type="spellEnd"/>
      <w:r>
        <w:rPr>
          <w:rFonts w:asciiTheme="majorBidi" w:hAnsiTheme="majorBidi" w:cstheme="majorBidi"/>
          <w:sz w:val="28"/>
          <w:szCs w:val="28"/>
        </w:rPr>
        <w:t xml:space="preserve"> </w:t>
      </w:r>
      <w:r>
        <w:rPr>
          <w:rFonts w:asciiTheme="majorBidi" w:hAnsiTheme="majorBidi" w:cstheme="majorBidi" w:hint="cs"/>
          <w:sz w:val="28"/>
          <w:szCs w:val="28"/>
          <w:rtl/>
        </w:rPr>
        <w:t xml:space="preserve"> : حيث تنقسم خلايا نصف الكرة الحيواني بسرعة زاحفة فوق الخلايا المحية في نصف الكرة اخضري </w:t>
      </w:r>
      <w:proofErr w:type="spellStart"/>
      <w:r>
        <w:rPr>
          <w:rFonts w:asciiTheme="majorBidi" w:hAnsiTheme="majorBidi" w:cstheme="majorBidi" w:hint="cs"/>
          <w:sz w:val="28"/>
          <w:szCs w:val="28"/>
          <w:rtl/>
        </w:rPr>
        <w:t>عللى</w:t>
      </w:r>
      <w:proofErr w:type="spellEnd"/>
      <w:r>
        <w:rPr>
          <w:rFonts w:asciiTheme="majorBidi" w:hAnsiTheme="majorBidi" w:cstheme="majorBidi" w:hint="cs"/>
          <w:sz w:val="28"/>
          <w:szCs w:val="28"/>
          <w:rtl/>
        </w:rPr>
        <w:t xml:space="preserve"> جميع الجوانب  .</w:t>
      </w:r>
    </w:p>
    <w:p w:rsidR="002E01E7" w:rsidRDefault="002E01E7" w:rsidP="002D0285">
      <w:pPr>
        <w:pStyle w:val="a4"/>
        <w:numPr>
          <w:ilvl w:val="0"/>
          <w:numId w:val="1"/>
        </w:numPr>
        <w:jc w:val="both"/>
        <w:rPr>
          <w:rFonts w:asciiTheme="majorBidi" w:hAnsiTheme="majorBidi" w:cstheme="majorBidi"/>
          <w:sz w:val="28"/>
          <w:szCs w:val="28"/>
        </w:rPr>
      </w:pPr>
      <w:r>
        <w:rPr>
          <w:rFonts w:asciiTheme="majorBidi" w:hAnsiTheme="majorBidi" w:cstheme="majorBidi" w:hint="cs"/>
          <w:sz w:val="28"/>
          <w:szCs w:val="28"/>
          <w:rtl/>
        </w:rPr>
        <w:t xml:space="preserve">الالتفاف </w:t>
      </w:r>
      <w:r>
        <w:rPr>
          <w:rFonts w:asciiTheme="majorBidi" w:hAnsiTheme="majorBidi" w:cstheme="majorBidi"/>
          <w:sz w:val="28"/>
          <w:szCs w:val="28"/>
        </w:rPr>
        <w:t xml:space="preserve">Involution </w:t>
      </w:r>
      <w:r>
        <w:rPr>
          <w:rFonts w:asciiTheme="majorBidi" w:hAnsiTheme="majorBidi" w:cstheme="majorBidi" w:hint="cs"/>
          <w:sz w:val="28"/>
          <w:szCs w:val="28"/>
          <w:rtl/>
        </w:rPr>
        <w:t xml:space="preserve"> : وهو استدارة الخلايا على الشفاه باتجاه الداخل .</w:t>
      </w:r>
    </w:p>
    <w:p w:rsidR="002E01E7" w:rsidRDefault="002E01E7" w:rsidP="002D0285">
      <w:pPr>
        <w:pStyle w:val="a4"/>
        <w:numPr>
          <w:ilvl w:val="0"/>
          <w:numId w:val="1"/>
        </w:numPr>
        <w:jc w:val="both"/>
        <w:rPr>
          <w:rFonts w:asciiTheme="majorBidi" w:hAnsiTheme="majorBidi" w:cstheme="majorBidi"/>
          <w:sz w:val="28"/>
          <w:szCs w:val="28"/>
        </w:rPr>
      </w:pPr>
      <w:r>
        <w:rPr>
          <w:rFonts w:asciiTheme="majorBidi" w:hAnsiTheme="majorBidi" w:cstheme="majorBidi" w:hint="cs"/>
          <w:sz w:val="28"/>
          <w:szCs w:val="28"/>
          <w:rtl/>
        </w:rPr>
        <w:t xml:space="preserve">الانغلاف الداخلي </w:t>
      </w:r>
      <w:r>
        <w:rPr>
          <w:rFonts w:asciiTheme="majorBidi" w:hAnsiTheme="majorBidi" w:cstheme="majorBidi"/>
          <w:sz w:val="28"/>
          <w:szCs w:val="28"/>
        </w:rPr>
        <w:t xml:space="preserve">Invagination </w:t>
      </w:r>
      <w:r>
        <w:rPr>
          <w:rFonts w:asciiTheme="majorBidi" w:hAnsiTheme="majorBidi" w:cstheme="majorBidi" w:hint="cs"/>
          <w:sz w:val="28"/>
          <w:szCs w:val="28"/>
          <w:rtl/>
        </w:rPr>
        <w:t xml:space="preserve"> : وهو الاسلوب الحركي الذي تتبعه الخلايا الواقعة على السطح في تبطين الجوف المعيدي .</w:t>
      </w:r>
    </w:p>
    <w:p w:rsidR="002E01E7" w:rsidRDefault="002E01E7" w:rsidP="002D0285">
      <w:pPr>
        <w:pStyle w:val="a4"/>
        <w:numPr>
          <w:ilvl w:val="0"/>
          <w:numId w:val="1"/>
        </w:numPr>
        <w:jc w:val="both"/>
        <w:rPr>
          <w:rFonts w:asciiTheme="majorBidi" w:hAnsiTheme="majorBidi" w:cstheme="majorBidi"/>
          <w:sz w:val="28"/>
          <w:szCs w:val="28"/>
        </w:rPr>
      </w:pPr>
      <w:r>
        <w:rPr>
          <w:rFonts w:asciiTheme="majorBidi" w:hAnsiTheme="majorBidi" w:cstheme="majorBidi" w:hint="cs"/>
          <w:sz w:val="28"/>
          <w:szCs w:val="28"/>
          <w:rtl/>
        </w:rPr>
        <w:t xml:space="preserve">الامتداد التقاربي </w:t>
      </w:r>
      <w:r>
        <w:rPr>
          <w:rFonts w:asciiTheme="majorBidi" w:hAnsiTheme="majorBidi" w:cstheme="majorBidi"/>
          <w:sz w:val="28"/>
          <w:szCs w:val="28"/>
        </w:rPr>
        <w:t xml:space="preserve">: Convergent </w:t>
      </w:r>
      <w:proofErr w:type="spellStart"/>
      <w:r>
        <w:rPr>
          <w:rFonts w:asciiTheme="majorBidi" w:hAnsiTheme="majorBidi" w:cstheme="majorBidi"/>
          <w:sz w:val="28"/>
          <w:szCs w:val="28"/>
        </w:rPr>
        <w:t>extention</w:t>
      </w:r>
      <w:proofErr w:type="spellEnd"/>
      <w:r>
        <w:rPr>
          <w:rFonts w:asciiTheme="majorBidi" w:hAnsiTheme="majorBidi" w:cstheme="majorBidi"/>
          <w:sz w:val="28"/>
          <w:szCs w:val="28"/>
        </w:rPr>
        <w:t xml:space="preserve"> </w:t>
      </w:r>
      <w:r>
        <w:rPr>
          <w:rFonts w:asciiTheme="majorBidi" w:hAnsiTheme="majorBidi" w:cstheme="majorBidi" w:hint="cs"/>
          <w:sz w:val="28"/>
          <w:szCs w:val="28"/>
          <w:rtl/>
        </w:rPr>
        <w:t xml:space="preserve"> وفيه تمتد طبقة الخلايا في اتجاه وتقصر في اخر .</w:t>
      </w:r>
    </w:p>
    <w:p w:rsidR="002E01E7" w:rsidRDefault="002E01E7" w:rsidP="002D0285">
      <w:pPr>
        <w:pStyle w:val="a4"/>
        <w:numPr>
          <w:ilvl w:val="0"/>
          <w:numId w:val="1"/>
        </w:numPr>
        <w:jc w:val="both"/>
        <w:rPr>
          <w:rFonts w:asciiTheme="majorBidi" w:hAnsiTheme="majorBidi" w:cstheme="majorBidi"/>
          <w:sz w:val="28"/>
          <w:szCs w:val="28"/>
        </w:rPr>
      </w:pPr>
      <w:r>
        <w:rPr>
          <w:rFonts w:asciiTheme="majorBidi" w:hAnsiTheme="majorBidi" w:cstheme="majorBidi" w:hint="cs"/>
          <w:sz w:val="28"/>
          <w:szCs w:val="28"/>
          <w:rtl/>
        </w:rPr>
        <w:t>وهناك بعض الحركات الناتجة عن انقسام الخلايا اوتغير اشكالها او التصاقها .</w:t>
      </w:r>
    </w:p>
    <w:p w:rsidR="002E01E7" w:rsidRDefault="002E01E7" w:rsidP="002D0285">
      <w:pPr>
        <w:pStyle w:val="a4"/>
        <w:jc w:val="both"/>
        <w:rPr>
          <w:rFonts w:asciiTheme="majorBidi" w:hAnsiTheme="majorBidi" w:cstheme="majorBidi"/>
          <w:sz w:val="28"/>
          <w:szCs w:val="28"/>
          <w:rtl/>
        </w:rPr>
      </w:pPr>
      <w:r>
        <w:rPr>
          <w:rFonts w:asciiTheme="majorBidi" w:hAnsiTheme="majorBidi" w:cstheme="majorBidi" w:hint="cs"/>
          <w:sz w:val="28"/>
          <w:szCs w:val="28"/>
          <w:rtl/>
        </w:rPr>
        <w:t>ان اول الخلايا التي تدخل</w:t>
      </w:r>
      <w:r w:rsidR="00C85604">
        <w:rPr>
          <w:rFonts w:asciiTheme="majorBidi" w:hAnsiTheme="majorBidi" w:cstheme="majorBidi" w:hint="cs"/>
          <w:sz w:val="28"/>
          <w:szCs w:val="28"/>
          <w:rtl/>
        </w:rPr>
        <w:t xml:space="preserve"> في الحركة الالتفافية هي الخلايا القريبة من الشفة الظهرية وهي بداءات الميزوديرم حيث تلتف تحت سقف الجوف الارومي ومع شمول الخلايا الجانبية للفتحة الارومية بالحركة يتغير الثقب الى الشكل الهلالي ثم حدوة الحصان واخيرا الشكل الدائري , وبذلك تصبح للفتحة </w:t>
      </w:r>
      <w:r>
        <w:rPr>
          <w:rFonts w:asciiTheme="majorBidi" w:hAnsiTheme="majorBidi" w:cstheme="majorBidi" w:hint="cs"/>
          <w:sz w:val="28"/>
          <w:szCs w:val="28"/>
          <w:rtl/>
        </w:rPr>
        <w:t xml:space="preserve"> </w:t>
      </w:r>
      <w:r w:rsidR="00C85604">
        <w:rPr>
          <w:rFonts w:asciiTheme="majorBidi" w:hAnsiTheme="majorBidi" w:cstheme="majorBidi" w:hint="cs"/>
          <w:sz w:val="28"/>
          <w:szCs w:val="28"/>
          <w:rtl/>
        </w:rPr>
        <w:t>الارومية شفتان جانبيتان</w:t>
      </w:r>
      <w:r w:rsidR="00C85604">
        <w:rPr>
          <w:rFonts w:asciiTheme="majorBidi" w:hAnsiTheme="majorBidi" w:cstheme="majorBidi"/>
          <w:sz w:val="28"/>
          <w:szCs w:val="28"/>
        </w:rPr>
        <w:t xml:space="preserve">  lateral lip </w:t>
      </w:r>
      <w:r w:rsidR="00C85604">
        <w:rPr>
          <w:rFonts w:asciiTheme="majorBidi" w:hAnsiTheme="majorBidi" w:cstheme="majorBidi" w:hint="cs"/>
          <w:sz w:val="28"/>
          <w:szCs w:val="28"/>
          <w:rtl/>
        </w:rPr>
        <w:t xml:space="preserve">وشفة بطنية </w:t>
      </w:r>
      <w:r w:rsidR="00C85604">
        <w:rPr>
          <w:rFonts w:asciiTheme="majorBidi" w:hAnsiTheme="majorBidi" w:cstheme="majorBidi"/>
          <w:sz w:val="28"/>
          <w:szCs w:val="28"/>
        </w:rPr>
        <w:t xml:space="preserve">ventral lip </w:t>
      </w:r>
      <w:r w:rsidR="00C85604">
        <w:rPr>
          <w:rFonts w:asciiTheme="majorBidi" w:hAnsiTheme="majorBidi" w:cstheme="majorBidi" w:hint="cs"/>
          <w:sz w:val="28"/>
          <w:szCs w:val="28"/>
          <w:rtl/>
        </w:rPr>
        <w:t xml:space="preserve"> اضافة الى الشفة الظهرية المتكونة اولا </w:t>
      </w:r>
    </w:p>
    <w:p w:rsidR="00C85604" w:rsidRDefault="00C85604" w:rsidP="002D0285">
      <w:pPr>
        <w:pStyle w:val="a4"/>
        <w:jc w:val="both"/>
        <w:rPr>
          <w:rFonts w:asciiTheme="majorBidi" w:hAnsiTheme="majorBidi" w:cstheme="majorBidi"/>
          <w:sz w:val="28"/>
          <w:szCs w:val="28"/>
          <w:rtl/>
        </w:rPr>
      </w:pPr>
      <w:r>
        <w:rPr>
          <w:rFonts w:asciiTheme="majorBidi" w:hAnsiTheme="majorBidi" w:cstheme="majorBidi" w:hint="cs"/>
          <w:sz w:val="28"/>
          <w:szCs w:val="28"/>
          <w:rtl/>
        </w:rPr>
        <w:t>تتحرك الخلايا للداخل متجهة نحو الامام على امتداد سقف الجوف المعيدي وجوانبه ويكون الانتشار عند السقف اكثر تقدما من الجانبين والقاع نتيجة تقجم      عملية الالتفاف في الجهة الظهرية (الشفة الظهرية ) عنه في الجانبين  ( الشفتان الجانبيتان) , في حين تكون عملية الالتفاف على ابطئها في الشفة البطنية .</w:t>
      </w:r>
    </w:p>
    <w:p w:rsidR="00C85604" w:rsidRDefault="00C85604" w:rsidP="002D0285">
      <w:pPr>
        <w:pStyle w:val="a4"/>
        <w:jc w:val="both"/>
        <w:rPr>
          <w:rFonts w:asciiTheme="majorBidi" w:hAnsiTheme="majorBidi" w:cstheme="majorBidi"/>
          <w:sz w:val="28"/>
          <w:szCs w:val="28"/>
          <w:rtl/>
        </w:rPr>
      </w:pPr>
      <w:r>
        <w:rPr>
          <w:rFonts w:asciiTheme="majorBidi" w:hAnsiTheme="majorBidi" w:cstheme="majorBidi" w:hint="cs"/>
          <w:sz w:val="28"/>
          <w:szCs w:val="28"/>
          <w:rtl/>
        </w:rPr>
        <w:t xml:space="preserve">يصبح قاع المعي البدائي مرتفعا </w:t>
      </w:r>
      <w:r w:rsidR="00162E47">
        <w:rPr>
          <w:rFonts w:asciiTheme="majorBidi" w:hAnsiTheme="majorBidi" w:cstheme="majorBidi" w:hint="cs"/>
          <w:sz w:val="28"/>
          <w:szCs w:val="28"/>
          <w:rtl/>
        </w:rPr>
        <w:t xml:space="preserve">في بداية انبعاج كتلة الخلايا المحية كما يتلاشى الجوف الارومي تدريجيا وتتكون السدادة المحية نتيجة توسع وتقوس والتقاءحافتا الفتحة الارومية , في نفس الوقت الذي يحدث فيه التغلف تبقى منطقة الخلايا المحاطة بالفتحة الارومية غير مغلفة </w:t>
      </w:r>
      <w:r w:rsidR="00F97211">
        <w:rPr>
          <w:rFonts w:asciiTheme="majorBidi" w:hAnsiTheme="majorBidi" w:cstheme="majorBidi" w:hint="cs"/>
          <w:sz w:val="28"/>
          <w:szCs w:val="28"/>
          <w:rtl/>
        </w:rPr>
        <w:t xml:space="preserve">بخلايانصف الكرة الحيواني تدعى هذه الخلايا بالسدادة المحية </w:t>
      </w:r>
      <w:r w:rsidR="00F97211">
        <w:rPr>
          <w:rFonts w:asciiTheme="majorBidi" w:hAnsiTheme="majorBidi" w:cstheme="majorBidi"/>
          <w:sz w:val="28"/>
          <w:szCs w:val="28"/>
        </w:rPr>
        <w:t>Yolk plug</w:t>
      </w:r>
      <w:r w:rsidR="00F46034">
        <w:rPr>
          <w:rFonts w:asciiTheme="majorBidi" w:hAnsiTheme="majorBidi" w:cstheme="majorBidi" w:hint="cs"/>
          <w:sz w:val="28"/>
          <w:szCs w:val="28"/>
          <w:rtl/>
        </w:rPr>
        <w:t xml:space="preserve"> ويدعى الاخدود الدائري الواقع بين السدادة المحية وشفاه الثقب الارومي باخدود الثقب الارومي </w:t>
      </w:r>
      <w:r w:rsidR="00F46034">
        <w:rPr>
          <w:rFonts w:asciiTheme="majorBidi" w:hAnsiTheme="majorBidi" w:cstheme="majorBidi"/>
          <w:sz w:val="28"/>
          <w:szCs w:val="28"/>
        </w:rPr>
        <w:t>Blastopore groove</w:t>
      </w:r>
      <w:r w:rsidR="00BC7FDC">
        <w:rPr>
          <w:rFonts w:asciiTheme="majorBidi" w:hAnsiTheme="majorBidi" w:cstheme="majorBidi" w:hint="cs"/>
          <w:sz w:val="28"/>
          <w:szCs w:val="28"/>
          <w:rtl/>
        </w:rPr>
        <w:t xml:space="preserve"> .</w:t>
      </w:r>
    </w:p>
    <w:p w:rsidR="00BC7FDC" w:rsidRDefault="00BC7FDC" w:rsidP="002D0285">
      <w:pPr>
        <w:pStyle w:val="a4"/>
        <w:jc w:val="both"/>
        <w:rPr>
          <w:rFonts w:asciiTheme="majorBidi" w:hAnsiTheme="majorBidi" w:cstheme="majorBidi"/>
          <w:sz w:val="28"/>
          <w:szCs w:val="28"/>
          <w:rtl/>
        </w:rPr>
      </w:pPr>
      <w:r>
        <w:rPr>
          <w:rFonts w:asciiTheme="majorBidi" w:hAnsiTheme="majorBidi" w:cstheme="majorBidi" w:hint="cs"/>
          <w:sz w:val="28"/>
          <w:szCs w:val="28"/>
          <w:rtl/>
        </w:rPr>
        <w:t xml:space="preserve">تترتب الخلايا الداخلة من الجهة الظهرية والجانبية في المرحلة المتوسطة للمعيدة بصورة تشغل فيها الخلايا المكونة للحبل الظهري الخط الوسطي الظهري من الجوف المعيدي في حين تشغل خلايا الميزوديرم المستقبلي موقعا ظهريا جانبيا وتبطن خلايا الاندوديرم المشتقة م خلايا نصف الكرة الخضري المعي  تصغر الفتحة الارومية تدريجيا وتتقارب الشفاه الجانبية من بعضها لتلتحم فيما بعد مكونة اخدودا صغيرا جدا يعرف بالخط البدائي </w:t>
      </w:r>
      <w:r>
        <w:rPr>
          <w:rFonts w:asciiTheme="majorBidi" w:hAnsiTheme="majorBidi" w:cstheme="majorBidi"/>
          <w:sz w:val="28"/>
          <w:szCs w:val="28"/>
        </w:rPr>
        <w:t xml:space="preserve">Primitive streak </w:t>
      </w:r>
      <w:r>
        <w:rPr>
          <w:rFonts w:asciiTheme="majorBidi" w:hAnsiTheme="majorBidi" w:cstheme="majorBidi" w:hint="cs"/>
          <w:sz w:val="28"/>
          <w:szCs w:val="28"/>
          <w:rtl/>
        </w:rPr>
        <w:t xml:space="preserve"> . تظهر في هذا الخط فتحتان      احداهما في بدايته لكنها ظهرية الموقع بالنسبة للجنين تبقى مفتوحة لحين تكوين الصفيحة العصبية </w:t>
      </w:r>
      <w:r>
        <w:rPr>
          <w:rFonts w:asciiTheme="majorBidi" w:hAnsiTheme="majorBidi" w:cstheme="majorBidi"/>
          <w:sz w:val="28"/>
          <w:szCs w:val="28"/>
        </w:rPr>
        <w:t xml:space="preserve">neural plate </w:t>
      </w:r>
      <w:r>
        <w:rPr>
          <w:rFonts w:asciiTheme="majorBidi" w:hAnsiTheme="majorBidi" w:cstheme="majorBidi" w:hint="cs"/>
          <w:sz w:val="28"/>
          <w:szCs w:val="28"/>
          <w:rtl/>
        </w:rPr>
        <w:t xml:space="preserve"> تعرف بالنقرة البدائية </w:t>
      </w:r>
      <w:r>
        <w:rPr>
          <w:rFonts w:asciiTheme="majorBidi" w:hAnsiTheme="majorBidi" w:cstheme="majorBidi"/>
          <w:sz w:val="28"/>
          <w:szCs w:val="28"/>
        </w:rPr>
        <w:t xml:space="preserve">primitive pit </w:t>
      </w:r>
      <w:r>
        <w:rPr>
          <w:rFonts w:asciiTheme="majorBidi" w:hAnsiTheme="majorBidi" w:cstheme="majorBidi" w:hint="cs"/>
          <w:sz w:val="28"/>
          <w:szCs w:val="28"/>
          <w:rtl/>
        </w:rPr>
        <w:t xml:space="preserve"> .اما الفتحة الثانية</w:t>
      </w:r>
      <w:r w:rsidR="004030AB">
        <w:rPr>
          <w:rFonts w:asciiTheme="majorBidi" w:hAnsiTheme="majorBidi" w:cstheme="majorBidi" w:hint="cs"/>
          <w:sz w:val="28"/>
          <w:szCs w:val="28"/>
          <w:rtl/>
        </w:rPr>
        <w:t xml:space="preserve"> </w:t>
      </w:r>
      <w:r>
        <w:rPr>
          <w:rFonts w:asciiTheme="majorBidi" w:hAnsiTheme="majorBidi" w:cstheme="majorBidi" w:hint="cs"/>
          <w:sz w:val="28"/>
          <w:szCs w:val="28"/>
          <w:rtl/>
        </w:rPr>
        <w:t xml:space="preserve">فتقع في نهاية الخط البدائي لكنها بطنية الموقع بالنسبة للجنين  , والتي تغلق تاركة انخفاضا يدعى بالمسلك الشرجي </w:t>
      </w:r>
      <w:proofErr w:type="spellStart"/>
      <w:r>
        <w:rPr>
          <w:rFonts w:asciiTheme="majorBidi" w:hAnsiTheme="majorBidi" w:cstheme="majorBidi"/>
          <w:sz w:val="28"/>
          <w:szCs w:val="28"/>
        </w:rPr>
        <w:t>proctodeum</w:t>
      </w:r>
      <w:proofErr w:type="spellEnd"/>
      <w:r>
        <w:rPr>
          <w:rFonts w:asciiTheme="majorBidi" w:hAnsiTheme="majorBidi" w:cstheme="majorBidi"/>
          <w:sz w:val="28"/>
          <w:szCs w:val="28"/>
        </w:rPr>
        <w:t xml:space="preserve"> </w:t>
      </w:r>
      <w:r>
        <w:rPr>
          <w:rFonts w:asciiTheme="majorBidi" w:hAnsiTheme="majorBidi" w:cstheme="majorBidi" w:hint="cs"/>
          <w:sz w:val="28"/>
          <w:szCs w:val="28"/>
          <w:rtl/>
        </w:rPr>
        <w:t xml:space="preserve"> يفتح في المجمع مستقبلا . (شكل 3-3)</w:t>
      </w:r>
    </w:p>
    <w:p w:rsidR="00BC7FDC" w:rsidRDefault="00BC7FDC" w:rsidP="00C85604">
      <w:pPr>
        <w:pStyle w:val="a4"/>
        <w:jc w:val="both"/>
        <w:rPr>
          <w:rFonts w:asciiTheme="majorBidi" w:hAnsiTheme="majorBidi" w:cstheme="majorBidi"/>
          <w:sz w:val="28"/>
          <w:szCs w:val="28"/>
          <w:rtl/>
        </w:rPr>
      </w:pPr>
      <w:r>
        <w:rPr>
          <w:rFonts w:asciiTheme="majorBidi" w:hAnsiTheme="majorBidi" w:cstheme="majorBidi"/>
          <w:noProof/>
          <w:sz w:val="28"/>
          <w:szCs w:val="28"/>
        </w:rPr>
        <w:lastRenderedPageBreak/>
        <w:drawing>
          <wp:inline distT="0" distB="0" distL="0" distR="0" wp14:anchorId="7D4A0F46">
            <wp:extent cx="40767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7455" cy="1981567"/>
                    </a:xfrm>
                    <a:prstGeom prst="rect">
                      <a:avLst/>
                    </a:prstGeom>
                    <a:noFill/>
                  </pic:spPr>
                </pic:pic>
              </a:graphicData>
            </a:graphic>
          </wp:inline>
        </w:drawing>
      </w:r>
    </w:p>
    <w:p w:rsidR="004030AB" w:rsidRPr="00BC7FDC" w:rsidRDefault="004030AB" w:rsidP="00E75658">
      <w:pPr>
        <w:pStyle w:val="a4"/>
        <w:jc w:val="center"/>
        <w:rPr>
          <w:rFonts w:asciiTheme="majorBidi" w:hAnsiTheme="majorBidi" w:cstheme="majorBidi"/>
          <w:sz w:val="28"/>
          <w:szCs w:val="28"/>
          <w:rtl/>
        </w:rPr>
      </w:pPr>
      <w:r w:rsidRPr="004030AB">
        <w:rPr>
          <w:rFonts w:asciiTheme="majorBidi" w:hAnsiTheme="majorBidi" w:cs="Times New Roman"/>
          <w:sz w:val="28"/>
          <w:szCs w:val="28"/>
          <w:rtl/>
        </w:rPr>
        <w:t>(</w:t>
      </w:r>
      <w:r w:rsidRPr="004030AB">
        <w:rPr>
          <w:rFonts w:asciiTheme="majorBidi" w:hAnsiTheme="majorBidi" w:cs="Times New Roman" w:hint="cs"/>
          <w:sz w:val="28"/>
          <w:szCs w:val="28"/>
          <w:rtl/>
        </w:rPr>
        <w:t>شكل</w:t>
      </w:r>
      <w:r w:rsidRPr="004030AB">
        <w:rPr>
          <w:rFonts w:asciiTheme="majorBidi" w:hAnsiTheme="majorBidi" w:cs="Times New Roman"/>
          <w:sz w:val="28"/>
          <w:szCs w:val="28"/>
          <w:rtl/>
        </w:rPr>
        <w:t xml:space="preserve"> 3-3)</w:t>
      </w:r>
      <w:r>
        <w:rPr>
          <w:rFonts w:asciiTheme="majorBidi" w:hAnsiTheme="majorBidi" w:cstheme="majorBidi" w:hint="cs"/>
          <w:sz w:val="28"/>
          <w:szCs w:val="28"/>
          <w:rtl/>
        </w:rPr>
        <w:t xml:space="preserve"> تكوين معيدة الضفدع</w:t>
      </w:r>
    </w:p>
    <w:sectPr w:rsidR="004030AB" w:rsidRPr="00BC7FDC" w:rsidSect="0006149E">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973" w:rsidRDefault="000F6973" w:rsidP="00D75879">
      <w:pPr>
        <w:spacing w:after="0" w:line="240" w:lineRule="auto"/>
      </w:pPr>
      <w:r>
        <w:separator/>
      </w:r>
    </w:p>
  </w:endnote>
  <w:endnote w:type="continuationSeparator" w:id="0">
    <w:p w:rsidR="000F6973" w:rsidRDefault="000F6973" w:rsidP="00D75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90743627"/>
      <w:docPartObj>
        <w:docPartGallery w:val="Page Numbers (Bottom of Page)"/>
        <w:docPartUnique/>
      </w:docPartObj>
    </w:sdtPr>
    <w:sdtEndPr>
      <w:rPr>
        <w:noProof/>
      </w:rPr>
    </w:sdtEndPr>
    <w:sdtContent>
      <w:p w:rsidR="00D75879" w:rsidRDefault="00D75879">
        <w:pPr>
          <w:pStyle w:val="a6"/>
          <w:jc w:val="center"/>
        </w:pPr>
        <w:r>
          <w:fldChar w:fldCharType="begin"/>
        </w:r>
        <w:r>
          <w:instrText xml:space="preserve"> PAGE   \* MERGEFORMAT </w:instrText>
        </w:r>
        <w:r>
          <w:fldChar w:fldCharType="separate"/>
        </w:r>
        <w:r w:rsidR="000665D9">
          <w:rPr>
            <w:noProof/>
            <w:rtl/>
          </w:rPr>
          <w:t>1</w:t>
        </w:r>
        <w:r>
          <w:rPr>
            <w:noProof/>
          </w:rPr>
          <w:fldChar w:fldCharType="end"/>
        </w:r>
      </w:p>
    </w:sdtContent>
  </w:sdt>
  <w:p w:rsidR="00D75879" w:rsidRDefault="00D7587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973" w:rsidRDefault="000F6973" w:rsidP="00D75879">
      <w:pPr>
        <w:spacing w:after="0" w:line="240" w:lineRule="auto"/>
      </w:pPr>
      <w:r>
        <w:separator/>
      </w:r>
    </w:p>
  </w:footnote>
  <w:footnote w:type="continuationSeparator" w:id="0">
    <w:p w:rsidR="000F6973" w:rsidRDefault="000F6973" w:rsidP="00D758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0F052A"/>
    <w:multiLevelType w:val="hybridMultilevel"/>
    <w:tmpl w:val="D512B90A"/>
    <w:lvl w:ilvl="0" w:tplc="99140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8EB"/>
    <w:rsid w:val="000473B5"/>
    <w:rsid w:val="0006149E"/>
    <w:rsid w:val="000665D9"/>
    <w:rsid w:val="000D3D3F"/>
    <w:rsid w:val="000F6973"/>
    <w:rsid w:val="00162E47"/>
    <w:rsid w:val="001C7C29"/>
    <w:rsid w:val="00235078"/>
    <w:rsid w:val="0026417F"/>
    <w:rsid w:val="002D0285"/>
    <w:rsid w:val="002E01E7"/>
    <w:rsid w:val="00314F67"/>
    <w:rsid w:val="004030AB"/>
    <w:rsid w:val="00473C27"/>
    <w:rsid w:val="00475201"/>
    <w:rsid w:val="0051787B"/>
    <w:rsid w:val="00553733"/>
    <w:rsid w:val="00597696"/>
    <w:rsid w:val="005F7B06"/>
    <w:rsid w:val="006B2F7A"/>
    <w:rsid w:val="006C08EB"/>
    <w:rsid w:val="007875FE"/>
    <w:rsid w:val="008458FC"/>
    <w:rsid w:val="00884D04"/>
    <w:rsid w:val="009144C8"/>
    <w:rsid w:val="00AC1CB7"/>
    <w:rsid w:val="00AC3335"/>
    <w:rsid w:val="00AE32DB"/>
    <w:rsid w:val="00B11B8B"/>
    <w:rsid w:val="00B322DA"/>
    <w:rsid w:val="00B9263B"/>
    <w:rsid w:val="00BC7FDC"/>
    <w:rsid w:val="00C554F6"/>
    <w:rsid w:val="00C67872"/>
    <w:rsid w:val="00C85604"/>
    <w:rsid w:val="00D75879"/>
    <w:rsid w:val="00D97E38"/>
    <w:rsid w:val="00E32B33"/>
    <w:rsid w:val="00E75658"/>
    <w:rsid w:val="00F46034"/>
    <w:rsid w:val="00F4798C"/>
    <w:rsid w:val="00F7217A"/>
    <w:rsid w:val="00F972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322D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322DA"/>
    <w:rPr>
      <w:rFonts w:ascii="Tahoma" w:hAnsi="Tahoma" w:cs="Tahoma"/>
      <w:sz w:val="16"/>
      <w:szCs w:val="16"/>
    </w:rPr>
  </w:style>
  <w:style w:type="paragraph" w:styleId="a4">
    <w:name w:val="List Paragraph"/>
    <w:basedOn w:val="a"/>
    <w:uiPriority w:val="34"/>
    <w:qFormat/>
    <w:rsid w:val="002E01E7"/>
    <w:pPr>
      <w:ind w:left="720"/>
      <w:contextualSpacing/>
    </w:pPr>
  </w:style>
  <w:style w:type="paragraph" w:styleId="a5">
    <w:name w:val="header"/>
    <w:basedOn w:val="a"/>
    <w:link w:val="Char0"/>
    <w:uiPriority w:val="99"/>
    <w:unhideWhenUsed/>
    <w:rsid w:val="00D75879"/>
    <w:pPr>
      <w:tabs>
        <w:tab w:val="center" w:pos="4153"/>
        <w:tab w:val="right" w:pos="8306"/>
      </w:tabs>
      <w:spacing w:after="0" w:line="240" w:lineRule="auto"/>
    </w:pPr>
  </w:style>
  <w:style w:type="character" w:customStyle="1" w:styleId="Char0">
    <w:name w:val="رأس الصفحة Char"/>
    <w:basedOn w:val="a0"/>
    <w:link w:val="a5"/>
    <w:uiPriority w:val="99"/>
    <w:rsid w:val="00D75879"/>
  </w:style>
  <w:style w:type="paragraph" w:styleId="a6">
    <w:name w:val="footer"/>
    <w:basedOn w:val="a"/>
    <w:link w:val="Char1"/>
    <w:uiPriority w:val="99"/>
    <w:unhideWhenUsed/>
    <w:rsid w:val="00D75879"/>
    <w:pPr>
      <w:tabs>
        <w:tab w:val="center" w:pos="4153"/>
        <w:tab w:val="right" w:pos="8306"/>
      </w:tabs>
      <w:spacing w:after="0" w:line="240" w:lineRule="auto"/>
    </w:pPr>
  </w:style>
  <w:style w:type="character" w:customStyle="1" w:styleId="Char1">
    <w:name w:val="تذييل الصفحة Char"/>
    <w:basedOn w:val="a0"/>
    <w:link w:val="a6"/>
    <w:uiPriority w:val="99"/>
    <w:rsid w:val="00D758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322D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322DA"/>
    <w:rPr>
      <w:rFonts w:ascii="Tahoma" w:hAnsi="Tahoma" w:cs="Tahoma"/>
      <w:sz w:val="16"/>
      <w:szCs w:val="16"/>
    </w:rPr>
  </w:style>
  <w:style w:type="paragraph" w:styleId="a4">
    <w:name w:val="List Paragraph"/>
    <w:basedOn w:val="a"/>
    <w:uiPriority w:val="34"/>
    <w:qFormat/>
    <w:rsid w:val="002E01E7"/>
    <w:pPr>
      <w:ind w:left="720"/>
      <w:contextualSpacing/>
    </w:pPr>
  </w:style>
  <w:style w:type="paragraph" w:styleId="a5">
    <w:name w:val="header"/>
    <w:basedOn w:val="a"/>
    <w:link w:val="Char0"/>
    <w:uiPriority w:val="99"/>
    <w:unhideWhenUsed/>
    <w:rsid w:val="00D75879"/>
    <w:pPr>
      <w:tabs>
        <w:tab w:val="center" w:pos="4153"/>
        <w:tab w:val="right" w:pos="8306"/>
      </w:tabs>
      <w:spacing w:after="0" w:line="240" w:lineRule="auto"/>
    </w:pPr>
  </w:style>
  <w:style w:type="character" w:customStyle="1" w:styleId="Char0">
    <w:name w:val="رأس الصفحة Char"/>
    <w:basedOn w:val="a0"/>
    <w:link w:val="a5"/>
    <w:uiPriority w:val="99"/>
    <w:rsid w:val="00D75879"/>
  </w:style>
  <w:style w:type="paragraph" w:styleId="a6">
    <w:name w:val="footer"/>
    <w:basedOn w:val="a"/>
    <w:link w:val="Char1"/>
    <w:uiPriority w:val="99"/>
    <w:unhideWhenUsed/>
    <w:rsid w:val="00D75879"/>
    <w:pPr>
      <w:tabs>
        <w:tab w:val="center" w:pos="4153"/>
        <w:tab w:val="right" w:pos="8306"/>
      </w:tabs>
      <w:spacing w:after="0" w:line="240" w:lineRule="auto"/>
    </w:pPr>
  </w:style>
  <w:style w:type="character" w:customStyle="1" w:styleId="Char1">
    <w:name w:val="تذييل الصفحة Char"/>
    <w:basedOn w:val="a0"/>
    <w:link w:val="a6"/>
    <w:uiPriority w:val="99"/>
    <w:rsid w:val="00D75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6</Pages>
  <Words>1586</Words>
  <Characters>9045</Characters>
  <Application>Microsoft Office Word</Application>
  <DocSecurity>0</DocSecurity>
  <Lines>75</Lines>
  <Paragraphs>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Shamfuture</Company>
  <LinksUpToDate>false</LinksUpToDate>
  <CharactersWithSpaces>10610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Shamfuture</dc:creator>
  <cp:lastModifiedBy>google</cp:lastModifiedBy>
  <cp:revision>29</cp:revision>
  <cp:lastPrinted>2021-01-03T11:52:00Z</cp:lastPrinted>
  <dcterms:created xsi:type="dcterms:W3CDTF">2021-01-02T20:39:00Z</dcterms:created>
  <dcterms:modified xsi:type="dcterms:W3CDTF">2021-11-06T08:36:00Z</dcterms:modified>
</cp:coreProperties>
</file>