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B62D0" w14:textId="77777777" w:rsidR="000611D7" w:rsidRDefault="000611D7">
      <w:pPr>
        <w:shd w:val="clear" w:color="auto" w:fill="FFFFFF"/>
        <w:spacing w:after="200"/>
        <w:jc w:val="left"/>
        <w:rPr>
          <w:sz w:val="32"/>
          <w:szCs w:val="32"/>
        </w:rPr>
      </w:pPr>
    </w:p>
    <w:p w14:paraId="32BB6B29" w14:textId="77777777" w:rsidR="000611D7" w:rsidRDefault="00291801">
      <w:pPr>
        <w:shd w:val="clear" w:color="auto" w:fill="FFFFFF"/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نموذج وصف المقرر</w:t>
      </w:r>
    </w:p>
    <w:tbl>
      <w:tblPr>
        <w:tblStyle w:val="Style12"/>
        <w:bidiVisual/>
        <w:tblW w:w="947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674"/>
        <w:gridCol w:w="318"/>
        <w:gridCol w:w="2138"/>
        <w:gridCol w:w="720"/>
        <w:gridCol w:w="240"/>
        <w:gridCol w:w="1485"/>
        <w:gridCol w:w="1654"/>
        <w:gridCol w:w="1391"/>
      </w:tblGrid>
      <w:tr w:rsidR="000611D7" w14:paraId="721772AB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2FC2E6DD" w14:textId="77777777" w:rsidR="000611D7" w:rsidRDefault="00291801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اسم المقرر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0611D7" w14:paraId="6D1D8756" w14:textId="77777777">
        <w:trPr>
          <w:jc w:val="right"/>
        </w:trPr>
        <w:tc>
          <w:tcPr>
            <w:tcW w:w="9477" w:type="dxa"/>
            <w:gridSpan w:val="9"/>
          </w:tcPr>
          <w:p w14:paraId="77D54A1E" w14:textId="77777777" w:rsidR="000611D7" w:rsidRDefault="00291801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حقوق الانسان والديمقراطية</w:t>
            </w:r>
          </w:p>
        </w:tc>
      </w:tr>
      <w:tr w:rsidR="000611D7" w14:paraId="646C9ACD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21812695" w14:textId="77777777" w:rsidR="000611D7" w:rsidRDefault="00291801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رمز المقرر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0611D7" w14:paraId="2277E4D0" w14:textId="77777777">
        <w:trPr>
          <w:jc w:val="right"/>
        </w:trPr>
        <w:tc>
          <w:tcPr>
            <w:tcW w:w="9477" w:type="dxa"/>
            <w:gridSpan w:val="9"/>
          </w:tcPr>
          <w:p w14:paraId="5B6C5645" w14:textId="77777777" w:rsidR="000611D7" w:rsidRDefault="00291801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المرحلة الاولى  مسائي / قسم اللغة الانكليزية                             </w:t>
            </w:r>
          </w:p>
        </w:tc>
      </w:tr>
      <w:tr w:rsidR="000611D7" w14:paraId="393F75F3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25B6B444" w14:textId="77777777" w:rsidR="000611D7" w:rsidRDefault="00291801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الفصل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السنة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السنوي</w:t>
            </w:r>
          </w:p>
        </w:tc>
      </w:tr>
      <w:tr w:rsidR="000611D7" w14:paraId="0C52EFB6" w14:textId="77777777">
        <w:trPr>
          <w:jc w:val="right"/>
        </w:trPr>
        <w:tc>
          <w:tcPr>
            <w:tcW w:w="9477" w:type="dxa"/>
            <w:gridSpan w:val="9"/>
          </w:tcPr>
          <w:p w14:paraId="7D992286" w14:textId="38B89567" w:rsidR="000611D7" w:rsidRDefault="00291801" w:rsidP="000E3F04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</w:t>
            </w:r>
            <w:r w:rsidR="000E3F0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عام الدراسي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E3F0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)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2025</w:t>
            </w:r>
            <w:r w:rsidR="000E3F04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2026 -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) / النظام السنوي </w:t>
            </w:r>
          </w:p>
        </w:tc>
      </w:tr>
      <w:tr w:rsidR="000611D7" w14:paraId="56FAEE73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1789C387" w14:textId="77777777" w:rsidR="000611D7" w:rsidRDefault="00291801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تاريخ إعداد هذا الوصف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0611D7" w14:paraId="0A7DA5B9" w14:textId="77777777">
        <w:trPr>
          <w:jc w:val="right"/>
        </w:trPr>
        <w:tc>
          <w:tcPr>
            <w:tcW w:w="9477" w:type="dxa"/>
            <w:gridSpan w:val="9"/>
          </w:tcPr>
          <w:p w14:paraId="48ADD758" w14:textId="06C7CA91" w:rsidR="000611D7" w:rsidRDefault="00291801" w:rsidP="00DA3FC7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C5EA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/ </w:t>
            </w:r>
            <w:r w:rsidR="00CC5EA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DA3FC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0E3F0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/ </w:t>
            </w:r>
            <w:r w:rsidR="00A215A4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202</w:t>
            </w:r>
            <w:r w:rsidR="00DA3FC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bookmarkStart w:id="0" w:name="_GoBack"/>
            <w:bookmarkEnd w:id="0"/>
          </w:p>
        </w:tc>
      </w:tr>
      <w:tr w:rsidR="000611D7" w14:paraId="513CCBB0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15AAE4A9" w14:textId="77777777" w:rsidR="000611D7" w:rsidRDefault="00291801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0611D7" w14:paraId="4F048333" w14:textId="77777777">
        <w:trPr>
          <w:jc w:val="right"/>
        </w:trPr>
        <w:tc>
          <w:tcPr>
            <w:tcW w:w="9477" w:type="dxa"/>
            <w:gridSpan w:val="9"/>
          </w:tcPr>
          <w:p w14:paraId="47FACE5C" w14:textId="77777777" w:rsidR="000611D7" w:rsidRDefault="00291801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الحضور اليومي  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>
              <w:rPr>
                <w:rFonts w:cs="Times New Roman" w:hint="cs"/>
                <w:sz w:val="28"/>
                <w:szCs w:val="28"/>
                <w:rtl/>
              </w:rPr>
              <w:t>حضوري فقط</w:t>
            </w:r>
          </w:p>
        </w:tc>
      </w:tr>
      <w:tr w:rsidR="000611D7" w14:paraId="49783E52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4A3DE59A" w14:textId="77777777" w:rsidR="000611D7" w:rsidRDefault="00291801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عدد الوحدات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): </w:t>
            </w:r>
          </w:p>
        </w:tc>
      </w:tr>
      <w:tr w:rsidR="000611D7" w14:paraId="25215BAC" w14:textId="77777777">
        <w:trPr>
          <w:jc w:val="right"/>
        </w:trPr>
        <w:tc>
          <w:tcPr>
            <w:tcW w:w="9477" w:type="dxa"/>
            <w:gridSpan w:val="9"/>
          </w:tcPr>
          <w:p w14:paraId="5516AA9F" w14:textId="77777777" w:rsidR="000611D7" w:rsidRDefault="00291801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ساعة اسبوعيا     </w:t>
            </w:r>
          </w:p>
          <w:p w14:paraId="76D44520" w14:textId="77777777" w:rsidR="000611D7" w:rsidRDefault="000611D7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</w:tc>
      </w:tr>
      <w:tr w:rsidR="000611D7" w14:paraId="06A9988F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46800102" w14:textId="77777777" w:rsidR="000611D7" w:rsidRDefault="00291801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0611D7" w14:paraId="572E8865" w14:textId="77777777">
        <w:trPr>
          <w:jc w:val="right"/>
        </w:trPr>
        <w:tc>
          <w:tcPr>
            <w:tcW w:w="9477" w:type="dxa"/>
            <w:gridSpan w:val="9"/>
          </w:tcPr>
          <w:p w14:paraId="01444D8E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الاسم</w:t>
            </w:r>
            <w:r>
              <w:rPr>
                <w:sz w:val="28"/>
                <w:szCs w:val="28"/>
                <w:rtl/>
              </w:rPr>
              <w:t xml:space="preserve">: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م 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>م  كاظم وحيد نعمه</w:t>
            </w:r>
            <w:r>
              <w:rPr>
                <w:sz w:val="28"/>
                <w:szCs w:val="28"/>
                <w:rtl/>
              </w:rPr>
              <w:t xml:space="preserve">              </w:t>
            </w:r>
            <w:proofErr w:type="spellStart"/>
            <w:r>
              <w:rPr>
                <w:rFonts w:cs="Times New Roman"/>
                <w:sz w:val="28"/>
                <w:szCs w:val="28"/>
                <w:rtl/>
              </w:rPr>
              <w:t>الآيميل</w:t>
            </w:r>
            <w:proofErr w:type="spellEnd"/>
            <w:r>
              <w:rPr>
                <w:rFonts w:cs="Times New Roman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sz w:val="28"/>
                <w:szCs w:val="28"/>
              </w:rPr>
              <w:t>kadim.w@ircoedu.uobaghdad.edu.iq</w:t>
            </w:r>
          </w:p>
          <w:p w14:paraId="62CA6502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37EDAD32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40438967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0611D7" w14:paraId="79C2E242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262BDA2F" w14:textId="77777777" w:rsidR="000611D7" w:rsidRDefault="00291801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0611D7" w14:paraId="11D402B3" w14:textId="77777777">
        <w:trPr>
          <w:jc w:val="right"/>
        </w:trPr>
        <w:tc>
          <w:tcPr>
            <w:tcW w:w="4947" w:type="dxa"/>
            <w:gridSpan w:val="6"/>
          </w:tcPr>
          <w:p w14:paraId="510BE65F" w14:textId="414A4032" w:rsidR="000611D7" w:rsidRDefault="00165690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يعرف الطالب مفهوم حقوق الانسان ويميز بين مصادرها الفلسفية والقانونية .</w:t>
            </w:r>
            <w:r w:rsidR="000E3F04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  <w:p w14:paraId="42D77D4B" w14:textId="526F18D3" w:rsidR="000611D7" w:rsidRDefault="00165690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يشرح الطالب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نشاة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وتطور الشرعة الدولية لحقوق الانسان . </w:t>
            </w:r>
          </w:p>
          <w:p w14:paraId="6142AB90" w14:textId="121A8F1B" w:rsidR="000611D7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يميز الطالب بين الحقوق الفردية والحقوق الجماعية والحقوق الخاصة وفق المواثيق الدولية . </w:t>
            </w:r>
          </w:p>
          <w:p w14:paraId="6DF8D564" w14:textId="46F71947" w:rsidR="000611D7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يحدد الطالب اشكال الانتهاكات الجسيمة لحقوق الانسان وامثلتها المعاصرة .</w:t>
            </w:r>
          </w:p>
          <w:p w14:paraId="6D87C6B5" w14:textId="77777777" w:rsidR="00F54D7A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يقيم الطالب اثار الانتهاكات الجسيمة على 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lastRenderedPageBreak/>
              <w:t>السلم والامن الدوليين .</w:t>
            </w:r>
          </w:p>
          <w:p w14:paraId="567C5CCA" w14:textId="77777777" w:rsidR="00F54D7A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يشرح الطالب دور مجلس حقوق الانسان في حماية وتعزيز حقوق الانسان .</w:t>
            </w:r>
          </w:p>
          <w:p w14:paraId="7C168C04" w14:textId="77777777" w:rsidR="00F54D7A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يقارن الطالب بين بين اليات المساءلة الدولية والاقليمية في مجال حقوق الانسان </w:t>
            </w:r>
            <w:r w:rsidR="00291801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.</w:t>
            </w:r>
          </w:p>
          <w:p w14:paraId="54255B24" w14:textId="77777777" w:rsidR="00311BBA" w:rsidRDefault="00F54D7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يستنتج الطالب التحديات المعاصرة التي تواجه حماية حقوق الانسان في ظل المتغيرات العالمية .</w:t>
            </w:r>
          </w:p>
          <w:p w14:paraId="2292B962" w14:textId="77777777" w:rsidR="00311BBA" w:rsidRDefault="00311BBA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right="62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يعرف الطالب مفهوم الديمقراطية واصولها التاريخية ومراحل تطور المسار الديمقراطي عبر العصور المختلفة.</w:t>
            </w:r>
          </w:p>
          <w:p w14:paraId="32752050" w14:textId="77777777" w:rsidR="00311BBA" w:rsidRPr="00311BBA" w:rsidRDefault="00291801" w:rsidP="00311BBA">
            <w:pPr>
              <w:pStyle w:val="a5"/>
              <w:numPr>
                <w:ilvl w:val="0"/>
                <w:numId w:val="2"/>
              </w:numPr>
              <w:rPr>
                <w:rFonts w:ascii="Simplified Arabic" w:eastAsia="Simplified Arabic" w:hAnsi="Simplified Arabic" w:cs="Simplified Arabic"/>
                <w:b/>
                <w:rtl/>
              </w:rPr>
            </w:pPr>
            <w:r w:rsidRPr="00311BBA">
              <w:rPr>
                <w:rFonts w:ascii="Simplified Arabic" w:eastAsia="Simplified Arabic" w:hAnsi="Simplified Arabic" w:cs="Simplified Arabic" w:hint="cs"/>
                <w:b/>
                <w:rtl/>
              </w:rPr>
              <w:t xml:space="preserve"> </w:t>
            </w:r>
            <w:r w:rsidR="00311BBA" w:rsidRPr="00311BBA">
              <w:rPr>
                <w:rFonts w:ascii="Simplified Arabic" w:eastAsia="Simplified Arabic" w:hAnsi="Simplified Arabic" w:cs="Simplified Arabic"/>
                <w:b/>
                <w:rtl/>
              </w:rPr>
              <w:t xml:space="preserve">يحلل الطالب المؤسسات والاليات الاساسية للديمقراطية . </w:t>
            </w:r>
          </w:p>
          <w:p w14:paraId="2ABA32B7" w14:textId="77777777" w:rsidR="00311BBA" w:rsidRPr="00311BBA" w:rsidRDefault="00311BBA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620" w:hanging="18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>يقيم الطالب دور الدساتير والانتخابات في ترسيخ الديمقراطية .</w:t>
            </w:r>
          </w:p>
          <w:p w14:paraId="34099294" w14:textId="77777777" w:rsidR="00311BBA" w:rsidRPr="00311BBA" w:rsidRDefault="00311BBA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620" w:hanging="18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>يوضح الطالب العلاقة بين الديمقراطية والحريات العامة .</w:t>
            </w:r>
          </w:p>
          <w:p w14:paraId="1DB3B6A4" w14:textId="77777777" w:rsidR="00311BBA" w:rsidRPr="00311BBA" w:rsidRDefault="00311BBA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620" w:hanging="18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>يحلل الطالب دور الاعلام في دعم واضعاف الممارسة الديمقراطية .</w:t>
            </w:r>
          </w:p>
          <w:p w14:paraId="508F91D2" w14:textId="77777777" w:rsidR="00B86C12" w:rsidRPr="00B86C12" w:rsidRDefault="00311BBA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620" w:hanging="18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 xml:space="preserve">يقارن الطالب بين </w:t>
            </w:r>
            <w:r w:rsidR="00B86C12">
              <w:rPr>
                <w:rFonts w:ascii="Simplified Arabic" w:eastAsia="Simplified Arabic" w:hAnsi="Simplified Arabic" w:cs="Simplified Arabic" w:hint="cs"/>
                <w:b/>
                <w:rtl/>
              </w:rPr>
              <w:t>النماذج الديمقراطية في السياقات المقارنة والمعاصرة .</w:t>
            </w:r>
          </w:p>
          <w:p w14:paraId="25AD8039" w14:textId="59439E24" w:rsidR="000611D7" w:rsidRPr="00311BBA" w:rsidRDefault="00B86C12" w:rsidP="00311BBA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620" w:hanging="180"/>
              <w:jc w:val="left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>يحلل الطالب مفهوم الديمقراطية الرقمية وادواتها الحديثة .</w:t>
            </w:r>
            <w:r w:rsidR="00291801" w:rsidRPr="00311BBA">
              <w:rPr>
                <w:rFonts w:ascii="Simplified Arabic" w:eastAsia="Simplified Arabic" w:hAnsi="Simplified Arabic" w:cs="Simplified Arabic" w:hint="cs"/>
                <w:b/>
                <w:rtl/>
              </w:rPr>
              <w:t xml:space="preserve"> </w:t>
            </w:r>
          </w:p>
          <w:p w14:paraId="682F0153" w14:textId="77777777" w:rsidR="000611D7" w:rsidRDefault="00291801">
            <w:p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rtl/>
              </w:rPr>
              <w:t xml:space="preserve">    </w:t>
            </w:r>
          </w:p>
        </w:tc>
        <w:tc>
          <w:tcPr>
            <w:tcW w:w="4530" w:type="dxa"/>
            <w:gridSpan w:val="3"/>
          </w:tcPr>
          <w:p w14:paraId="2A841FE2" w14:textId="77777777" w:rsidR="000611D7" w:rsidRDefault="000611D7">
            <w:pPr>
              <w:ind w:left="1530" w:right="-426"/>
              <w:jc w:val="both"/>
            </w:pPr>
          </w:p>
        </w:tc>
      </w:tr>
      <w:tr w:rsidR="000611D7" w14:paraId="4C202072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6BAEBC22" w14:textId="77777777" w:rsidR="000611D7" w:rsidRDefault="00291801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 xml:space="preserve">استراتيجيات التعليم والتعلم </w:t>
            </w:r>
          </w:p>
        </w:tc>
      </w:tr>
      <w:tr w:rsidR="000611D7" w14:paraId="49CFC7E6" w14:textId="77777777">
        <w:trPr>
          <w:jc w:val="right"/>
        </w:trPr>
        <w:tc>
          <w:tcPr>
            <w:tcW w:w="1531" w:type="dxa"/>
            <w:gridSpan w:val="2"/>
          </w:tcPr>
          <w:p w14:paraId="29BB9F90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ascii="Arial" w:eastAsia="Simplified Arabic" w:hAnsi="Arial" w:cs="Arial"/>
                <w:b/>
                <w:rtl/>
              </w:rPr>
              <w:t>الاستراتيجية</w:t>
            </w:r>
          </w:p>
        </w:tc>
        <w:tc>
          <w:tcPr>
            <w:tcW w:w="7946" w:type="dxa"/>
            <w:gridSpan w:val="7"/>
          </w:tcPr>
          <w:p w14:paraId="6069FCBB" w14:textId="77777777" w:rsidR="000611D7" w:rsidRDefault="00291801">
            <w:pPr>
              <w:pStyle w:val="a5"/>
              <w:numPr>
                <w:ilvl w:val="0"/>
                <w:numId w:val="3"/>
              </w:num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استعمال السبورة</w:t>
            </w:r>
          </w:p>
          <w:p w14:paraId="08910C6C" w14:textId="77777777" w:rsidR="000611D7" w:rsidRDefault="00291801">
            <w:pPr>
              <w:pStyle w:val="a5"/>
              <w:numPr>
                <w:ilvl w:val="0"/>
                <w:numId w:val="3"/>
              </w:num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المناقشة</w:t>
            </w:r>
          </w:p>
          <w:p w14:paraId="222209CD" w14:textId="77777777" w:rsidR="000611D7" w:rsidRDefault="00291801">
            <w:pPr>
              <w:pStyle w:val="a5"/>
              <w:numPr>
                <w:ilvl w:val="0"/>
                <w:numId w:val="3"/>
              </w:num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الشرح بطريقة القصة</w:t>
            </w:r>
          </w:p>
          <w:p w14:paraId="040EE1BF" w14:textId="77777777" w:rsidR="000611D7" w:rsidRDefault="00291801">
            <w:pPr>
              <w:pStyle w:val="a5"/>
              <w:numPr>
                <w:ilvl w:val="0"/>
                <w:numId w:val="3"/>
              </w:num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عرض المادة</w:t>
            </w:r>
          </w:p>
          <w:p w14:paraId="707C78DD" w14:textId="77777777" w:rsidR="000611D7" w:rsidRDefault="00291801">
            <w:pPr>
              <w:pStyle w:val="a5"/>
              <w:numPr>
                <w:ilvl w:val="0"/>
                <w:numId w:val="3"/>
              </w:num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التفكير النقدي </w:t>
            </w:r>
          </w:p>
          <w:p w14:paraId="7EA0A814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rFonts w:cstheme="minorBidi"/>
                <w:sz w:val="28"/>
                <w:szCs w:val="28"/>
              </w:rPr>
            </w:pPr>
          </w:p>
          <w:p w14:paraId="381B49DD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6D2BA312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351564AB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325D627C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22774EF6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0611D7" w14:paraId="21455FE8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611FE455" w14:textId="77777777" w:rsidR="000611D7" w:rsidRDefault="00291801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0611D7" w14:paraId="4E42A19C" w14:textId="77777777">
        <w:trPr>
          <w:trHeight w:val="182"/>
          <w:jc w:val="right"/>
        </w:trPr>
        <w:tc>
          <w:tcPr>
            <w:tcW w:w="857" w:type="dxa"/>
            <w:shd w:val="clear" w:color="auto" w:fill="BDD6EE"/>
          </w:tcPr>
          <w:p w14:paraId="1CE26C3A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992" w:type="dxa"/>
            <w:gridSpan w:val="2"/>
            <w:shd w:val="clear" w:color="auto" w:fill="BDD6EE"/>
          </w:tcPr>
          <w:p w14:paraId="1A3F9AF8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2138" w:type="dxa"/>
            <w:shd w:val="clear" w:color="auto" w:fill="BDD6EE"/>
          </w:tcPr>
          <w:p w14:paraId="01FDAB34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2445" w:type="dxa"/>
            <w:gridSpan w:val="3"/>
            <w:shd w:val="clear" w:color="auto" w:fill="BDD6EE"/>
          </w:tcPr>
          <w:p w14:paraId="1F9E8759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654" w:type="dxa"/>
            <w:shd w:val="clear" w:color="auto" w:fill="BDD6EE"/>
          </w:tcPr>
          <w:p w14:paraId="261D4C0D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طريقة التعلم </w:t>
            </w:r>
          </w:p>
        </w:tc>
        <w:tc>
          <w:tcPr>
            <w:tcW w:w="1391" w:type="dxa"/>
            <w:shd w:val="clear" w:color="auto" w:fill="BDD6EE"/>
          </w:tcPr>
          <w:p w14:paraId="1CAFF6D0" w14:textId="77777777" w:rsidR="000611D7" w:rsidRDefault="00291801">
            <w:pPr>
              <w:jc w:val="left"/>
              <w:rPr>
                <w:rFonts w:ascii="Arial" w:eastAsia="Simplified Arabic" w:hAnsi="Arial" w:cs="Arial"/>
                <w:sz w:val="24"/>
                <w:szCs w:val="24"/>
              </w:rPr>
            </w:pPr>
            <w:r>
              <w:rPr>
                <w:rFonts w:ascii="Arial" w:eastAsia="Simplified Arabic" w:hAnsi="Arial" w:cs="Arial"/>
                <w:b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0611D7" w14:paraId="7B3F5108" w14:textId="77777777">
        <w:trPr>
          <w:trHeight w:val="1732"/>
          <w:jc w:val="right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14:paraId="4685BCAE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الاول</w:t>
            </w:r>
          </w:p>
          <w:p w14:paraId="61E44488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205B33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8A95B80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28FC23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EAB300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0DE9C9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B0A27EA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0BD2A17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B3666F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91530A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75B2CF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E3CB1C2" w14:textId="3E2CEC86" w:rsidR="00AE6F0D" w:rsidRDefault="00AE6F0D" w:rsidP="00AE6F0D">
            <w:pPr>
              <w:shd w:val="clear" w:color="auto" w:fill="FFFFFF"/>
              <w:tabs>
                <w:tab w:val="left" w:pos="2020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معنى التعريف بحقوق الانسان والاليات الوطنية والاجرائية لتطبيقها  و معرفة مفهوم الشرعة الدولية لحقوق الانسان  </w:t>
            </w:r>
          </w:p>
          <w:p w14:paraId="3BB4AB96" w14:textId="77777777" w:rsidR="000611D7" w:rsidRDefault="000611D7" w:rsidP="00AE6F0D">
            <w:pPr>
              <w:shd w:val="clear" w:color="auto" w:fill="FFFFFF"/>
              <w:ind w:left="70"/>
              <w:jc w:val="both"/>
              <w:rPr>
                <w:sz w:val="28"/>
                <w:szCs w:val="28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</w:tcPr>
          <w:p w14:paraId="771828A3" w14:textId="7413638D" w:rsidR="000611D7" w:rsidRDefault="008E14DB" w:rsidP="008E14DB">
            <w:pPr>
              <w:shd w:val="clear" w:color="auto" w:fill="FFFFFF"/>
              <w:tabs>
                <w:tab w:val="left" w:pos="2020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التعريف بحقوق الانسان والاليات الوطنية والاجرائية لتطبيقها  و مفهوم الشرعة الدولية لحقوق الانسان 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95963ED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20D00856" w14:textId="77777777" w:rsidR="000611D7" w:rsidRDefault="0029180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شرح المحاضرة وطرح الاسئلة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8CE75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cs="Times New Roman" w:hint="cs"/>
                <w:b/>
                <w:sz w:val="26"/>
                <w:szCs w:val="26"/>
                <w:rtl/>
              </w:rPr>
              <w:t>حضور الطلاب للمحاضرة</w:t>
            </w:r>
          </w:p>
        </w:tc>
      </w:tr>
      <w:tr w:rsidR="000611D7" w14:paraId="6809A2AB" w14:textId="77777777">
        <w:trPr>
          <w:trHeight w:val="2913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C52E7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الثاني </w:t>
            </w:r>
          </w:p>
          <w:p w14:paraId="587DFD08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7A1C3F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D151CA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71971B8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12C4900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12C24B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01770D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42AAAD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DF8C5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7034B97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8BD7D4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4BC3A8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1C582B6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11D52A1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024C25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751723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DCAEF1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588DDCDB" w14:textId="555E9214" w:rsidR="00AE6F0D" w:rsidRDefault="00291801" w:rsidP="00AE6F0D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حقوق </w:t>
            </w:r>
            <w:proofErr w:type="spellStart"/>
            <w:r w:rsidR="00AE6F0D">
              <w:rPr>
                <w:rFonts w:cs="Times New Roman" w:hint="cs"/>
                <w:sz w:val="28"/>
                <w:szCs w:val="28"/>
                <w:rtl/>
              </w:rPr>
              <w:t>المراة</w:t>
            </w:r>
            <w:proofErr w:type="spellEnd"/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 والطفل والاقليات وذوي الاعاقة في المواثيق الدولية وما هي الاليات والاجراءات الوطنية لتطبيق الحقوق الخاصة او الفئوية  </w:t>
            </w:r>
          </w:p>
          <w:p w14:paraId="05105D95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6784B28D" w14:textId="5C7A9C6E" w:rsidR="000611D7" w:rsidRDefault="000611D7">
            <w:pPr>
              <w:shd w:val="clear" w:color="auto" w:fill="FFFFFF"/>
              <w:ind w:left="70"/>
              <w:jc w:val="both"/>
              <w:rPr>
                <w:rFonts w:cstheme="minorBidi"/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5ABEFE" w14:textId="013F1758" w:rsidR="000611D7" w:rsidRDefault="008E14DB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حقوق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المراة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والطفل والاقليات وذوي الاعاقة في المواثيق الدولية و</w:t>
            </w:r>
            <w:r w:rsidR="006A6781">
              <w:rPr>
                <w:rFonts w:cs="Times New Roman" w:hint="cs"/>
                <w:sz w:val="28"/>
                <w:szCs w:val="28"/>
                <w:rtl/>
              </w:rPr>
              <w:t xml:space="preserve">الاليات والاجراءات الوطنية لتطبيق الحقوق الخاصة او الفئوية 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DBA020E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714BB92E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338B3999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3B498BA1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4F02A2AF" w14:textId="77777777" w:rsidR="000611D7" w:rsidRDefault="00291801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>شرح المحاضرة وطرح الاسئلة</w:t>
            </w:r>
          </w:p>
          <w:p w14:paraId="30AAE330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0417EB54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6575AAC5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7092EDBF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349C55A9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62C22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>حضور الطلاب للمحاضرة</w:t>
            </w:r>
          </w:p>
          <w:p w14:paraId="5D1D1460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2584FB08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</w:rPr>
            </w:pPr>
          </w:p>
        </w:tc>
      </w:tr>
      <w:tr w:rsidR="000611D7" w14:paraId="22BDD152" w14:textId="77777777">
        <w:trPr>
          <w:trHeight w:val="3817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03C1D" w14:textId="77777777" w:rsidR="000611D7" w:rsidRDefault="000611D7">
            <w:p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3BBB68ED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الثالث </w:t>
            </w:r>
          </w:p>
          <w:p w14:paraId="5AC5F12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6D3D68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3EA5C6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E732A2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DE289A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69C2EF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8DA236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84B797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5C3EC3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8D9926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2F4B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8E80DF8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  </w:t>
            </w:r>
          </w:p>
          <w:p w14:paraId="3993620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CB08B0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DC5D5F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FE63231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24788F6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0C3D0B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AFCDCD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D565CE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F015961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451E9A6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73223EBF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  <w:p w14:paraId="0E35A233" w14:textId="2A4F663E" w:rsidR="00AE6F0D" w:rsidRDefault="00291801" w:rsidP="00AE6F0D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معنى مكافحة الانتهاكات الجسيمة لحقوق الانسان وما هو القانون الدولي الانساني وحماية حقوق الانسان في النزاعات وما هي الانتهاكات الجسيمة لحقوق الانسان في العراق </w:t>
            </w:r>
          </w:p>
          <w:p w14:paraId="0F60E7E4" w14:textId="2816DEE9" w:rsidR="000611D7" w:rsidRDefault="000611D7" w:rsidP="00AE6F0D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787071" w14:textId="77777777" w:rsidR="000611D7" w:rsidRDefault="000611D7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</w:p>
          <w:p w14:paraId="03354526" w14:textId="198365BA" w:rsidR="000611D7" w:rsidRDefault="006A6781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مكافحة الانتهاكات الجسيمة لحقوق الانسان والقانون الدولي الانساني وحماية حقوق الانسان في النزاعات والانتهاكات الجسيمة لحقوق الانسان في العراق </w:t>
            </w:r>
          </w:p>
          <w:p w14:paraId="00A83F3D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3E46F8F3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730D65A7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037E298C" w14:textId="77777777" w:rsidR="000611D7" w:rsidRDefault="00291801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شرح المحاضرة وطرح الاسئلة </w:t>
            </w:r>
          </w:p>
          <w:p w14:paraId="6C5CD420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143E6D69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36BB010F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74DE11FC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571B5AF7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5BDC6854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5AA5E70E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3A087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>حضور الطلاب للمحاضرة</w:t>
            </w:r>
          </w:p>
          <w:p w14:paraId="241FCF3A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40546101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0FBA447D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</w:tc>
      </w:tr>
      <w:tr w:rsidR="000611D7" w14:paraId="15256755" w14:textId="77777777">
        <w:trPr>
          <w:trHeight w:val="2566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CE8D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1E50A42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الرابع</w:t>
            </w:r>
          </w:p>
          <w:p w14:paraId="5477DF9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296CEF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0F641D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75905E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3D401B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5233EC8" w14:textId="77777777" w:rsidR="000611D7" w:rsidRDefault="000611D7">
            <w:p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6D65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FB8D893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</w:p>
          <w:p w14:paraId="32477C4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BFE7BA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4013EB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A99715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161101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DB909E8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3911F706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  <w:p w14:paraId="591F1BBA" w14:textId="1977863D" w:rsidR="00AE6F0D" w:rsidRDefault="00291801" w:rsidP="00AE6F0D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مجلس حقوق الانسان والية الاستعراض الدوري الشامل وماهي اليات الحماية الدولية والاقليمية لحقوق الانسان وسبل المساءلة  </w:t>
            </w:r>
          </w:p>
          <w:p w14:paraId="22A2B8D5" w14:textId="43121D3C" w:rsidR="000611D7" w:rsidRDefault="000611D7" w:rsidP="00AE6F0D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C96854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168EBBB8" w14:textId="24D9184B" w:rsidR="000611D7" w:rsidRDefault="006A6781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مجلس حقوق الانسان والية الاستعراض الدوري الشامل واليات الحماية الدولية والاقليمية لحقوق الانسان وسبل المساءلة 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15AEE51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1F72CFA9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7DC42113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06AD6F17" w14:textId="77777777" w:rsidR="000611D7" w:rsidRDefault="00291801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شرح المحاضرة وطرح الاسئلة</w:t>
            </w:r>
          </w:p>
          <w:p w14:paraId="631BCA41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2546BCE9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36FEEC14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86A10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 xml:space="preserve">حضور الطلاب للمحاضرة </w:t>
            </w:r>
          </w:p>
          <w:p w14:paraId="4FF77D7E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</w:tc>
      </w:tr>
      <w:tr w:rsidR="000611D7" w14:paraId="16E11022" w14:textId="77777777">
        <w:trPr>
          <w:trHeight w:val="2578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47F36" w14:textId="77777777" w:rsidR="000611D7" w:rsidRDefault="000611D7">
            <w:pPr>
              <w:shd w:val="clear" w:color="auto" w:fill="FFFFFF"/>
              <w:ind w:right="-426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3DEDDD43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الخامس</w:t>
            </w:r>
          </w:p>
          <w:p w14:paraId="0CBFA36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5AD2B0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7F7C5C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4396B2A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0AD0A4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034A83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A1FAA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925CC2D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59500E3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5E0585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302D11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5855A1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5CAE8D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E8C82F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639BD82A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  <w:p w14:paraId="6E65A54F" w14:textId="65FAC5EC" w:rsidR="000611D7" w:rsidRDefault="00291801" w:rsidP="00AE6F0D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معرفة الطالب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 التحديات التي تواجه حقوق الانسان وماهي الاليات الوطنية و الاجرائية لتعزيز حقوق الانسان</w:t>
            </w:r>
          </w:p>
          <w:p w14:paraId="0C26EF8B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AD4AD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36CAD905" w14:textId="447423D1" w:rsidR="000611D7" w:rsidRDefault="006A6781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التحديات التي تواجه حقوق الانسان والاليات الوطنية و الاجرائية لتعزيز حقوق الانسان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45D86F6F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9B5FCD6" w14:textId="77777777" w:rsidR="000611D7" w:rsidRDefault="00291801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شرح المحاضرة وطرح الاسئلة </w:t>
            </w:r>
          </w:p>
          <w:p w14:paraId="15236709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20D81A61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654DAA3C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225DE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lang w:bidi="ar-IQ"/>
              </w:rPr>
            </w:pPr>
          </w:p>
          <w:p w14:paraId="724D3BE0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>حضور الطلاب للمحاضرة</w:t>
            </w:r>
          </w:p>
        </w:tc>
      </w:tr>
      <w:tr w:rsidR="000611D7" w14:paraId="4DC72DD6" w14:textId="77777777">
        <w:trPr>
          <w:trHeight w:val="4472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B4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6350881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السادس</w:t>
            </w:r>
          </w:p>
          <w:p w14:paraId="214F126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4212CE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7FD4ABF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63FD53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3F2B328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633FD1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FBC58D0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219562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349220D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A04562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1B319B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92DB27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611C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7B5B2A1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</w:p>
          <w:p w14:paraId="2DA030E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BE4392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08F3B7E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A20FE4A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A72335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5F2716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E78D3C2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F80FF41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AC67E5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CC0D3AC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E2BD2D5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60AB533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65E13158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  <w:p w14:paraId="31A51FB9" w14:textId="69ABC5E5" w:rsidR="000611D7" w:rsidRDefault="00291801" w:rsidP="00AE6F0D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بمعنى المفاهيم التاريخية </w:t>
            </w:r>
            <w:proofErr w:type="spellStart"/>
            <w:r w:rsidR="00AE6F0D">
              <w:rPr>
                <w:rFonts w:cs="Times New Roman" w:hint="cs"/>
                <w:sz w:val="28"/>
                <w:szCs w:val="28"/>
                <w:rtl/>
              </w:rPr>
              <w:t>لنشاة</w:t>
            </w:r>
            <w:proofErr w:type="spellEnd"/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 الديمقراطية واسسها </w:t>
            </w:r>
            <w:proofErr w:type="spellStart"/>
            <w:r w:rsidR="00AE6F0D">
              <w:rPr>
                <w:rFonts w:cs="Times New Roman" w:hint="cs"/>
                <w:sz w:val="28"/>
                <w:szCs w:val="28"/>
                <w:rtl/>
              </w:rPr>
              <w:t>وماهو</w:t>
            </w:r>
            <w:proofErr w:type="spellEnd"/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 تطور الديمقراطية في العصر الحديث ومتلازماتها وماهي الديمقراطية في القرن العشرين بين الشمولية والتوسع العالمي  وما هي انماط الديمقراطية وتطورها في السياقات المعاصرة و</w:t>
            </w:r>
            <w:r w:rsidR="00036A93">
              <w:rPr>
                <w:rFonts w:cs="Times New Roman" w:hint="cs"/>
                <w:sz w:val="28"/>
                <w:szCs w:val="28"/>
                <w:rtl/>
              </w:rPr>
              <w:t xml:space="preserve">معرفة </w:t>
            </w:r>
            <w:r w:rsidR="00AE6F0D">
              <w:rPr>
                <w:rFonts w:cs="Times New Roman" w:hint="cs"/>
                <w:sz w:val="28"/>
                <w:szCs w:val="28"/>
                <w:rtl/>
              </w:rPr>
              <w:t xml:space="preserve">الاسلام والديمقراطية  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D2FAAC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7C975660" w14:textId="7D559ED4" w:rsidR="000611D7" w:rsidRDefault="007949C9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المفاهيم التاريخية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لنشاة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الديمقراطية واسسها وتطور الديمقراطية في العصر الحديث ومتلازماتها والديمقراطية في القرن العشرين بين الشمولية والتوسع العالمي وانماط الديمقراطية وتطورها في السياقات المعاصرة </w:t>
            </w:r>
            <w:r w:rsidR="00B84FAA">
              <w:rPr>
                <w:rFonts w:cs="Times New Roman" w:hint="cs"/>
                <w:sz w:val="28"/>
                <w:szCs w:val="28"/>
                <w:rtl/>
              </w:rPr>
              <w:t xml:space="preserve">والاسلام والديمقراطية 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1A14ABD4" w14:textId="77777777" w:rsidR="000611D7" w:rsidRDefault="000611D7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  <w:p w14:paraId="731CD105" w14:textId="77777777" w:rsidR="000611D7" w:rsidRDefault="00291801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شرح المحاضرة وطرح الاسئلة </w:t>
            </w:r>
          </w:p>
          <w:p w14:paraId="5A902387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7BB0CC03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6179185D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064327E6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E3CF4A1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64D80E4C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A626A83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C94F99A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C5C7556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79349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4ED8225A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 xml:space="preserve">حضور الطلاب للمحاضرة </w:t>
            </w:r>
          </w:p>
          <w:p w14:paraId="4708DD2D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38C5FE7E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lang w:bidi="ar-IQ"/>
              </w:rPr>
            </w:pPr>
          </w:p>
          <w:p w14:paraId="2898E7D0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lang w:bidi="ar-IQ"/>
              </w:rPr>
            </w:pPr>
          </w:p>
        </w:tc>
      </w:tr>
      <w:tr w:rsidR="000611D7" w14:paraId="7DB2BF4B" w14:textId="77777777" w:rsidTr="00036A93">
        <w:trPr>
          <w:trHeight w:val="3375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A4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0C00D76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السابع   </w:t>
            </w:r>
          </w:p>
          <w:p w14:paraId="47C5BE4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F37CF69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37D984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FE06761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C0B3694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5398D54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BEFA6E2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8AF569D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D9DF94C" w14:textId="5231047C" w:rsidR="00B84FAA" w:rsidRP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517F0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FDA0DEF" w14:textId="77777777" w:rsidR="000611D7" w:rsidRDefault="00291801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14:paraId="5B554BAF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2456BD0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6C45F256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26EBD1C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D59BC5A" w14:textId="77777777" w:rsidR="00B84FAA" w:rsidRDefault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284D4CB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CE41B81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60000B4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382AF6D" w14:textId="51B5FF18" w:rsidR="00B84FAA" w:rsidRDefault="00B84FAA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196FE53B" w14:textId="77777777" w:rsidR="000611D7" w:rsidRDefault="000611D7">
            <w:pPr>
              <w:shd w:val="clear" w:color="auto" w:fill="FFFFFF"/>
              <w:ind w:left="70"/>
              <w:jc w:val="both"/>
              <w:rPr>
                <w:sz w:val="28"/>
                <w:szCs w:val="28"/>
                <w:rtl/>
              </w:rPr>
            </w:pPr>
          </w:p>
          <w:p w14:paraId="592043D3" w14:textId="6CFB8878" w:rsidR="00036A93" w:rsidRDefault="00291801" w:rsidP="00036A93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معرفة الطالب </w:t>
            </w:r>
            <w:r w:rsidR="00036A93">
              <w:rPr>
                <w:rFonts w:cs="Times New Roman" w:hint="cs"/>
                <w:sz w:val="28"/>
                <w:szCs w:val="28"/>
                <w:rtl/>
              </w:rPr>
              <w:t>بفصل السلطات ومبادئ الحكم الديمقراطي ومعنى الانتخابات كآلية للديمقراطية وماهي الاحزاب السياسية ومعنى المجتمع المدني وجماعات الضغط</w:t>
            </w:r>
          </w:p>
          <w:p w14:paraId="7743BCC8" w14:textId="77777777" w:rsidR="00B84FAA" w:rsidRDefault="00B84FAA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3EAA99" w14:textId="77777777" w:rsidR="000611D7" w:rsidRDefault="000611D7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4475383C" w14:textId="75FF0D14" w:rsidR="000611D7" w:rsidRDefault="00B84FAA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فصل السلطات ومبادئ الحكم الديمقراطي والانتخابات </w:t>
            </w:r>
            <w:r w:rsidR="00140EE5">
              <w:rPr>
                <w:rFonts w:cs="Times New Roman" w:hint="cs"/>
                <w:sz w:val="28"/>
                <w:szCs w:val="28"/>
                <w:rtl/>
              </w:rPr>
              <w:t>كآلية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للديمقراطية والاحزاب السياسية والمجتمع المدني وجماعات الضغط</w:t>
            </w:r>
          </w:p>
          <w:p w14:paraId="3ACCC3A8" w14:textId="77777777" w:rsidR="00B84FAA" w:rsidRDefault="00B84FAA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5C7AC49F" w14:textId="77777777" w:rsidR="00B84FAA" w:rsidRDefault="00B84FAA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1927C5E5" w14:textId="77777777" w:rsidR="00036A93" w:rsidRDefault="00036A93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25A1382F" w14:textId="35E72104" w:rsidR="00B84FAA" w:rsidRPr="00B84FAA" w:rsidRDefault="00B84FAA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5C4AAF08" w14:textId="77777777" w:rsidR="000611D7" w:rsidRDefault="000611D7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BB23121" w14:textId="77777777" w:rsidR="000611D7" w:rsidRDefault="00291801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شرح المحاضرة وطرح الاسئلة </w:t>
            </w:r>
          </w:p>
          <w:p w14:paraId="5E13B586" w14:textId="77777777" w:rsidR="00B84FAA" w:rsidRDefault="00B84FAA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3527BD28" w14:textId="77777777" w:rsidR="00B84FAA" w:rsidRDefault="00B84FAA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0907B73" w14:textId="77777777" w:rsidR="00B84FAA" w:rsidRDefault="00B84FAA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1DCD566" w14:textId="77777777" w:rsidR="00B84FAA" w:rsidRDefault="00B84FAA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1FF3961B" w14:textId="77777777" w:rsidR="00B84FAA" w:rsidRDefault="00B84FAA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038BAFAA" w14:textId="77777777" w:rsidR="00036A93" w:rsidRDefault="00036A93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20DEBF30" w14:textId="77777777" w:rsidR="00036A93" w:rsidRDefault="00036A93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9F255FD" w14:textId="49855471" w:rsidR="00B84FAA" w:rsidRDefault="00B84FAA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BCFC3" w14:textId="77777777" w:rsidR="000611D7" w:rsidRDefault="000611D7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lang w:bidi="ar-IQ"/>
              </w:rPr>
            </w:pPr>
          </w:p>
          <w:p w14:paraId="6F8FFCBC" w14:textId="77777777" w:rsidR="000611D7" w:rsidRDefault="00291801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 xml:space="preserve">حضور الطلاب للمحاضرة </w:t>
            </w:r>
          </w:p>
          <w:p w14:paraId="62008E52" w14:textId="4A60BE46" w:rsidR="00B84FAA" w:rsidRDefault="00B84FAA" w:rsidP="00B84FAA">
            <w:pPr>
              <w:shd w:val="clear" w:color="auto" w:fill="FFFFFF"/>
              <w:tabs>
                <w:tab w:val="left" w:pos="1110"/>
              </w:tabs>
              <w:bidi w:val="0"/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b/>
                <w:sz w:val="26"/>
                <w:szCs w:val="26"/>
                <w:lang w:bidi="ar-IQ"/>
              </w:rPr>
              <w:tab/>
            </w:r>
          </w:p>
          <w:p w14:paraId="3E86A602" w14:textId="37321A5D" w:rsidR="000611D7" w:rsidRDefault="000611D7" w:rsidP="00B84FAA">
            <w:pPr>
              <w:shd w:val="clear" w:color="auto" w:fill="FFFFFF"/>
              <w:tabs>
                <w:tab w:val="left" w:pos="1110"/>
              </w:tabs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rtl/>
                <w:lang w:bidi="ar-IQ"/>
              </w:rPr>
            </w:pPr>
          </w:p>
        </w:tc>
      </w:tr>
      <w:tr w:rsidR="00036A93" w14:paraId="6AF6F418" w14:textId="77777777" w:rsidTr="006343F8">
        <w:trPr>
          <w:trHeight w:val="8123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1D7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08974AE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الثامن </w:t>
            </w:r>
          </w:p>
          <w:p w14:paraId="544E0D4D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516137DC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19A8DA8D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BC6AEB7" w14:textId="77777777" w:rsidR="00036A93" w:rsidRDefault="00036A93" w:rsidP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E20A4" w14:textId="77777777" w:rsidR="00036A93" w:rsidRDefault="00036A93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746F1BC" w14:textId="77777777" w:rsidR="00036A93" w:rsidRDefault="00036A93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2</w:t>
            </w:r>
          </w:p>
          <w:p w14:paraId="47B47354" w14:textId="77777777" w:rsidR="00036A93" w:rsidRDefault="00036A93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0B93E48" w14:textId="77777777" w:rsidR="00036A93" w:rsidRDefault="00036A93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0D9753BC" w14:textId="77777777" w:rsidR="00036A93" w:rsidRDefault="00036A93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0298B4F" w14:textId="77777777" w:rsidR="00036A93" w:rsidRDefault="00036A93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47AE7941" w14:textId="77777777" w:rsidR="00036A93" w:rsidRDefault="00036A93" w:rsidP="00A71779">
            <w:pPr>
              <w:jc w:val="left"/>
              <w:rPr>
                <w:sz w:val="28"/>
                <w:szCs w:val="28"/>
                <w:rtl/>
              </w:rPr>
            </w:pPr>
          </w:p>
          <w:p w14:paraId="0B6E9154" w14:textId="1A4B9C11" w:rsidR="00036A93" w:rsidRDefault="006343F8" w:rsidP="00A71779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معرفة الطالب معنى العلاقة بين الديمقراطية والحريات العامة وماهي ضمانات وتنظيم الحقوق والحريات في النظام الديمقراطي ومعنى الاعلام والديمقراطية</w:t>
            </w:r>
          </w:p>
          <w:p w14:paraId="74D20D98" w14:textId="77777777" w:rsidR="00036A93" w:rsidRDefault="00036A93" w:rsidP="00036A93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B0942" w14:textId="77777777" w:rsidR="00036A93" w:rsidRDefault="00036A93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39606D64" w14:textId="328F1360" w:rsidR="00036A93" w:rsidRDefault="00036A93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العلاقة بين الديمقراطية والحريات العامة وضمانات وتنظيم الحقوق والحريات في النظام الديمقراطي والاعلام والديمقراطية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52DE7FC2" w14:textId="77777777" w:rsidR="00036A93" w:rsidRDefault="00036A93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35161D4" w14:textId="3CD81AB5" w:rsidR="00036A93" w:rsidRDefault="00036A93" w:rsidP="00036A93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شرح المحاضرة وطرح الاسئلة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2ED51" w14:textId="3EC56EA2" w:rsidR="00036A93" w:rsidRDefault="00036A93" w:rsidP="00B84FAA">
            <w:pPr>
              <w:shd w:val="clear" w:color="auto" w:fill="FFFFFF"/>
              <w:tabs>
                <w:tab w:val="left" w:pos="1110"/>
              </w:tabs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 xml:space="preserve">حضور الطلاب للمحاضرة  </w:t>
            </w:r>
          </w:p>
        </w:tc>
      </w:tr>
      <w:tr w:rsidR="00140EE5" w14:paraId="5BB92DCB" w14:textId="77777777" w:rsidTr="00140EE5">
        <w:trPr>
          <w:trHeight w:val="6386"/>
          <w:jc w:val="right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A56" w14:textId="77777777" w:rsidR="00140EE5" w:rsidRDefault="00140EE5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593311B" w14:textId="77777777" w:rsidR="00140EE5" w:rsidRDefault="00140EE5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ACFA6CF" w14:textId="77777777" w:rsidR="00140EE5" w:rsidRDefault="00140EE5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4EA8246B" w14:textId="4B3F3069" w:rsidR="00140EE5" w:rsidRDefault="00140EE5" w:rsidP="00140EE5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التاسع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633F4" w14:textId="77777777" w:rsidR="00140EE5" w:rsidRDefault="00140EE5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7943E736" w14:textId="77777777" w:rsidR="00140EE5" w:rsidRDefault="00140EE5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3D09FF13" w14:textId="77777777" w:rsidR="00140EE5" w:rsidRDefault="00140EE5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</w:p>
          <w:p w14:paraId="2389EB2C" w14:textId="438B4A81" w:rsidR="00140EE5" w:rsidRDefault="00140EE5" w:rsidP="00B84FAA">
            <w:pPr>
              <w:shd w:val="clear" w:color="auto" w:fill="FFFFFF"/>
              <w:ind w:right="-426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</w:tcPr>
          <w:p w14:paraId="67D958BB" w14:textId="77777777" w:rsidR="00140EE5" w:rsidRDefault="00140EE5" w:rsidP="00140EE5">
            <w:pPr>
              <w:jc w:val="both"/>
              <w:rPr>
                <w:sz w:val="28"/>
                <w:szCs w:val="28"/>
                <w:rtl/>
              </w:rPr>
            </w:pPr>
          </w:p>
          <w:p w14:paraId="182DE51D" w14:textId="77777777" w:rsidR="006343F8" w:rsidRDefault="006343F8" w:rsidP="00140EE5">
            <w:pPr>
              <w:jc w:val="both"/>
              <w:rPr>
                <w:sz w:val="28"/>
                <w:szCs w:val="28"/>
                <w:rtl/>
              </w:rPr>
            </w:pPr>
          </w:p>
          <w:p w14:paraId="7D0FC9B4" w14:textId="3F5C4FF6" w:rsidR="006343F8" w:rsidRDefault="006343F8" w:rsidP="006343F8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معرفة الطالب معنى الانظمة الديمقراطية المقارنة وماهي الديمقراطية في العالم النامي</w:t>
            </w: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التحديات والنماذج التطبيقية  ومعنى التحول الرقمي في الممارسة الديمقراطية </w:t>
            </w: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الديمقراطية الرقمية 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وماهي التجربة الديمقراطية في العراق بعد عام </w:t>
            </w:r>
            <w:r>
              <w:rPr>
                <w:rFonts w:hint="cs"/>
                <w:sz w:val="28"/>
                <w:szCs w:val="28"/>
                <w:rtl/>
              </w:rPr>
              <w:t>2003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A35B3F" w14:textId="77777777" w:rsidR="00140EE5" w:rsidRDefault="00140EE5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2CF03324" w14:textId="77777777" w:rsidR="00140EE5" w:rsidRDefault="00140EE5">
            <w:pPr>
              <w:shd w:val="clear" w:color="auto" w:fill="FFFFFF"/>
              <w:tabs>
                <w:tab w:val="left" w:pos="1644"/>
              </w:tabs>
              <w:jc w:val="both"/>
              <w:rPr>
                <w:sz w:val="28"/>
                <w:szCs w:val="28"/>
                <w:rtl/>
              </w:rPr>
            </w:pPr>
          </w:p>
          <w:p w14:paraId="61B9EC9C" w14:textId="53746CFA" w:rsidR="00140EE5" w:rsidRDefault="00140EE5" w:rsidP="00140EE5">
            <w:pPr>
              <w:shd w:val="clear" w:color="auto" w:fill="FFFFFF"/>
              <w:tabs>
                <w:tab w:val="left" w:pos="1644"/>
              </w:tabs>
              <w:jc w:val="left"/>
              <w:rPr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الانظمة الديمقراطية المقارنة والديمقراطية في العالم النامي</w:t>
            </w: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>التحديات والنماذج التطبيقية  والتحول الرقمي في الممارسة الديمقراطية</w:t>
            </w:r>
            <w:r w:rsidR="006343F8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(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الديمقراطية الرقمية </w:t>
            </w:r>
            <w:r>
              <w:rPr>
                <w:rFonts w:hint="cs"/>
                <w:sz w:val="28"/>
                <w:szCs w:val="28"/>
                <w:rtl/>
              </w:rPr>
              <w:t xml:space="preserve">)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والتجربة الديمقراطية في العراق بعد عام </w:t>
            </w:r>
            <w:r>
              <w:rPr>
                <w:rFonts w:hint="cs"/>
                <w:sz w:val="28"/>
                <w:szCs w:val="28"/>
                <w:rtl/>
              </w:rPr>
              <w:t xml:space="preserve">2003 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6A261E69" w14:textId="77777777" w:rsidR="00140EE5" w:rsidRDefault="00140EE5" w:rsidP="00140EE5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5369899F" w14:textId="77777777" w:rsidR="00140EE5" w:rsidRDefault="00140EE5" w:rsidP="00140EE5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470C5E46" w14:textId="77777777" w:rsidR="00140EE5" w:rsidRDefault="00140EE5" w:rsidP="00140EE5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</w:p>
          <w:p w14:paraId="34B6FE01" w14:textId="074339D6" w:rsidR="00140EE5" w:rsidRDefault="00140EE5" w:rsidP="00140EE5">
            <w:pPr>
              <w:shd w:val="clear" w:color="auto" w:fill="FFFFFF"/>
              <w:jc w:val="both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شرح المحاضرة وطرح الاسئلة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CB6E0" w14:textId="77777777" w:rsidR="00140EE5" w:rsidRDefault="00140EE5" w:rsidP="00B84FAA">
            <w:pPr>
              <w:shd w:val="clear" w:color="auto" w:fill="FFFFFF"/>
              <w:tabs>
                <w:tab w:val="left" w:pos="1110"/>
              </w:tabs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IQ"/>
              </w:rPr>
              <w:t xml:space="preserve"> </w:t>
            </w:r>
          </w:p>
          <w:p w14:paraId="508797F6" w14:textId="73359871" w:rsidR="00140EE5" w:rsidRDefault="00140EE5" w:rsidP="00B84FAA">
            <w:pPr>
              <w:shd w:val="clear" w:color="auto" w:fill="FFFFFF"/>
              <w:tabs>
                <w:tab w:val="left" w:pos="1110"/>
              </w:tabs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cs="Times New Roman" w:hint="cs"/>
                <w:b/>
                <w:sz w:val="26"/>
                <w:szCs w:val="26"/>
                <w:rtl/>
                <w:lang w:bidi="ar-IQ"/>
              </w:rPr>
              <w:t xml:space="preserve">حضور الطلاب للمحاضرة </w:t>
            </w:r>
          </w:p>
          <w:p w14:paraId="7CDDA2D6" w14:textId="77777777" w:rsidR="00140EE5" w:rsidRDefault="00140EE5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5DBCF037" w14:textId="77777777" w:rsidR="00140EE5" w:rsidRDefault="00140EE5">
            <w:pPr>
              <w:shd w:val="clear" w:color="auto" w:fill="FFFFFF"/>
              <w:bidi w:val="0"/>
              <w:spacing w:before="240" w:after="240" w:line="349" w:lineRule="auto"/>
              <w:ind w:right="226"/>
              <w:jc w:val="both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IQ"/>
              </w:rPr>
              <w:t xml:space="preserve"> </w:t>
            </w:r>
          </w:p>
          <w:p w14:paraId="34584D37" w14:textId="77777777" w:rsidR="00140EE5" w:rsidRDefault="00140EE5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</w:p>
          <w:p w14:paraId="3A970BA6" w14:textId="77777777" w:rsidR="00140EE5" w:rsidRDefault="00140EE5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IQ"/>
              </w:rPr>
              <w:t xml:space="preserve"> </w:t>
            </w:r>
          </w:p>
          <w:p w14:paraId="6B3B4454" w14:textId="4FA6C2E2" w:rsidR="00140EE5" w:rsidRDefault="00140EE5" w:rsidP="00140EE5">
            <w:pPr>
              <w:shd w:val="clear" w:color="auto" w:fill="FFFFFF"/>
              <w:bidi w:val="0"/>
              <w:spacing w:before="240" w:after="240" w:line="349" w:lineRule="auto"/>
              <w:ind w:right="226"/>
              <w:rPr>
                <w:b/>
                <w:sz w:val="26"/>
                <w:szCs w:val="26"/>
                <w:lang w:bidi="ar-IQ"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                   </w:t>
            </w:r>
          </w:p>
        </w:tc>
      </w:tr>
      <w:tr w:rsidR="000611D7" w14:paraId="7A4F60B5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21665B36" w14:textId="1466B1E0" w:rsidR="000611D7" w:rsidRDefault="00291801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0611D7" w14:paraId="3870451E" w14:textId="77777777">
        <w:trPr>
          <w:jc w:val="right"/>
        </w:trPr>
        <w:tc>
          <w:tcPr>
            <w:tcW w:w="9477" w:type="dxa"/>
            <w:gridSpan w:val="9"/>
          </w:tcPr>
          <w:p w14:paraId="3897605F" w14:textId="77777777" w:rsidR="000611D7" w:rsidRDefault="000611D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76E52A1B" w14:textId="77777777" w:rsidR="000611D7" w:rsidRDefault="0029180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الحضور اليومي والمشاركة داخل القاعة</w:t>
            </w:r>
          </w:p>
          <w:p w14:paraId="455B4EA8" w14:textId="77777777" w:rsidR="000611D7" w:rsidRDefault="00291801">
            <w:pPr>
              <w:pStyle w:val="a5"/>
              <w:numPr>
                <w:ilvl w:val="0"/>
                <w:numId w:val="4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الاختبارات الشهرية والفصلية</w:t>
            </w:r>
          </w:p>
          <w:p w14:paraId="391EEAD5" w14:textId="77777777" w:rsidR="000611D7" w:rsidRDefault="000611D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29E5C05A" w14:textId="77777777" w:rsidR="000611D7" w:rsidRDefault="000611D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3EE46B73" w14:textId="77777777" w:rsidR="000611D7" w:rsidRDefault="000611D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611D7" w14:paraId="075404E2" w14:textId="77777777">
        <w:trPr>
          <w:jc w:val="right"/>
        </w:trPr>
        <w:tc>
          <w:tcPr>
            <w:tcW w:w="9477" w:type="dxa"/>
            <w:gridSpan w:val="9"/>
            <w:shd w:val="clear" w:color="auto" w:fill="DEEAF6"/>
          </w:tcPr>
          <w:p w14:paraId="77F398A0" w14:textId="77777777" w:rsidR="000611D7" w:rsidRDefault="00291801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0611D7" w14:paraId="23BBD0BB" w14:textId="77777777">
        <w:trPr>
          <w:jc w:val="right"/>
        </w:trPr>
        <w:tc>
          <w:tcPr>
            <w:tcW w:w="4707" w:type="dxa"/>
            <w:gridSpan w:val="5"/>
          </w:tcPr>
          <w:p w14:paraId="50763E6F" w14:textId="77777777" w:rsidR="000611D7" w:rsidRDefault="00291801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4770" w:type="dxa"/>
            <w:gridSpan w:val="4"/>
          </w:tcPr>
          <w:p w14:paraId="48DCDD2D" w14:textId="07B49F8F" w:rsidR="000611D7" w:rsidRDefault="00291801">
            <w:pPr>
              <w:shd w:val="clear" w:color="auto" w:fill="FFFFFF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009BD">
              <w:rPr>
                <w:rFonts w:cs="Times New Roman" w:hint="cs"/>
                <w:sz w:val="28"/>
                <w:szCs w:val="28"/>
                <w:rtl/>
              </w:rPr>
              <w:t xml:space="preserve"> الكتاب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حقوق </w:t>
            </w:r>
            <w:r w:rsidR="00E009BD">
              <w:rPr>
                <w:rFonts w:cs="Times New Roman" w:hint="cs"/>
                <w:sz w:val="28"/>
                <w:szCs w:val="28"/>
                <w:rtl/>
              </w:rPr>
              <w:t xml:space="preserve">الانسان والديمقراطية </w:t>
            </w:r>
          </w:p>
          <w:p w14:paraId="29D79C89" w14:textId="57EF058C" w:rsidR="00E009BD" w:rsidRDefault="00E009B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منهج دراسي لطلبة المرحلة الاولى في الجامعات العراقية</w:t>
            </w:r>
          </w:p>
          <w:p w14:paraId="0188D817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0611D7" w14:paraId="4D5B8703" w14:textId="77777777">
        <w:trPr>
          <w:jc w:val="right"/>
        </w:trPr>
        <w:tc>
          <w:tcPr>
            <w:tcW w:w="4707" w:type="dxa"/>
            <w:gridSpan w:val="5"/>
          </w:tcPr>
          <w:p w14:paraId="2D6DFAC4" w14:textId="4F9CF003" w:rsidR="000611D7" w:rsidRDefault="00291801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الرئيسة ( المصادر)</w:t>
            </w:r>
          </w:p>
        </w:tc>
        <w:tc>
          <w:tcPr>
            <w:tcW w:w="4770" w:type="dxa"/>
            <w:gridSpan w:val="4"/>
          </w:tcPr>
          <w:p w14:paraId="1FFAD21F" w14:textId="07C96394" w:rsidR="000611D7" w:rsidRDefault="00E009BD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صبيح مسكوني ، تاريخ القانون العراقي القديم ، مطبعة شفيق ، بغداد ، </w:t>
            </w:r>
            <w:r>
              <w:rPr>
                <w:rFonts w:hint="cs"/>
                <w:sz w:val="28"/>
                <w:szCs w:val="28"/>
                <w:rtl/>
              </w:rPr>
              <w:t>1971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105D5208" w14:textId="04878914" w:rsidR="000611D7" w:rsidRDefault="004223A1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proofErr w:type="spellStart"/>
            <w:r>
              <w:rPr>
                <w:rFonts w:cs="Times New Roman" w:hint="cs"/>
                <w:sz w:val="28"/>
                <w:szCs w:val="28"/>
                <w:rtl/>
              </w:rPr>
              <w:t>طعيمة</w:t>
            </w:r>
            <w:proofErr w:type="spellEnd"/>
            <w:r>
              <w:rPr>
                <w:rFonts w:cs="Times New Roman" w:hint="cs"/>
                <w:sz w:val="28"/>
                <w:szCs w:val="28"/>
                <w:rtl/>
              </w:rPr>
              <w:t xml:space="preserve"> الجرف ، نظرية الدولة ، المكتبة الحديثة ، القاهرة ، </w:t>
            </w:r>
            <w:r>
              <w:rPr>
                <w:rFonts w:hint="cs"/>
                <w:sz w:val="28"/>
                <w:szCs w:val="28"/>
                <w:rtl/>
              </w:rPr>
              <w:t>1973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42A529CB" w14:textId="7A50C4C8" w:rsidR="000611D7" w:rsidRDefault="004223A1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عالية حسين ناصر ، الترابط بين اتفاقية الامم المتحدة لحقوق الاشخاص ذوي الاعاقة لسنة </w:t>
            </w:r>
            <w:r>
              <w:rPr>
                <w:rFonts w:hint="cs"/>
                <w:sz w:val="28"/>
                <w:szCs w:val="28"/>
                <w:rtl/>
              </w:rPr>
              <w:t xml:space="preserve">2006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واهداف التنمية المستدامة ، مجلة الفارابي للعلوم الانسانية ، العدد 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2024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568A703E" w14:textId="2E2F8A1D" w:rsidR="000611D7" w:rsidRDefault="004223A1">
            <w:pPr>
              <w:pStyle w:val="a5"/>
              <w:numPr>
                <w:ilvl w:val="0"/>
                <w:numId w:val="5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lastRenderedPageBreak/>
              <w:t>جواد شحاته ، الديمقراطية والاسلام والتجربة العراقية ، مؤسسة بيت الطيب للتنمية وتعزيز حقوق الانسان ، النجف الاشرف ،ط</w:t>
            </w: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 xml:space="preserve">2011 </w:t>
            </w:r>
            <w:r w:rsidR="00291801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19A23282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0611D7" w14:paraId="03ACE839" w14:textId="77777777">
        <w:trPr>
          <w:jc w:val="right"/>
        </w:trPr>
        <w:tc>
          <w:tcPr>
            <w:tcW w:w="4707" w:type="dxa"/>
            <w:gridSpan w:val="5"/>
          </w:tcPr>
          <w:p w14:paraId="05ABFC58" w14:textId="77777777" w:rsidR="000611D7" w:rsidRDefault="00291801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lastRenderedPageBreak/>
              <w:t>الكتب والمراجع الساندة التي يوصى بها (المجلات العلمية، التقارير.... )</w:t>
            </w:r>
          </w:p>
        </w:tc>
        <w:tc>
          <w:tcPr>
            <w:tcW w:w="4770" w:type="dxa"/>
            <w:gridSpan w:val="4"/>
          </w:tcPr>
          <w:p w14:paraId="55CE3170" w14:textId="75FCF5B7" w:rsidR="000611D7" w:rsidRDefault="0029180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الاعلان العالمي لحقوق الانسان و المعاهدات والمواثيق الدولية والبحوث والمجلات والتقارير التي تعنى بحقوق الانسان</w:t>
            </w:r>
            <w:r w:rsidR="0068612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14:paraId="1FC954AB" w14:textId="77777777" w:rsidR="000611D7" w:rsidRDefault="000611D7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0611D7" w14:paraId="67944A68" w14:textId="77777777">
        <w:trPr>
          <w:jc w:val="right"/>
        </w:trPr>
        <w:tc>
          <w:tcPr>
            <w:tcW w:w="4707" w:type="dxa"/>
            <w:gridSpan w:val="5"/>
          </w:tcPr>
          <w:p w14:paraId="1849974D" w14:textId="77777777" w:rsidR="000611D7" w:rsidRDefault="00291801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الإلكترونية ، مواقع الانترنيت</w:t>
            </w:r>
          </w:p>
        </w:tc>
        <w:tc>
          <w:tcPr>
            <w:tcW w:w="4770" w:type="dxa"/>
            <w:gridSpan w:val="4"/>
          </w:tcPr>
          <w:p w14:paraId="163D61C7" w14:textId="4129EF28" w:rsidR="000611D7" w:rsidRDefault="00291801">
            <w:pPr>
              <w:shd w:val="clear" w:color="auto" w:fill="FFFFFF"/>
              <w:ind w:left="4"/>
              <w:jc w:val="both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المواقع الالكترونية الرسمية التي تعنى بحقوق الانسان </w:t>
            </w:r>
            <w:r w:rsidR="003601E4">
              <w:rPr>
                <w:rFonts w:cs="Times New Roman" w:hint="cs"/>
                <w:sz w:val="28"/>
                <w:szCs w:val="28"/>
                <w:rtl/>
              </w:rPr>
              <w:t xml:space="preserve">والديمقراطية </w:t>
            </w:r>
          </w:p>
          <w:p w14:paraId="433C9E03" w14:textId="77777777" w:rsidR="000611D7" w:rsidRDefault="000611D7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</w:tbl>
    <w:p w14:paraId="580667AF" w14:textId="77777777" w:rsidR="000611D7" w:rsidRDefault="000611D7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7E457591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69B5B4B2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16CC928F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  <w:rtl/>
        </w:rPr>
      </w:pPr>
    </w:p>
    <w:p w14:paraId="574B8566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1F0C62FD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28BFE7BC" w14:textId="77777777" w:rsidR="000611D7" w:rsidRDefault="000611D7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5A11E5B4" w14:textId="77777777" w:rsidR="000611D7" w:rsidRDefault="000611D7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sectPr w:rsidR="00061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97" w:bottom="426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4040" w14:textId="77777777" w:rsidR="00FB6E3D" w:rsidRDefault="00FB6E3D">
      <w:r>
        <w:separator/>
      </w:r>
    </w:p>
  </w:endnote>
  <w:endnote w:type="continuationSeparator" w:id="0">
    <w:p w14:paraId="1547F38B" w14:textId="77777777" w:rsidR="00FB6E3D" w:rsidRDefault="00FB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0140E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217C5" w14:textId="77777777" w:rsidR="000611D7" w:rsidRDefault="000611D7">
    <w:pPr>
      <w:widowControl w:val="0"/>
      <w:spacing w:line="276" w:lineRule="auto"/>
      <w:jc w:val="left"/>
      <w:rPr>
        <w:color w:val="000000"/>
      </w:rPr>
    </w:pPr>
  </w:p>
  <w:tbl>
    <w:tblPr>
      <w:tblStyle w:val="Style13"/>
      <w:bidiVisual/>
      <w:tblW w:w="11161" w:type="dxa"/>
      <w:jc w:val="right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4A0" w:firstRow="1" w:lastRow="0" w:firstColumn="1" w:lastColumn="0" w:noHBand="0" w:noVBand="1"/>
    </w:tblPr>
    <w:tblGrid>
      <w:gridCol w:w="5023"/>
      <w:gridCol w:w="1116"/>
      <w:gridCol w:w="5022"/>
    </w:tblGrid>
    <w:tr w:rsidR="000611D7" w14:paraId="613993E4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26C64191" w14:textId="77777777" w:rsidR="000611D7" w:rsidRDefault="000611D7">
          <w:pP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47655E9D" w14:textId="77777777" w:rsidR="000611D7" w:rsidRDefault="00291801">
          <w:pP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DA3FC7">
            <w:rPr>
              <w:rFonts w:ascii="Calibri" w:eastAsia="Calibri" w:hAnsi="Calibri" w:cs="Calibri"/>
              <w:noProof/>
              <w:rtl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3A1B5B89" w14:textId="77777777" w:rsidR="000611D7" w:rsidRDefault="000611D7">
          <w:pP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0611D7" w14:paraId="08466ABC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2395847C" w14:textId="77777777" w:rsidR="000611D7" w:rsidRDefault="000611D7">
          <w:pP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1025B12E" w14:textId="77777777" w:rsidR="000611D7" w:rsidRDefault="000611D7">
          <w:pPr>
            <w:widowControl w:val="0"/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69053BF1" w14:textId="77777777" w:rsidR="000611D7" w:rsidRDefault="000611D7">
          <w:pP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6D1A32A7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05DB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46DBC" w14:textId="77777777" w:rsidR="00FB6E3D" w:rsidRDefault="00FB6E3D">
      <w:r>
        <w:separator/>
      </w:r>
    </w:p>
  </w:footnote>
  <w:footnote w:type="continuationSeparator" w:id="0">
    <w:p w14:paraId="4B9CED70" w14:textId="77777777" w:rsidR="00FB6E3D" w:rsidRDefault="00FB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72D8F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625E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C44C8" w14:textId="77777777" w:rsidR="000611D7" w:rsidRDefault="000611D7">
    <w:pP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B25"/>
    <w:multiLevelType w:val="multilevel"/>
    <w:tmpl w:val="00B96B25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6F1D"/>
    <w:multiLevelType w:val="multilevel"/>
    <w:tmpl w:val="0BAC6F1D"/>
    <w:lvl w:ilvl="0">
      <w:start w:val="1"/>
      <w:numFmt w:val="decimal"/>
      <w:lvlText w:val="%1-"/>
      <w:lvlJc w:val="left"/>
      <w:pPr>
        <w:ind w:left="1080" w:hanging="360"/>
      </w:pPr>
      <w:rPr>
        <w:rFonts w:cs="Cambria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D05A0"/>
    <w:multiLevelType w:val="multilevel"/>
    <w:tmpl w:val="1A1D05A0"/>
    <w:lvl w:ilvl="0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4" w:hanging="360"/>
      </w:pPr>
    </w:lvl>
    <w:lvl w:ilvl="2">
      <w:start w:val="1"/>
      <w:numFmt w:val="lowerRoman"/>
      <w:lvlText w:val="%3."/>
      <w:lvlJc w:val="right"/>
      <w:pPr>
        <w:ind w:left="1804" w:hanging="180"/>
      </w:pPr>
    </w:lvl>
    <w:lvl w:ilvl="3">
      <w:start w:val="1"/>
      <w:numFmt w:val="decimal"/>
      <w:lvlText w:val="%4."/>
      <w:lvlJc w:val="left"/>
      <w:pPr>
        <w:ind w:left="2524" w:hanging="360"/>
      </w:pPr>
    </w:lvl>
    <w:lvl w:ilvl="4">
      <w:start w:val="1"/>
      <w:numFmt w:val="lowerLetter"/>
      <w:lvlText w:val="%5."/>
      <w:lvlJc w:val="left"/>
      <w:pPr>
        <w:ind w:left="3244" w:hanging="360"/>
      </w:pPr>
    </w:lvl>
    <w:lvl w:ilvl="5">
      <w:start w:val="1"/>
      <w:numFmt w:val="lowerRoman"/>
      <w:lvlText w:val="%6."/>
      <w:lvlJc w:val="right"/>
      <w:pPr>
        <w:ind w:left="3964" w:hanging="180"/>
      </w:pPr>
    </w:lvl>
    <w:lvl w:ilvl="6">
      <w:start w:val="1"/>
      <w:numFmt w:val="decimal"/>
      <w:lvlText w:val="%7."/>
      <w:lvlJc w:val="left"/>
      <w:pPr>
        <w:ind w:left="4684" w:hanging="360"/>
      </w:pPr>
    </w:lvl>
    <w:lvl w:ilvl="7">
      <w:start w:val="1"/>
      <w:numFmt w:val="lowerLetter"/>
      <w:lvlText w:val="%8."/>
      <w:lvlJc w:val="left"/>
      <w:pPr>
        <w:ind w:left="5404" w:hanging="360"/>
      </w:pPr>
    </w:lvl>
    <w:lvl w:ilvl="8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3C2A48C6"/>
    <w:multiLevelType w:val="multilevel"/>
    <w:tmpl w:val="3C2A48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DFA5AE8"/>
    <w:multiLevelType w:val="multilevel"/>
    <w:tmpl w:val="6DFA5A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BA0"/>
    <w:rsid w:val="0002251E"/>
    <w:rsid w:val="00036A93"/>
    <w:rsid w:val="000611D7"/>
    <w:rsid w:val="000E3F04"/>
    <w:rsid w:val="00140EE5"/>
    <w:rsid w:val="00165690"/>
    <w:rsid w:val="00212F84"/>
    <w:rsid w:val="00233735"/>
    <w:rsid w:val="0024144C"/>
    <w:rsid w:val="00291801"/>
    <w:rsid w:val="00293C8E"/>
    <w:rsid w:val="00311BBA"/>
    <w:rsid w:val="003601E4"/>
    <w:rsid w:val="004223A1"/>
    <w:rsid w:val="004B1BA0"/>
    <w:rsid w:val="004B4A3D"/>
    <w:rsid w:val="004E7DEB"/>
    <w:rsid w:val="004F2D4D"/>
    <w:rsid w:val="00506808"/>
    <w:rsid w:val="005A1D6C"/>
    <w:rsid w:val="006343F8"/>
    <w:rsid w:val="0068612B"/>
    <w:rsid w:val="006A6781"/>
    <w:rsid w:val="007609B8"/>
    <w:rsid w:val="007949C9"/>
    <w:rsid w:val="007B7980"/>
    <w:rsid w:val="007C2EE8"/>
    <w:rsid w:val="0081021B"/>
    <w:rsid w:val="008144A1"/>
    <w:rsid w:val="008A715C"/>
    <w:rsid w:val="008D642A"/>
    <w:rsid w:val="008E14DB"/>
    <w:rsid w:val="009F2353"/>
    <w:rsid w:val="00A04B84"/>
    <w:rsid w:val="00A215A4"/>
    <w:rsid w:val="00A67E89"/>
    <w:rsid w:val="00A71779"/>
    <w:rsid w:val="00A840D9"/>
    <w:rsid w:val="00AE6F0D"/>
    <w:rsid w:val="00B30239"/>
    <w:rsid w:val="00B84FAA"/>
    <w:rsid w:val="00B86C12"/>
    <w:rsid w:val="00CA0031"/>
    <w:rsid w:val="00CC5EA5"/>
    <w:rsid w:val="00CE26A5"/>
    <w:rsid w:val="00D94FD2"/>
    <w:rsid w:val="00DA3FC7"/>
    <w:rsid w:val="00DB6F7E"/>
    <w:rsid w:val="00DF64F1"/>
    <w:rsid w:val="00E009BD"/>
    <w:rsid w:val="00E1038A"/>
    <w:rsid w:val="00E9689C"/>
    <w:rsid w:val="00EB1FD2"/>
    <w:rsid w:val="00EB3EFF"/>
    <w:rsid w:val="00F12661"/>
    <w:rsid w:val="00F54D7A"/>
    <w:rsid w:val="00F64147"/>
    <w:rsid w:val="00FB6E3D"/>
    <w:rsid w:val="00FC31AE"/>
    <w:rsid w:val="34647AB5"/>
    <w:rsid w:val="681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jc w:val="right"/>
    </w:pPr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paragraph" w:styleId="a4">
    <w:name w:val="Title"/>
    <w:basedOn w:val="a"/>
    <w:next w:val="a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rPr>
      <w:rFonts w:ascii="Cambria" w:eastAsia="Cambria" w:hAnsi="Cambria" w:cs="Cambria"/>
      <w:color w:val="000000"/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Style13">
    <w:name w:val="_Style 13"/>
    <w:basedOn w:val="TableNormal1"/>
    <w:qFormat/>
    <w:rPr>
      <w:rFonts w:ascii="Cambria" w:eastAsia="Cambria" w:hAnsi="Cambria" w:cs="Cambria"/>
      <w:color w:val="000000"/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jc w:val="right"/>
    </w:pPr>
  </w:style>
  <w:style w:type="paragraph" w:styleId="1">
    <w:name w:val="heading 1"/>
    <w:basedOn w:val="a"/>
    <w:next w:val="a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paragraph" w:styleId="a4">
    <w:name w:val="Title"/>
    <w:basedOn w:val="a"/>
    <w:next w:val="a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rPr>
      <w:rFonts w:ascii="Cambria" w:eastAsia="Cambria" w:hAnsi="Cambria" w:cs="Cambria"/>
      <w:color w:val="000000"/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Style13">
    <w:name w:val="_Style 13"/>
    <w:basedOn w:val="TableNormal1"/>
    <w:qFormat/>
    <w:rPr>
      <w:rFonts w:ascii="Cambria" w:eastAsia="Cambria" w:hAnsi="Cambria" w:cs="Cambria"/>
      <w:color w:val="000000"/>
      <w:sz w:val="22"/>
      <w:szCs w:val="22"/>
    </w:rPr>
    <w:tblPr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</cp:lastModifiedBy>
  <cp:revision>12</cp:revision>
  <cp:lastPrinted>2024-03-09T22:09:00Z</cp:lastPrinted>
  <dcterms:created xsi:type="dcterms:W3CDTF">2026-01-10T18:57:00Z</dcterms:created>
  <dcterms:modified xsi:type="dcterms:W3CDTF">2026-01-10T22:00:00Z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4BC1A2E2C8F1469DA6F80D10A0B584FE_12</vt:lpwstr>
  </property>
</Properties>
</file>