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BB7C57" w:rsidRPr="00BE4995" w:rsidRDefault="00BB7C57" w:rsidP="00D22621">
                            <w:pPr>
                              <w:jc w:val="center"/>
                              <w:rPr>
                                <w:b/>
                                <w:bCs/>
                                <w:sz w:val="72"/>
                                <w:szCs w:val="72"/>
                                <w:rtl/>
                                <w:lang w:bidi="ar-IQ"/>
                              </w:rPr>
                            </w:pPr>
                            <w:r w:rsidRPr="00BE4995">
                              <w:rPr>
                                <w:b/>
                                <w:sz w:val="72"/>
                                <w:szCs w:val="72"/>
                              </w:rPr>
                              <w:t>Academic Program and Course Description Guide</w:t>
                            </w:r>
                          </w:p>
                          <w:p w14:paraId="5F973930" w14:textId="77777777" w:rsidR="00BB7C57" w:rsidRDefault="00BB7C57">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2D11B4A6" w:rsidR="00BB7C57" w:rsidRPr="00BE4995" w:rsidRDefault="00BB7C57" w:rsidP="00D22621">
                      <w:pPr>
                        <w:jc w:val="center"/>
                        <w:rPr>
                          <w:b/>
                          <w:bCs/>
                          <w:sz w:val="72"/>
                          <w:szCs w:val="72"/>
                          <w:rtl/>
                          <w:lang w:bidi="ar-IQ"/>
                        </w:rPr>
                      </w:pPr>
                      <w:r w:rsidRPr="00BE4995">
                        <w:rPr>
                          <w:b/>
                          <w:sz w:val="72"/>
                          <w:szCs w:val="72"/>
                        </w:rPr>
                        <w:t>Academic Program and Course Description Guide</w:t>
                      </w:r>
                    </w:p>
                    <w:p w14:paraId="5F973930" w14:textId="77777777" w:rsidR="00BB7C57" w:rsidRDefault="00BB7C57">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19164C6" w14:textId="77777777" w:rsidR="00A51966" w:rsidRPr="00EB708E" w:rsidRDefault="00A51966" w:rsidP="00A51966">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51D3E1C9" w14:textId="77777777" w:rsidR="00A51966" w:rsidRDefault="00A51966" w:rsidP="00A51966">
      <w:pPr>
        <w:rPr>
          <w:rFonts w:ascii="Traditional Arabic" w:hAnsi="Traditional Arabic"/>
          <w:b/>
          <w:bCs/>
          <w:sz w:val="32"/>
          <w:szCs w:val="32"/>
          <w:rtl/>
        </w:rPr>
      </w:pPr>
    </w:p>
    <w:p w14:paraId="4889BE66" w14:textId="77777777" w:rsidR="00A51966" w:rsidRPr="00D57C67" w:rsidRDefault="00A51966" w:rsidP="00A51966">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w:t>
      </w:r>
      <w:r w:rsidRPr="00C847AB">
        <w:rPr>
          <w:sz w:val="28"/>
        </w:rPr>
        <w:t>Baghdad University</w:t>
      </w:r>
      <w:r w:rsidRPr="00D57C67">
        <w:rPr>
          <w:rFonts w:ascii="Traditional Arabic" w:hAnsi="Traditional Arabic" w:hint="cs"/>
          <w:b/>
          <w:bCs/>
          <w:sz w:val="28"/>
          <w:szCs w:val="28"/>
        </w:rPr>
        <w:t xml:space="preserve"> </w:t>
      </w:r>
    </w:p>
    <w:p w14:paraId="675A3BD9" w14:textId="77777777"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Pr="00D57C67">
        <w:rPr>
          <w:rFonts w:ascii="Traditional Arabic" w:hAnsi="Traditional Arabic"/>
          <w:b/>
          <w:bCs/>
          <w:sz w:val="28"/>
          <w:szCs w:val="28"/>
        </w:rPr>
        <w:t>Faculty</w:t>
      </w:r>
      <w:r w:rsidRPr="00D57C67">
        <w:rPr>
          <w:rFonts w:ascii="Traditional Arabic" w:hAnsi="Traditional Arabic" w:hint="cs"/>
          <w:b/>
          <w:bCs/>
          <w:sz w:val="28"/>
          <w:szCs w:val="28"/>
        </w:rPr>
        <w:t xml:space="preserve">/Institute: </w:t>
      </w:r>
      <w:r w:rsidRPr="0047605A">
        <w:rPr>
          <w:rFonts w:ascii="Traditional Arabic" w:hAnsi="Traditional Arabic"/>
          <w:b/>
          <w:bCs/>
          <w:sz w:val="28"/>
          <w:szCs w:val="28"/>
        </w:rPr>
        <w:t>College of languages</w:t>
      </w:r>
    </w:p>
    <w:p w14:paraId="0BB6EA26" w14:textId="77777777"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Pr="00D57C67">
        <w:rPr>
          <w:rFonts w:ascii="Traditional Arabic" w:hAnsi="Traditional Arabic"/>
          <w:b/>
          <w:bCs/>
          <w:sz w:val="28"/>
          <w:szCs w:val="28"/>
        </w:rPr>
        <w:t xml:space="preserve">Department: </w:t>
      </w:r>
      <w:r w:rsidRPr="00C847AB">
        <w:rPr>
          <w:sz w:val="28"/>
        </w:rPr>
        <w:t>Department of Syriac Language</w:t>
      </w:r>
      <w:r w:rsidRPr="00D57C67">
        <w:rPr>
          <w:rFonts w:ascii="Traditional Arabic" w:hAnsi="Traditional Arabic"/>
          <w:b/>
          <w:bCs/>
          <w:sz w:val="28"/>
          <w:szCs w:val="28"/>
        </w:rPr>
        <w:t>.</w:t>
      </w:r>
    </w:p>
    <w:p w14:paraId="03416004" w14:textId="557DE139" w:rsidR="00A51966" w:rsidRPr="00A51966" w:rsidRDefault="00A51966" w:rsidP="00A51966">
      <w:pPr>
        <w:pStyle w:val="1"/>
        <w:shd w:val="clear" w:color="auto" w:fill="FFFFFF"/>
        <w:rPr>
          <w:rFonts w:asciiTheme="majorBidi" w:hAnsiTheme="majorBidi" w:cstheme="majorBidi"/>
          <w:b w:val="0"/>
          <w:bCs w:val="0"/>
          <w:color w:val="000000"/>
          <w:sz w:val="28"/>
          <w:szCs w:val="28"/>
          <w:u w:val="none"/>
        </w:rPr>
      </w:pPr>
      <w:r w:rsidRPr="0047605A">
        <w:rPr>
          <w:rFonts w:ascii="Traditional Arabic" w:hAnsi="Traditional Arabic" w:hint="cs"/>
          <w:sz w:val="28"/>
          <w:szCs w:val="28"/>
          <w:u w:val="none"/>
        </w:rPr>
        <w:t xml:space="preserve">   Academic or Professional Program </w:t>
      </w:r>
      <w:r w:rsidRPr="0047605A">
        <w:rPr>
          <w:rFonts w:ascii="Traditional Arabic" w:hAnsi="Traditional Arabic"/>
          <w:sz w:val="28"/>
          <w:szCs w:val="28"/>
          <w:u w:val="none"/>
        </w:rPr>
        <w:t xml:space="preserve">Name: </w:t>
      </w:r>
      <w:r w:rsidRPr="00A51966">
        <w:rPr>
          <w:rStyle w:val="mw-page-title-main"/>
          <w:rFonts w:asciiTheme="majorBidi" w:hAnsiTheme="majorBidi" w:cstheme="majorBidi"/>
          <w:b w:val="0"/>
          <w:bCs w:val="0"/>
          <w:color w:val="000000"/>
          <w:sz w:val="28"/>
          <w:szCs w:val="28"/>
          <w:u w:val="none"/>
        </w:rPr>
        <w:t>Dictation / first stage</w:t>
      </w:r>
    </w:p>
    <w:p w14:paraId="7E0D335F" w14:textId="51E60357" w:rsidR="00A51966" w:rsidRPr="00D57C67" w:rsidRDefault="00A51966" w:rsidP="004C35C0">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Pr="00D57C67">
        <w:rPr>
          <w:rFonts w:ascii="Traditional Arabic" w:hAnsi="Traditional Arabic"/>
          <w:b/>
          <w:bCs/>
          <w:sz w:val="28"/>
          <w:szCs w:val="28"/>
        </w:rPr>
        <w:t xml:space="preserve">Name: </w:t>
      </w:r>
      <w:r w:rsidR="004C35C0" w:rsidRPr="009B4D64">
        <w:rPr>
          <w:sz w:val="28"/>
        </w:rPr>
        <w:t>Bachelor's degree in Syriac language</w:t>
      </w:r>
    </w:p>
    <w:p w14:paraId="5B78AD03" w14:textId="77777777"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Pr="00D57C67">
        <w:rPr>
          <w:rFonts w:ascii="Traditional Arabic" w:hAnsi="Traditional Arabic"/>
          <w:b/>
          <w:bCs/>
          <w:sz w:val="28"/>
          <w:szCs w:val="28"/>
        </w:rPr>
        <w:t xml:space="preserve"> </w:t>
      </w:r>
      <w:r w:rsidRPr="00843F49">
        <w:rPr>
          <w:sz w:val="28"/>
        </w:rPr>
        <w:t xml:space="preserve">Annual </w:t>
      </w:r>
    </w:p>
    <w:p w14:paraId="3F92336B" w14:textId="77777777"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Pr>
          <w:rFonts w:ascii="Traditional Arabic" w:hAnsi="Traditional Arabic"/>
          <w:b/>
          <w:bCs/>
          <w:sz w:val="28"/>
          <w:szCs w:val="28"/>
        </w:rPr>
        <w:t>D</w:t>
      </w:r>
      <w:r w:rsidRPr="00D57C67">
        <w:rPr>
          <w:rFonts w:ascii="Traditional Arabic" w:hAnsi="Traditional Arabic" w:hint="cs"/>
          <w:b/>
          <w:bCs/>
          <w:sz w:val="28"/>
          <w:szCs w:val="28"/>
        </w:rPr>
        <w:t>escription</w:t>
      </w:r>
      <w:r>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Pr="00843F49">
        <w:rPr>
          <w:sz w:val="28"/>
        </w:rPr>
        <w:t xml:space="preserve">2023 </w:t>
      </w:r>
      <w:r>
        <w:rPr>
          <w:sz w:val="28"/>
        </w:rPr>
        <w:t>–</w:t>
      </w:r>
      <w:r w:rsidRPr="00843F49">
        <w:rPr>
          <w:sz w:val="28"/>
        </w:rPr>
        <w:t xml:space="preserve"> 2024</w:t>
      </w:r>
    </w:p>
    <w:p w14:paraId="66CB55DA" w14:textId="77777777" w:rsidR="00A51966" w:rsidRDefault="00A51966" w:rsidP="00A51966">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Pr="00D57C67">
        <w:rPr>
          <w:rFonts w:ascii="Traditional Arabic" w:hAnsi="Traditional Arabic"/>
          <w:b/>
          <w:bCs/>
          <w:sz w:val="28"/>
          <w:szCs w:val="28"/>
        </w:rPr>
        <w:t xml:space="preserve">File </w:t>
      </w:r>
      <w:r>
        <w:rPr>
          <w:rFonts w:ascii="Traditional Arabic" w:hAnsi="Traditional Arabic"/>
          <w:b/>
          <w:bCs/>
          <w:sz w:val="28"/>
          <w:szCs w:val="28"/>
        </w:rPr>
        <w:t>C</w:t>
      </w:r>
      <w:r w:rsidRPr="00D57C67">
        <w:rPr>
          <w:rFonts w:ascii="Traditional Arabic" w:hAnsi="Traditional Arabic"/>
          <w:b/>
          <w:bCs/>
          <w:sz w:val="28"/>
          <w:szCs w:val="28"/>
        </w:rPr>
        <w:t xml:space="preserve">ompletion </w:t>
      </w:r>
      <w:r>
        <w:rPr>
          <w:rFonts w:ascii="Traditional Arabic" w:hAnsi="Traditional Arabic"/>
          <w:b/>
          <w:bCs/>
          <w:sz w:val="28"/>
          <w:szCs w:val="28"/>
        </w:rPr>
        <w:t>D</w:t>
      </w:r>
      <w:r w:rsidRPr="00D57C67">
        <w:rPr>
          <w:rFonts w:ascii="Traditional Arabic" w:hAnsi="Traditional Arabic"/>
          <w:b/>
          <w:bCs/>
          <w:sz w:val="28"/>
          <w:szCs w:val="28"/>
        </w:rPr>
        <w:t>ate:</w:t>
      </w:r>
      <w:r w:rsidRPr="00D57C67">
        <w:rPr>
          <w:rFonts w:ascii="Traditional Arabic" w:hAnsi="Traditional Arabic" w:hint="cs"/>
          <w:b/>
          <w:bCs/>
          <w:sz w:val="28"/>
          <w:szCs w:val="28"/>
        </w:rPr>
        <w:t xml:space="preserve">  </w:t>
      </w:r>
      <w:r w:rsidRPr="00843F49">
        <w:rPr>
          <w:sz w:val="28"/>
        </w:rPr>
        <w:t>01/09/2023</w:t>
      </w:r>
    </w:p>
    <w:p w14:paraId="21A97F10" w14:textId="77777777" w:rsidR="00A51966" w:rsidRPr="0047605A" w:rsidRDefault="00A51966" w:rsidP="00A51966">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7E7C4DBE" w14:textId="77777777" w:rsidR="00A51966" w:rsidRDefault="00A51966" w:rsidP="00A51966">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62336" behindDoc="0" locked="0" layoutInCell="1" allowOverlap="1" wp14:anchorId="08ADBF37" wp14:editId="0C8D6372">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5400F3C8" w14:textId="77777777" w:rsidR="00BB7C57" w:rsidRPr="00CD0088" w:rsidRDefault="00BB7C57" w:rsidP="00A51966">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43952B7A" w14:textId="77777777" w:rsidR="00BB7C57" w:rsidRDefault="00BB7C57"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4CB1CFC5" w14:textId="77777777" w:rsidR="00BB7C57" w:rsidRPr="00CD0088" w:rsidRDefault="00BB7C57" w:rsidP="00A51966">
                            <w:pPr>
                              <w:tabs>
                                <w:tab w:val="left" w:pos="306"/>
                              </w:tabs>
                              <w:ind w:right="180"/>
                              <w:rPr>
                                <w:rFonts w:ascii="Traditional Arabic" w:hAnsi="Traditional Arabic"/>
                                <w:b/>
                                <w:bCs/>
                                <w:sz w:val="28"/>
                                <w:szCs w:val="28"/>
                                <w:rtl/>
                              </w:rPr>
                            </w:pPr>
                          </w:p>
                          <w:p w14:paraId="5C7C9A59" w14:textId="77777777" w:rsidR="00BB7C57" w:rsidRDefault="00BB7C57" w:rsidP="00A51966">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" strokecolor="white">
                <v:textbox style="mso-fit-shape-to-text:t">
                  <w:txbxContent>
                    <w:p w14:paraId="5400F3C8" w14:textId="77777777" w:rsidR="00BB7C57" w:rsidRPr="00CD0088" w:rsidRDefault="00BB7C57" w:rsidP="00A51966">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43952B7A" w14:textId="77777777" w:rsidR="00BB7C57" w:rsidRDefault="00BB7C57"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4CB1CFC5" w14:textId="77777777" w:rsidR="00BB7C57" w:rsidRPr="00CD0088" w:rsidRDefault="00BB7C57" w:rsidP="00A51966">
                      <w:pPr>
                        <w:tabs>
                          <w:tab w:val="left" w:pos="306"/>
                        </w:tabs>
                        <w:ind w:right="180"/>
                        <w:rPr>
                          <w:rFonts w:ascii="Traditional Arabic" w:hAnsi="Traditional Arabic"/>
                          <w:b/>
                          <w:bCs/>
                          <w:sz w:val="28"/>
                          <w:szCs w:val="28"/>
                          <w:rtl/>
                        </w:rPr>
                      </w:pPr>
                    </w:p>
                    <w:p w14:paraId="5C7C9A59" w14:textId="77777777" w:rsidR="00BB7C57" w:rsidRDefault="00BB7C57" w:rsidP="00A51966">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72CC450" wp14:editId="7B73F7DE">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333A23BF" w14:textId="77777777" w:rsidR="00BB7C57" w:rsidRPr="00CD0088" w:rsidRDefault="00BB7C57" w:rsidP="00A51966">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587A20F0" w14:textId="77777777" w:rsidR="00BB7C57" w:rsidRDefault="00BB7C57"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Scientific Associate Name:</w:t>
                            </w:r>
                          </w:p>
                          <w:p w14:paraId="604E8D1F" w14:textId="77777777" w:rsidR="00BB7C57" w:rsidRPr="00CD0088" w:rsidRDefault="00BB7C57" w:rsidP="00A51966">
                            <w:pPr>
                              <w:tabs>
                                <w:tab w:val="left" w:pos="306"/>
                              </w:tabs>
                              <w:ind w:right="180"/>
                              <w:rPr>
                                <w:rFonts w:ascii="Traditional Arabic" w:hAnsi="Traditional Arabic"/>
                                <w:b/>
                                <w:bCs/>
                                <w:sz w:val="28"/>
                                <w:szCs w:val="28"/>
                                <w:rtl/>
                              </w:rPr>
                            </w:pPr>
                          </w:p>
                          <w:p w14:paraId="4088DAB8" w14:textId="77777777" w:rsidR="00BB7C57" w:rsidRPr="00CD0088" w:rsidRDefault="00BB7C57" w:rsidP="00A51966">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67.1pt;margin-top:8.4pt;width:207.3pt;height:81.5pt;flip:x;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" strokecolor="white">
                <v:textbox style="mso-fit-shape-to-text:t">
                  <w:txbxContent>
                    <w:p w14:paraId="333A23BF" w14:textId="77777777" w:rsidR="00BB7C57" w:rsidRPr="00CD0088" w:rsidRDefault="00BB7C57" w:rsidP="00A51966">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587A20F0" w14:textId="77777777" w:rsidR="00BB7C57" w:rsidRDefault="00BB7C57"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Scientific Associate Name:</w:t>
                      </w:r>
                    </w:p>
                    <w:p w14:paraId="604E8D1F" w14:textId="77777777" w:rsidR="00BB7C57" w:rsidRPr="00CD0088" w:rsidRDefault="00BB7C57" w:rsidP="00A51966">
                      <w:pPr>
                        <w:tabs>
                          <w:tab w:val="left" w:pos="306"/>
                        </w:tabs>
                        <w:ind w:right="180"/>
                        <w:rPr>
                          <w:rFonts w:ascii="Traditional Arabic" w:hAnsi="Traditional Arabic"/>
                          <w:b/>
                          <w:bCs/>
                          <w:sz w:val="28"/>
                          <w:szCs w:val="28"/>
                          <w:rtl/>
                        </w:rPr>
                      </w:pPr>
                    </w:p>
                    <w:p w14:paraId="4088DAB8" w14:textId="77777777" w:rsidR="00BB7C57" w:rsidRPr="00CD0088" w:rsidRDefault="00BB7C57" w:rsidP="00A51966">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01BF766D" w14:textId="77777777" w:rsidR="00A51966" w:rsidRDefault="00A51966" w:rsidP="00A51966">
      <w:pPr>
        <w:tabs>
          <w:tab w:val="left" w:pos="306"/>
        </w:tabs>
        <w:ind w:right="-1080"/>
        <w:rPr>
          <w:rFonts w:ascii="Traditional Arabic" w:hAnsi="Traditional Arabic"/>
          <w:b/>
          <w:bCs/>
          <w:sz w:val="32"/>
          <w:szCs w:val="32"/>
          <w:rtl/>
        </w:rPr>
      </w:pPr>
    </w:p>
    <w:p w14:paraId="292EE594" w14:textId="77777777" w:rsidR="00A51966" w:rsidRDefault="00A51966" w:rsidP="00A51966">
      <w:pPr>
        <w:tabs>
          <w:tab w:val="left" w:pos="306"/>
        </w:tabs>
        <w:ind w:right="-1080"/>
        <w:rPr>
          <w:rFonts w:ascii="Traditional Arabic" w:hAnsi="Traditional Arabic"/>
          <w:b/>
          <w:bCs/>
          <w:sz w:val="32"/>
          <w:szCs w:val="32"/>
          <w:rtl/>
        </w:rPr>
      </w:pPr>
    </w:p>
    <w:p w14:paraId="072A182B" w14:textId="77777777" w:rsidR="00A51966" w:rsidRPr="00DD27C0" w:rsidRDefault="00A51966" w:rsidP="00A51966">
      <w:pPr>
        <w:tabs>
          <w:tab w:val="left" w:pos="306"/>
        </w:tabs>
        <w:ind w:right="-1080"/>
        <w:rPr>
          <w:rFonts w:ascii="Traditional Arabic" w:hAnsi="Traditional Arabic"/>
          <w:b/>
          <w:bCs/>
          <w:sz w:val="32"/>
          <w:szCs w:val="32"/>
          <w:rtl/>
        </w:rPr>
      </w:pPr>
    </w:p>
    <w:p w14:paraId="74EDD2FB" w14:textId="77777777" w:rsidR="00A51966" w:rsidRPr="00DD27C0" w:rsidRDefault="00A51966" w:rsidP="00A51966">
      <w:pPr>
        <w:tabs>
          <w:tab w:val="left" w:pos="306"/>
        </w:tabs>
        <w:ind w:right="-1080" w:hanging="874"/>
        <w:rPr>
          <w:rFonts w:ascii="Traditional Arabic" w:hAnsi="Traditional Arabic"/>
          <w:b/>
          <w:bCs/>
          <w:sz w:val="32"/>
          <w:szCs w:val="32"/>
          <w:rtl/>
        </w:rPr>
      </w:pPr>
    </w:p>
    <w:p w14:paraId="62C3CB36" w14:textId="77777777" w:rsidR="00A51966" w:rsidRDefault="00A51966" w:rsidP="00A51966">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C57C357" w14:textId="77777777" w:rsidR="00A51966" w:rsidRDefault="00A51966" w:rsidP="00A51966">
      <w:pPr>
        <w:rPr>
          <w:rFonts w:ascii="Traditional Arabic" w:hAnsi="Traditional Arabic"/>
          <w:b/>
          <w:bCs/>
          <w:sz w:val="32"/>
          <w:szCs w:val="32"/>
        </w:rPr>
      </w:pPr>
    </w:p>
    <w:p w14:paraId="1DEDA997" w14:textId="77777777" w:rsidR="00A51966" w:rsidRDefault="00A51966" w:rsidP="00A51966">
      <w:pPr>
        <w:rPr>
          <w:rFonts w:ascii="Traditional Arabic" w:hAnsi="Traditional Arabic"/>
          <w:b/>
          <w:bCs/>
          <w:sz w:val="32"/>
          <w:szCs w:val="32"/>
        </w:rPr>
      </w:pPr>
    </w:p>
    <w:p w14:paraId="418FB62F" w14:textId="77777777" w:rsidR="00A51966" w:rsidRPr="00DD27C0" w:rsidRDefault="00A51966" w:rsidP="00A51966">
      <w:pPr>
        <w:rPr>
          <w:rFonts w:ascii="Traditional Arabic" w:hAnsi="Traditional Arabic"/>
          <w:b/>
          <w:bCs/>
          <w:sz w:val="32"/>
          <w:szCs w:val="32"/>
          <w:rtl/>
        </w:rPr>
      </w:pPr>
    </w:p>
    <w:p w14:paraId="414D08FC" w14:textId="77777777" w:rsidR="00A51966" w:rsidRPr="00CD0088" w:rsidRDefault="00A51966" w:rsidP="00A51966">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 xml:space="preserve">The file is checked by: </w:t>
      </w:r>
    </w:p>
    <w:p w14:paraId="435E7234" w14:textId="77777777" w:rsidR="00A51966" w:rsidRPr="00CD0088" w:rsidRDefault="00A51966" w:rsidP="00A51966">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Pr="00CD0088">
        <w:rPr>
          <w:rFonts w:ascii="Traditional Arabic" w:hAnsi="Traditional Arabic"/>
          <w:b/>
          <w:bCs/>
          <w:sz w:val="28"/>
          <w:szCs w:val="28"/>
        </w:rPr>
        <w:t>of Quality Assurance and University Performance</w:t>
      </w:r>
    </w:p>
    <w:p w14:paraId="195019BF" w14:textId="77777777" w:rsidR="00A51966" w:rsidRPr="00CD0088" w:rsidRDefault="00A51966" w:rsidP="00A51966">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Pr="00CD0088">
        <w:rPr>
          <w:rFonts w:ascii="Traditional Arabic" w:hAnsi="Traditional Arabic"/>
          <w:b/>
          <w:bCs/>
          <w:sz w:val="28"/>
          <w:szCs w:val="28"/>
        </w:rPr>
        <w:t>Director of</w:t>
      </w:r>
      <w:r w:rsidRPr="00CD0088">
        <w:rPr>
          <w:rFonts w:ascii="Traditional Arabic" w:hAnsi="Traditional Arabic" w:hint="cs"/>
          <w:b/>
          <w:bCs/>
          <w:sz w:val="28"/>
          <w:szCs w:val="28"/>
        </w:rPr>
        <w:t xml:space="preserve"> the Quality Assurance and University</w:t>
      </w:r>
      <w:r w:rsidRPr="00CD0088">
        <w:rPr>
          <w:rFonts w:ascii="Traditional Arabic" w:hAnsi="Traditional Arabic"/>
          <w:b/>
          <w:bCs/>
          <w:sz w:val="28"/>
          <w:szCs w:val="28"/>
        </w:rPr>
        <w:t xml:space="preserve"> </w:t>
      </w:r>
      <w:r w:rsidRPr="00CD0088">
        <w:rPr>
          <w:rFonts w:ascii="Traditional Arabic" w:hAnsi="Traditional Arabic" w:hint="cs"/>
          <w:b/>
          <w:bCs/>
          <w:sz w:val="28"/>
          <w:szCs w:val="28"/>
        </w:rPr>
        <w:t xml:space="preserve">Performance </w:t>
      </w:r>
      <w:r>
        <w:rPr>
          <w:rFonts w:ascii="Traditional Arabic" w:hAnsi="Traditional Arabic"/>
          <w:b/>
          <w:bCs/>
          <w:sz w:val="28"/>
          <w:szCs w:val="28"/>
        </w:rPr>
        <w:t>Department</w:t>
      </w:r>
      <w:r w:rsidRPr="00CD0088">
        <w:rPr>
          <w:rFonts w:ascii="Traditional Arabic" w:hAnsi="Traditional Arabic" w:hint="cs"/>
          <w:b/>
          <w:bCs/>
          <w:sz w:val="28"/>
          <w:szCs w:val="28"/>
        </w:rPr>
        <w:t>:</w:t>
      </w:r>
    </w:p>
    <w:p w14:paraId="30F87A99" w14:textId="77777777" w:rsidR="00A51966" w:rsidRPr="00CD0088" w:rsidRDefault="00A51966" w:rsidP="00A51966">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Pr="00CD0088">
        <w:rPr>
          <w:rFonts w:ascii="Traditional Arabic" w:hAnsi="Traditional Arabic"/>
          <w:b/>
          <w:bCs/>
          <w:sz w:val="28"/>
          <w:szCs w:val="28"/>
        </w:rPr>
        <w:t xml:space="preserve">Date:                       </w:t>
      </w:r>
    </w:p>
    <w:p w14:paraId="4783FAA0" w14:textId="77777777" w:rsidR="00A51966" w:rsidRDefault="00A51966" w:rsidP="00A51966">
      <w:pPr>
        <w:ind w:left="-625"/>
        <w:rPr>
          <w:rFonts w:ascii="Traditional Arabic" w:hAnsi="Traditional Arabic"/>
          <w:b/>
          <w:bCs/>
          <w:sz w:val="32"/>
          <w:szCs w:val="32"/>
        </w:rPr>
      </w:pPr>
      <w:r w:rsidRPr="00CD0088">
        <w:rPr>
          <w:rFonts w:ascii="Traditional Arabic" w:hAnsi="Traditional Arabic" w:hint="cs"/>
          <w:b/>
          <w:bCs/>
          <w:sz w:val="28"/>
          <w:szCs w:val="28"/>
        </w:rPr>
        <w:t xml:space="preserve">   </w:t>
      </w:r>
      <w:r w:rsidRPr="00CD0088">
        <w:rPr>
          <w:rFonts w:ascii="Traditional Arabic" w:hAnsi="Traditional Arabic"/>
          <w:b/>
          <w:bCs/>
          <w:sz w:val="28"/>
          <w:szCs w:val="28"/>
        </w:rPr>
        <w:t>Signature:</w:t>
      </w:r>
      <w:r w:rsidRPr="00CD0088">
        <w:rPr>
          <w:rFonts w:ascii="Traditional Arabic" w:hAnsi="Traditional Arabic" w:hint="cs"/>
          <w:b/>
          <w:bCs/>
          <w:sz w:val="28"/>
          <w:szCs w:val="28"/>
        </w:rPr>
        <w:t xml:space="preserve">              </w:t>
      </w:r>
    </w:p>
    <w:p w14:paraId="2D32AB10" w14:textId="77777777" w:rsidR="00A51966" w:rsidRDefault="00A51966" w:rsidP="00A51966">
      <w:pPr>
        <w:jc w:val="right"/>
        <w:rPr>
          <w:rFonts w:ascii="Traditional Arabic" w:hAnsi="Traditional Arabic"/>
          <w:b/>
          <w:bCs/>
          <w:sz w:val="32"/>
          <w:szCs w:val="32"/>
        </w:rPr>
      </w:pPr>
    </w:p>
    <w:p w14:paraId="0BD93D9D" w14:textId="77777777" w:rsidR="00A51966" w:rsidRDefault="00A51966" w:rsidP="00A51966">
      <w:pPr>
        <w:jc w:val="right"/>
        <w:rPr>
          <w:rFonts w:ascii="Traditional Arabic" w:hAnsi="Traditional Arabic"/>
          <w:b/>
          <w:bCs/>
          <w:sz w:val="32"/>
          <w:szCs w:val="32"/>
        </w:rPr>
      </w:pPr>
    </w:p>
    <w:p w14:paraId="281D5760" w14:textId="77777777" w:rsidR="00A51966" w:rsidRDefault="00A51966" w:rsidP="00A51966">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45B79DF2" w14:textId="77777777" w:rsidTr="00B02F18">
        <w:tc>
          <w:tcPr>
            <w:tcW w:w="9642" w:type="dxa"/>
            <w:shd w:val="clear" w:color="auto" w:fill="DEEAF6"/>
          </w:tcPr>
          <w:p w14:paraId="27C1827C" w14:textId="77777777" w:rsidR="004C257A" w:rsidRPr="00B80B61" w:rsidRDefault="004C257A"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657A22B0" w:rsidR="004C257A" w:rsidRPr="00B80B61" w:rsidRDefault="00A51966" w:rsidP="00B80B61">
            <w:pPr>
              <w:autoSpaceDE w:val="0"/>
              <w:autoSpaceDN w:val="0"/>
              <w:adjustRightInd w:val="0"/>
              <w:rPr>
                <w:rFonts w:ascii="Simplified Arabic" w:eastAsia="Calibri" w:hAnsi="Simplified Arabic" w:cs="Simplified Arabic"/>
                <w:sz w:val="28"/>
                <w:szCs w:val="28"/>
              </w:rPr>
            </w:pPr>
            <w:r w:rsidRPr="00A51966">
              <w:rPr>
                <w:rFonts w:ascii="Simplified Arabic" w:eastAsia="Calibri" w:hAnsi="Simplified Arabic" w:cs="Simplified Arabic"/>
                <w:sz w:val="28"/>
                <w:szCs w:val="28"/>
              </w:rPr>
              <w:t>The program aims to qualify the student scientifically and cognitively by introducing him to modern and advanced academic subjects related to, which are compatible with the university’s vision as a pioneering and proactive university in transmitting new information that competes with international universities with the knowledge information they provide.</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41DACE4" w:rsidR="004C257A" w:rsidRPr="00D719C3" w:rsidRDefault="00D719C3" w:rsidP="00B80B61">
            <w:pPr>
              <w:autoSpaceDE w:val="0"/>
              <w:autoSpaceDN w:val="0"/>
              <w:adjustRightInd w:val="0"/>
              <w:rPr>
                <w:rFonts w:ascii="Simplified Arabic" w:eastAsia="Calibri" w:hAnsi="Simplified Arabic" w:cs="Simplified Arabic"/>
                <w:sz w:val="28"/>
                <w:szCs w:val="28"/>
                <w:rtl/>
              </w:rPr>
            </w:pPr>
            <w:r w:rsidRPr="00D719C3">
              <w:rPr>
                <w:rFonts w:ascii="Simplified Arabic" w:eastAsia="Calibri" w:hAnsi="Simplified Arabic" w:cs="Simplified Arabic"/>
                <w:sz w:val="28"/>
                <w:szCs w:val="28"/>
              </w:rPr>
              <w:t>Preparing a program based on building generations, its purpose manifested in education, university learning, research, and community service through a study subject that qualifies the student and makes him capable of writing and reading Syriac in both the Eastern and Western styles in a simplified manner.</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4B00C900" w:rsidR="00CD0746" w:rsidRPr="00D719C3" w:rsidRDefault="00D719C3" w:rsidP="00B80B61">
            <w:pPr>
              <w:autoSpaceDE w:val="0"/>
              <w:autoSpaceDN w:val="0"/>
              <w:adjustRightInd w:val="0"/>
              <w:rPr>
                <w:rFonts w:ascii="Simplified Arabic" w:eastAsia="Calibri" w:hAnsi="Simplified Arabic" w:cs="Simplified Arabic"/>
                <w:sz w:val="28"/>
                <w:szCs w:val="28"/>
                <w:rtl/>
              </w:rPr>
            </w:pPr>
            <w:r w:rsidRPr="00D719C3">
              <w:rPr>
                <w:rFonts w:ascii="Simplified Arabic" w:eastAsia="Calibri" w:hAnsi="Simplified Arabic" w:cs="Simplified Arabic"/>
                <w:sz w:val="28"/>
                <w:szCs w:val="28"/>
              </w:rPr>
              <w:t>Teaching the student to draw and read letters in the Syriac language and how to write and pronounce them, starting from the stage of drawing letters and linking them to simple words, all the way to writing complete sentences. In addition to introducing the student to the number and type of fonts in which the Syriac language is written, and explaining the most widely used ones in modern writing.</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2D1E40">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55A32D79" w14:textId="25AF8509" w:rsidR="00D54E42" w:rsidRPr="00B80B61" w:rsidRDefault="00D719C3" w:rsidP="00D54E42">
            <w:pPr>
              <w:autoSpaceDE w:val="0"/>
              <w:autoSpaceDN w:val="0"/>
              <w:adjustRightInd w:val="0"/>
              <w:rPr>
                <w:rFonts w:ascii="Simplified Arabic" w:eastAsia="Calibri" w:hAnsi="Simplified Arabic" w:cs="Simplified Arabic"/>
                <w:sz w:val="28"/>
                <w:szCs w:val="28"/>
                <w:rtl/>
              </w:rPr>
            </w:pPr>
            <w:r w:rsidRPr="00D719C3">
              <w:rPr>
                <w:rFonts w:ascii="Simplified Arabic" w:eastAsia="Calibri" w:hAnsi="Simplified Arabic" w:cs="Simplified Arabic"/>
                <w:sz w:val="28"/>
                <w:szCs w:val="28"/>
              </w:rPr>
              <w:t xml:space="preserve">A program accredited by the College of Languages/University of Baghdad - Department of Syriac Language </w:t>
            </w: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2D1E40">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413DD607" w14:textId="77777777" w:rsidR="00C167F6" w:rsidRDefault="00D719C3" w:rsidP="00066B8F">
            <w:pPr>
              <w:autoSpaceDE w:val="0"/>
              <w:autoSpaceDN w:val="0"/>
              <w:adjustRightInd w:val="0"/>
              <w:rPr>
                <w:rFonts w:ascii="Simplified Arabic" w:eastAsia="Calibri" w:hAnsi="Simplified Arabic" w:cs="Simplified Arabic"/>
                <w:sz w:val="28"/>
                <w:szCs w:val="28"/>
                <w:lang w:bidi="ar-IQ"/>
              </w:rPr>
            </w:pPr>
            <w:r w:rsidRPr="00763FB5">
              <w:rPr>
                <w:rFonts w:ascii="Simplified Arabic" w:eastAsia="Calibri" w:hAnsi="Simplified Arabic" w:cs="Simplified Arabic"/>
                <w:sz w:val="28"/>
                <w:szCs w:val="28"/>
              </w:rPr>
              <w:t>Nothing</w:t>
            </w:r>
            <w:r w:rsidRPr="00B80B61">
              <w:rPr>
                <w:rFonts w:ascii="Simplified Arabic" w:eastAsia="Calibri" w:hAnsi="Simplified Arabic" w:cs="Simplified Arabic"/>
                <w:sz w:val="28"/>
                <w:szCs w:val="28"/>
                <w:rtl/>
                <w:lang w:bidi="ar-IQ"/>
              </w:rPr>
              <w:t xml:space="preserve"> </w:t>
            </w:r>
          </w:p>
          <w:p w14:paraId="228D1C5C" w14:textId="41A796F3" w:rsidR="00A702CF" w:rsidRPr="00B80B61" w:rsidRDefault="00A702CF" w:rsidP="00066B8F">
            <w:pPr>
              <w:autoSpaceDE w:val="0"/>
              <w:autoSpaceDN w:val="0"/>
              <w:adjustRightInd w:val="0"/>
              <w:rPr>
                <w:rFonts w:ascii="Simplified Arabic" w:eastAsia="Calibri" w:hAnsi="Simplified Arabic" w:cs="Simplified Arabic"/>
                <w:sz w:val="28"/>
                <w:szCs w:val="28"/>
                <w:rtl/>
                <w:lang w:bidi="ar-IQ"/>
              </w:rPr>
            </w:pPr>
          </w:p>
        </w:tc>
      </w:tr>
      <w:tr w:rsidR="00D719C3" w:rsidRPr="00B80B61" w14:paraId="35CCF36E" w14:textId="77777777" w:rsidTr="00D719C3">
        <w:tc>
          <w:tcPr>
            <w:tcW w:w="9642" w:type="dxa"/>
            <w:tcBorders>
              <w:top w:val="single" w:sz="4" w:space="0" w:color="auto"/>
              <w:left w:val="single" w:sz="4" w:space="0" w:color="auto"/>
              <w:bottom w:val="single" w:sz="4" w:space="0" w:color="auto"/>
              <w:right w:val="single" w:sz="4" w:space="0" w:color="auto"/>
            </w:tcBorders>
            <w:shd w:val="clear" w:color="auto" w:fill="auto"/>
          </w:tcPr>
          <w:p w14:paraId="421B8BBF" w14:textId="77777777" w:rsidR="00D719C3" w:rsidRPr="00B80B61" w:rsidRDefault="00D719C3"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D719C3">
              <w:rPr>
                <w:rFonts w:ascii="Simplified Arabic" w:eastAsia="Calibri" w:hAnsi="Simplified Arabic" w:cs="Simplified Arabic" w:hint="cs"/>
                <w:sz w:val="28"/>
                <w:szCs w:val="28"/>
              </w:rPr>
              <w:lastRenderedPageBreak/>
              <w:t>Program Structure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D719C3" w:rsidRPr="00B80B61" w14:paraId="5F78731A" w14:textId="77777777" w:rsidTr="00380D9F">
        <w:trPr>
          <w:trHeight w:val="450"/>
        </w:trPr>
        <w:tc>
          <w:tcPr>
            <w:tcW w:w="2341" w:type="dxa"/>
            <w:shd w:val="clear" w:color="auto" w:fill="BDD6EE"/>
          </w:tcPr>
          <w:p w14:paraId="12A3A306"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2AB1CB69"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01D557C3"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094746E"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0A43A0B2"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D719C3" w:rsidRPr="00B80B61" w14:paraId="014E30E4" w14:textId="77777777" w:rsidTr="00380D9F">
        <w:trPr>
          <w:trHeight w:val="450"/>
        </w:trPr>
        <w:tc>
          <w:tcPr>
            <w:tcW w:w="2341" w:type="dxa"/>
            <w:shd w:val="clear" w:color="auto" w:fill="auto"/>
          </w:tcPr>
          <w:p w14:paraId="2AE48D41" w14:textId="77777777" w:rsidR="00D719C3" w:rsidRPr="00B80B61" w:rsidRDefault="00D719C3" w:rsidP="00380D9F">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nstitution Requirements</w:t>
            </w:r>
            <w:r>
              <w:rPr>
                <w:rFonts w:ascii="Simplified Arabic" w:eastAsia="Calibri" w:hAnsi="Simplified Arabic" w:cs="Simplified Arabic"/>
                <w:b/>
                <w:sz w:val="22"/>
                <w:szCs w:val="22"/>
              </w:rPr>
              <w:t xml:space="preserve"> </w:t>
            </w:r>
          </w:p>
        </w:tc>
        <w:tc>
          <w:tcPr>
            <w:tcW w:w="1825" w:type="dxa"/>
            <w:shd w:val="clear" w:color="auto" w:fill="auto"/>
          </w:tcPr>
          <w:p w14:paraId="1D0BC42B" w14:textId="00D33425" w:rsidR="00D719C3" w:rsidRPr="00B80B61" w:rsidRDefault="001157E8"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67715905" w14:textId="75DC7132" w:rsidR="00D719C3" w:rsidRPr="00B80B61" w:rsidRDefault="00FA55B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027105E3"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30</w:t>
            </w:r>
            <w:r>
              <w:rPr>
                <w:rFonts w:ascii="Simplified Arabic" w:eastAsia="Calibri" w:hAnsi="Simplified Arabic" w:cs="Simplified Arabic" w:hint="cs"/>
                <w:b/>
                <w:bCs/>
                <w:sz w:val="28"/>
                <w:szCs w:val="28"/>
                <w:rtl/>
                <w:lang w:bidi="ar-IQ"/>
              </w:rPr>
              <w:t>%</w:t>
            </w:r>
          </w:p>
        </w:tc>
        <w:tc>
          <w:tcPr>
            <w:tcW w:w="1826" w:type="dxa"/>
            <w:shd w:val="clear" w:color="auto" w:fill="auto"/>
          </w:tcPr>
          <w:p w14:paraId="44FB8C9D"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21AA3D2C" w14:textId="77777777" w:rsidTr="00380D9F">
        <w:trPr>
          <w:trHeight w:val="450"/>
        </w:trPr>
        <w:tc>
          <w:tcPr>
            <w:tcW w:w="2341" w:type="dxa"/>
            <w:shd w:val="clear" w:color="auto" w:fill="auto"/>
          </w:tcPr>
          <w:p w14:paraId="2FB65ABE" w14:textId="77777777" w:rsidR="00D719C3" w:rsidRPr="00B80B61" w:rsidRDefault="00D719C3" w:rsidP="00380D9F">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01C4028C" w14:textId="03621863" w:rsidR="00D719C3" w:rsidRPr="00B80B61" w:rsidRDefault="001157E8"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57A25377" w14:textId="14147EC3" w:rsidR="00D719C3" w:rsidRPr="00B80B61" w:rsidRDefault="00FA55B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0968F0F0"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20%</w:t>
            </w:r>
          </w:p>
        </w:tc>
        <w:tc>
          <w:tcPr>
            <w:tcW w:w="1826" w:type="dxa"/>
            <w:shd w:val="clear" w:color="auto" w:fill="auto"/>
          </w:tcPr>
          <w:p w14:paraId="19EFDAD1"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128036F6" w14:textId="77777777" w:rsidTr="00380D9F">
        <w:trPr>
          <w:trHeight w:val="450"/>
        </w:trPr>
        <w:tc>
          <w:tcPr>
            <w:tcW w:w="2341" w:type="dxa"/>
            <w:shd w:val="clear" w:color="auto" w:fill="auto"/>
          </w:tcPr>
          <w:p w14:paraId="1AF99222" w14:textId="77777777" w:rsidR="00D719C3" w:rsidRPr="00B80B61" w:rsidRDefault="00D719C3" w:rsidP="00380D9F">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7367F153" w14:textId="06429CF3" w:rsidR="00D719C3" w:rsidRPr="00B80B61" w:rsidRDefault="001157E8"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75A1E839" w14:textId="18170F02" w:rsidR="00D719C3" w:rsidRPr="00B80B61" w:rsidRDefault="00FA55B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5F56C246"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r>
              <w:rPr>
                <w:rFonts w:ascii="Simplified Arabic" w:eastAsia="Calibri" w:hAnsi="Simplified Arabic" w:cs="Simplified Arabic"/>
                <w:b/>
                <w:bCs/>
                <w:sz w:val="28"/>
                <w:szCs w:val="28"/>
                <w:lang w:bidi="ar-IQ"/>
              </w:rPr>
              <w:t>50</w:t>
            </w:r>
          </w:p>
        </w:tc>
        <w:tc>
          <w:tcPr>
            <w:tcW w:w="1826" w:type="dxa"/>
            <w:shd w:val="clear" w:color="auto" w:fill="auto"/>
          </w:tcPr>
          <w:p w14:paraId="1E67E31B"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5A1B66C3" w14:textId="77777777" w:rsidTr="00380D9F">
        <w:trPr>
          <w:trHeight w:val="450"/>
        </w:trPr>
        <w:tc>
          <w:tcPr>
            <w:tcW w:w="2341" w:type="dxa"/>
            <w:shd w:val="clear" w:color="auto" w:fill="auto"/>
          </w:tcPr>
          <w:p w14:paraId="5BC93F07"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5283CA35"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24F124DA"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521F919E"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6" w:type="dxa"/>
            <w:shd w:val="clear" w:color="auto" w:fill="auto"/>
          </w:tcPr>
          <w:p w14:paraId="20222CBF"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1C3DBD2D" w14:textId="77777777" w:rsidTr="00380D9F">
        <w:trPr>
          <w:trHeight w:val="450"/>
        </w:trPr>
        <w:tc>
          <w:tcPr>
            <w:tcW w:w="2341" w:type="dxa"/>
            <w:shd w:val="clear" w:color="auto" w:fill="auto"/>
          </w:tcPr>
          <w:p w14:paraId="68423CB3"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501F9484"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66915E99"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71E6FAD5"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6" w:type="dxa"/>
            <w:shd w:val="clear" w:color="auto" w:fill="auto"/>
          </w:tcPr>
          <w:p w14:paraId="4531A2C2"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867"/>
        <w:gridCol w:w="2139"/>
        <w:gridCol w:w="1218"/>
        <w:gridCol w:w="2396"/>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2D1E40">
            <w:pPr>
              <w:numPr>
                <w:ilvl w:val="0"/>
                <w:numId w:val="1"/>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3DD852B1" w:rsidR="00A21460" w:rsidRPr="00930A60" w:rsidRDefault="00414C0D" w:rsidP="00642469">
            <w:pPr>
              <w:autoSpaceDE w:val="0"/>
              <w:autoSpaceDN w:val="0"/>
              <w:adjustRightInd w:val="0"/>
              <w:rPr>
                <w:rFonts w:ascii="Simplified Arabic" w:eastAsia="Calibri" w:hAnsi="Simplified Arabic" w:cs="Simplified Arabic"/>
                <w:b/>
                <w:bCs/>
                <w:sz w:val="22"/>
                <w:szCs w:val="22"/>
                <w:lang w:bidi="ar-IQ"/>
              </w:rPr>
            </w:pPr>
            <w:r w:rsidRPr="00414C0D">
              <w:rPr>
                <w:rFonts w:ascii="Simplified Arabic" w:eastAsia="Calibri" w:hAnsi="Simplified Arabic" w:cs="Simplified Arabic"/>
                <w:b/>
                <w:bCs/>
                <w:sz w:val="22"/>
                <w:szCs w:val="22"/>
                <w:lang w:bidi="ar-IQ"/>
              </w:rPr>
              <w:t>The first</w:t>
            </w:r>
            <w:r w:rsidR="008E7E53">
              <w:rPr>
                <w:rFonts w:ascii="Simplified Arabic" w:eastAsia="Calibri" w:hAnsi="Simplified Arabic" w:cs="Simplified Arabic"/>
                <w:b/>
                <w:bCs/>
                <w:sz w:val="22"/>
                <w:szCs w:val="22"/>
                <w:lang w:bidi="ar-IQ"/>
              </w:rPr>
              <w:t xml:space="preserve"> stage</w:t>
            </w:r>
          </w:p>
        </w:tc>
        <w:tc>
          <w:tcPr>
            <w:tcW w:w="1890" w:type="dxa"/>
            <w:shd w:val="clear" w:color="auto" w:fill="auto"/>
          </w:tcPr>
          <w:p w14:paraId="1ACE0070" w14:textId="25400ADF" w:rsidR="00A21460" w:rsidRPr="00930A60" w:rsidRDefault="008E7E53" w:rsidP="008E7E53">
            <w:pPr>
              <w:autoSpaceDE w:val="0"/>
              <w:autoSpaceDN w:val="0"/>
              <w:adjustRightInd w:val="0"/>
              <w:rPr>
                <w:rFonts w:ascii="Simplified Arabic" w:eastAsia="Calibri" w:hAnsi="Simplified Arabic" w:cs="Simplified Arabic"/>
                <w:b/>
                <w:bCs/>
                <w:sz w:val="22"/>
                <w:szCs w:val="22"/>
                <w:rtl/>
                <w:lang w:bidi="ar-IQ"/>
              </w:rPr>
            </w:pPr>
            <w:r w:rsidRPr="008E7E53">
              <w:rPr>
                <w:rFonts w:cs="Times New Roman"/>
                <w:b/>
                <w:bCs/>
                <w:i/>
                <w:iCs/>
                <w:snapToGrid w:val="0"/>
                <w:lang w:bidi="ar-IQ"/>
              </w:rPr>
              <w:t>SyGr101</w:t>
            </w:r>
          </w:p>
        </w:tc>
        <w:tc>
          <w:tcPr>
            <w:tcW w:w="2160" w:type="dxa"/>
            <w:shd w:val="clear" w:color="auto" w:fill="auto"/>
          </w:tcPr>
          <w:p w14:paraId="6BF37A96" w14:textId="3E7EC13B" w:rsidR="00A21460" w:rsidRPr="00930A60" w:rsidRDefault="008E7E53" w:rsidP="00642469">
            <w:pPr>
              <w:autoSpaceDE w:val="0"/>
              <w:autoSpaceDN w:val="0"/>
              <w:adjustRightInd w:val="0"/>
              <w:rPr>
                <w:rFonts w:ascii="Simplified Arabic" w:eastAsia="Calibri" w:hAnsi="Simplified Arabic" w:cs="Simplified Arabic"/>
                <w:b/>
                <w:bCs/>
                <w:sz w:val="22"/>
                <w:szCs w:val="22"/>
                <w:rtl/>
                <w:lang w:bidi="ar-IQ"/>
              </w:rPr>
            </w:pPr>
            <w:r>
              <w:rPr>
                <w:rFonts w:ascii="Traditional Arabic" w:hAnsi="Traditional Arabic"/>
                <w:sz w:val="28"/>
                <w:szCs w:val="28"/>
              </w:rPr>
              <w:t>Grammar</w:t>
            </w:r>
          </w:p>
        </w:tc>
        <w:tc>
          <w:tcPr>
            <w:tcW w:w="990" w:type="dxa"/>
            <w:shd w:val="clear" w:color="auto" w:fill="auto"/>
          </w:tcPr>
          <w:p w14:paraId="76B2CBA4" w14:textId="79943885" w:rsidR="00A21460" w:rsidRPr="00930A60" w:rsidRDefault="001157E8"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4</w:t>
            </w:r>
          </w:p>
        </w:tc>
        <w:tc>
          <w:tcPr>
            <w:tcW w:w="2430" w:type="dxa"/>
            <w:shd w:val="clear" w:color="auto" w:fill="auto"/>
          </w:tcPr>
          <w:p w14:paraId="443B5C39" w14:textId="105B461A" w:rsidR="00A21460" w:rsidRPr="00930A60" w:rsidRDefault="00414C0D"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w:t>
            </w: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2D1E40">
            <w:pPr>
              <w:numPr>
                <w:ilvl w:val="0"/>
                <w:numId w:val="1"/>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0F367F56" w14:textId="77777777" w:rsidR="008E7E53" w:rsidRPr="008E7E53" w:rsidRDefault="008E7E53" w:rsidP="008E7E53">
            <w:pPr>
              <w:rPr>
                <w:sz w:val="28"/>
                <w:szCs w:val="28"/>
              </w:rPr>
            </w:pPr>
            <w:r w:rsidRPr="008E7E53">
              <w:rPr>
                <w:sz w:val="28"/>
                <w:szCs w:val="28"/>
              </w:rPr>
              <w:t>A1- The student’s ability to communicate with the subject.</w:t>
            </w:r>
          </w:p>
          <w:p w14:paraId="38BFB419" w14:textId="77777777" w:rsidR="008E7E53" w:rsidRPr="008E7E53" w:rsidRDefault="008E7E53" w:rsidP="008E7E53">
            <w:pPr>
              <w:rPr>
                <w:sz w:val="28"/>
                <w:szCs w:val="28"/>
              </w:rPr>
            </w:pPr>
            <w:r w:rsidRPr="008E7E53">
              <w:rPr>
                <w:sz w:val="28"/>
                <w:szCs w:val="28"/>
              </w:rPr>
              <w:t>A2- The ability to analyze the linguistic and grammatical vocabulary of the subject.</w:t>
            </w:r>
          </w:p>
          <w:p w14:paraId="1BC9C58C" w14:textId="2D6D0337" w:rsidR="00930A60" w:rsidRPr="008E7E53" w:rsidRDefault="008E7E53" w:rsidP="008E7E53">
            <w:pPr>
              <w:autoSpaceDE w:val="0"/>
              <w:autoSpaceDN w:val="0"/>
              <w:adjustRightInd w:val="0"/>
              <w:rPr>
                <w:rFonts w:ascii="Simplified Arabic" w:eastAsia="Calibri" w:hAnsi="Simplified Arabic" w:cs="Simplified Arabic"/>
                <w:sz w:val="22"/>
                <w:szCs w:val="22"/>
                <w:rtl/>
                <w:lang w:bidi="ar-IQ"/>
              </w:rPr>
            </w:pPr>
            <w:r w:rsidRPr="008E7E53">
              <w:rPr>
                <w:sz w:val="28"/>
                <w:szCs w:val="28"/>
              </w:rPr>
              <w:t>A3- Evaluating the outputs by presenting the material among the students to determine the student’s ability to comprehend what was stated in 1 and 2 above.</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8E7E53" w:rsidRPr="00F220BE" w14:paraId="133472E8" w14:textId="77777777" w:rsidTr="00BE4995">
        <w:tc>
          <w:tcPr>
            <w:tcW w:w="3069" w:type="dxa"/>
            <w:shd w:val="clear" w:color="auto" w:fill="auto"/>
          </w:tcPr>
          <w:p w14:paraId="04EC2114" w14:textId="77777777" w:rsidR="008E7E53" w:rsidRPr="00F220BE" w:rsidRDefault="008E7E53"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25FE26EF" w14:textId="77777777" w:rsidR="008E7E53" w:rsidRPr="008E7E53" w:rsidRDefault="008E7E53" w:rsidP="00945C15">
            <w:pPr>
              <w:rPr>
                <w:sz w:val="28"/>
                <w:szCs w:val="28"/>
              </w:rPr>
            </w:pPr>
            <w:r w:rsidRPr="008E7E53">
              <w:rPr>
                <w:sz w:val="28"/>
                <w:szCs w:val="28"/>
              </w:rPr>
              <w:t>B1 - Determine the student’s ability to communicate through direct questions.</w:t>
            </w:r>
          </w:p>
          <w:p w14:paraId="71BDA373" w14:textId="5455AD02" w:rsidR="008E7E53" w:rsidRPr="008E7E53" w:rsidRDefault="008E7E53" w:rsidP="008E7E53">
            <w:pPr>
              <w:rPr>
                <w:sz w:val="28"/>
                <w:szCs w:val="28"/>
              </w:rPr>
            </w:pPr>
            <w:r w:rsidRPr="008E7E53">
              <w:rPr>
                <w:sz w:val="28"/>
                <w:szCs w:val="28"/>
              </w:rPr>
              <w:t>B2 - Determine the student’s ability to receive the material and reformulate it through home work</w:t>
            </w:r>
          </w:p>
        </w:tc>
      </w:tr>
      <w:tr w:rsidR="008E7E53" w:rsidRPr="00F220BE" w14:paraId="12291616" w14:textId="77777777" w:rsidTr="00BE4995">
        <w:tc>
          <w:tcPr>
            <w:tcW w:w="3069" w:type="dxa"/>
            <w:shd w:val="clear" w:color="auto" w:fill="auto"/>
          </w:tcPr>
          <w:p w14:paraId="5E28F922" w14:textId="77777777" w:rsidR="008E7E53" w:rsidRPr="00F220BE" w:rsidRDefault="008E7E53"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61B760D3" w:rsidR="008E7E53" w:rsidRDefault="008E7E53" w:rsidP="00945C15"/>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lang w:bidi="ar-IQ"/>
              </w:rPr>
            </w:pPr>
            <w:r>
              <w:rPr>
                <w:rFonts w:ascii="Simplified Arabic" w:eastAsia="Calibri" w:hAnsi="Simplified Arabic" w:cs="Simplified Arabic"/>
                <w:b/>
                <w:sz w:val="22"/>
                <w:szCs w:val="22"/>
              </w:rPr>
              <w:lastRenderedPageBreak/>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26B2D034" w14:textId="77777777" w:rsidR="000953DC" w:rsidRPr="000953DC" w:rsidRDefault="000953DC" w:rsidP="000953DC">
            <w:pPr>
              <w:rPr>
                <w:rFonts w:asciiTheme="majorBidi" w:eastAsia="Calibri" w:hAnsiTheme="majorBidi" w:cstheme="majorBidi"/>
                <w:sz w:val="28"/>
                <w:szCs w:val="28"/>
              </w:rPr>
            </w:pPr>
            <w:r w:rsidRPr="000953DC">
              <w:rPr>
                <w:rFonts w:asciiTheme="majorBidi" w:eastAsia="Calibri" w:hAnsiTheme="majorBidi" w:cstheme="majorBidi"/>
                <w:sz w:val="28"/>
                <w:szCs w:val="28"/>
              </w:rPr>
              <w:t>C1. Directing the student to pay attention to the professor’s explanation and enjoy reading the text or listening to a lecture</w:t>
            </w:r>
          </w:p>
          <w:p w14:paraId="7852E461" w14:textId="34EA2E10" w:rsidR="00930A60" w:rsidRDefault="000953DC" w:rsidP="000953DC">
            <w:r w:rsidRPr="000953DC">
              <w:rPr>
                <w:rFonts w:asciiTheme="majorBidi" w:eastAsia="Calibri" w:hAnsiTheme="majorBidi" w:cstheme="majorBidi"/>
                <w:sz w:val="28"/>
                <w:szCs w:val="28"/>
              </w:rPr>
              <w:t>2.C2 Developing the student’s ability to assemble parts of the text to form a new integrated whole, that is, rearranging partial ideas from different sources to give a new overall component.</w:t>
            </w:r>
          </w:p>
        </w:tc>
      </w:tr>
      <w:tr w:rsidR="00930A60" w:rsidRPr="00F220BE" w14:paraId="3B0A3D6B" w14:textId="77777777" w:rsidTr="00BE4995">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Default="00930A60" w:rsidP="00945C15">
            <w:r w:rsidRPr="00E24874">
              <w:rPr>
                <w:rFonts w:ascii="Simplified Arabic" w:eastAsia="Calibri" w:hAnsi="Simplified Arabic" w:cs="Simplified Arabic" w:hint="cs"/>
                <w:sz w:val="22"/>
                <w:szCs w:val="22"/>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2D1E40">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2FF7874B" w14:textId="77777777" w:rsidR="00991904" w:rsidRPr="00DE21E6" w:rsidRDefault="00991904" w:rsidP="00991904">
            <w:pPr>
              <w:pStyle w:val="TableParagraph"/>
              <w:rPr>
                <w:sz w:val="28"/>
              </w:rPr>
            </w:pPr>
            <w:r w:rsidRPr="00DE21E6">
              <w:rPr>
                <w:sz w:val="28"/>
              </w:rPr>
              <w:t>Lecture 50 percent</w:t>
            </w:r>
          </w:p>
          <w:p w14:paraId="460E11E7" w14:textId="77777777" w:rsidR="00991904" w:rsidRPr="00DE21E6" w:rsidRDefault="00991904" w:rsidP="00991904">
            <w:pPr>
              <w:pStyle w:val="TableParagraph"/>
              <w:rPr>
                <w:sz w:val="28"/>
              </w:rPr>
            </w:pPr>
            <w:r w:rsidRPr="00DE21E6">
              <w:rPr>
                <w:sz w:val="28"/>
              </w:rPr>
              <w:t>Dialogue and discussion 30 percent</w:t>
            </w:r>
          </w:p>
          <w:p w14:paraId="3B0AEE36" w14:textId="24D1939A" w:rsidR="00B02265" w:rsidRPr="00B80B61" w:rsidRDefault="00991904" w:rsidP="00991904">
            <w:pPr>
              <w:autoSpaceDE w:val="0"/>
              <w:autoSpaceDN w:val="0"/>
              <w:adjustRightInd w:val="0"/>
              <w:rPr>
                <w:rFonts w:ascii="Simplified Arabic" w:eastAsia="Calibri" w:hAnsi="Simplified Arabic" w:cs="Simplified Arabic"/>
                <w:sz w:val="28"/>
                <w:szCs w:val="28"/>
                <w:rtl/>
              </w:rPr>
            </w:pPr>
            <w:r w:rsidRPr="00DE21E6">
              <w:rPr>
                <w:sz w:val="28"/>
              </w:rPr>
              <w:t>Research tasks: 20 percent</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2D1E40">
            <w:pPr>
              <w:numPr>
                <w:ilvl w:val="0"/>
                <w:numId w:val="1"/>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5EF4DFED" w14:textId="77777777" w:rsidR="00991904" w:rsidRPr="00DE21E6" w:rsidRDefault="00991904" w:rsidP="00991904">
            <w:pPr>
              <w:pStyle w:val="TableParagraph"/>
              <w:rPr>
                <w:sz w:val="28"/>
              </w:rPr>
            </w:pPr>
            <w:r w:rsidRPr="00DE21E6">
              <w:rPr>
                <w:sz w:val="28"/>
              </w:rPr>
              <w:t>First exam 15%</w:t>
            </w:r>
          </w:p>
          <w:p w14:paraId="733F82BA" w14:textId="77777777" w:rsidR="00991904" w:rsidRPr="00DE21E6" w:rsidRDefault="00991904" w:rsidP="00991904">
            <w:pPr>
              <w:pStyle w:val="TableParagraph"/>
              <w:rPr>
                <w:sz w:val="28"/>
              </w:rPr>
            </w:pPr>
            <w:r w:rsidRPr="00DE21E6">
              <w:rPr>
                <w:sz w:val="28"/>
              </w:rPr>
              <w:t>Second exam 15%</w:t>
            </w:r>
          </w:p>
          <w:p w14:paraId="66870E88" w14:textId="77777777" w:rsidR="00991904" w:rsidRPr="00DE21E6" w:rsidRDefault="00991904" w:rsidP="00991904">
            <w:pPr>
              <w:pStyle w:val="TableParagraph"/>
              <w:rPr>
                <w:sz w:val="28"/>
              </w:rPr>
            </w:pPr>
            <w:r w:rsidRPr="00DE21E6">
              <w:rPr>
                <w:sz w:val="28"/>
              </w:rPr>
              <w:t>Duties and attendance 5%</w:t>
            </w:r>
          </w:p>
          <w:p w14:paraId="3D7FDBB7" w14:textId="66456613" w:rsidR="00B02265" w:rsidRPr="00B80B61" w:rsidRDefault="00991904" w:rsidP="00991904">
            <w:pPr>
              <w:autoSpaceDE w:val="0"/>
              <w:autoSpaceDN w:val="0"/>
              <w:adjustRightInd w:val="0"/>
              <w:rPr>
                <w:rFonts w:ascii="Simplified Arabic" w:eastAsia="Calibri" w:hAnsi="Simplified Arabic" w:cs="Simplified Arabic"/>
                <w:sz w:val="28"/>
                <w:szCs w:val="28"/>
                <w:rtl/>
              </w:rPr>
            </w:pPr>
            <w:r w:rsidRPr="00DE21E6">
              <w:rPr>
                <w:sz w:val="28"/>
              </w:rPr>
              <w:t>End of semester exam 20%</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1237"/>
        <w:gridCol w:w="1050"/>
        <w:gridCol w:w="1253"/>
        <w:gridCol w:w="897"/>
        <w:gridCol w:w="1355"/>
        <w:gridCol w:w="1392"/>
      </w:tblGrid>
      <w:tr w:rsidR="00991904" w:rsidRPr="00F220BE" w14:paraId="11ADBDD2" w14:textId="77777777" w:rsidTr="00380D9F">
        <w:tc>
          <w:tcPr>
            <w:tcW w:w="9639" w:type="dxa"/>
            <w:gridSpan w:val="7"/>
            <w:shd w:val="clear" w:color="auto" w:fill="DEEAF6"/>
          </w:tcPr>
          <w:p w14:paraId="269DE02C" w14:textId="73CA9F17" w:rsidR="00991904" w:rsidRPr="004E1A82" w:rsidRDefault="00991904" w:rsidP="00991904">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hAnsi="Simplified Arabic" w:cs="Simplified Arabic"/>
                <w:b/>
                <w:sz w:val="28"/>
                <w:szCs w:val="28"/>
              </w:rPr>
              <w:t>11.</w:t>
            </w:r>
            <w:r w:rsidRPr="00945C15">
              <w:rPr>
                <w:rFonts w:ascii="Simplified Arabic" w:hAnsi="Simplified Arabic" w:cs="Simplified Arabic" w:hint="cs"/>
                <w:b/>
                <w:sz w:val="28"/>
                <w:szCs w:val="28"/>
              </w:rPr>
              <w:t xml:space="preserve">Faculty </w:t>
            </w:r>
          </w:p>
        </w:tc>
      </w:tr>
      <w:tr w:rsidR="00991904" w:rsidRPr="00F220BE" w14:paraId="3333A1BC" w14:textId="77777777" w:rsidTr="00380D9F">
        <w:tc>
          <w:tcPr>
            <w:tcW w:w="9639" w:type="dxa"/>
            <w:gridSpan w:val="7"/>
            <w:shd w:val="clear" w:color="auto" w:fill="DEEAF6"/>
          </w:tcPr>
          <w:p w14:paraId="5157DFDA" w14:textId="77777777" w:rsidR="00991904" w:rsidRPr="00AC6CFB" w:rsidRDefault="00991904" w:rsidP="00380D9F">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991904" w:rsidRPr="00F220BE" w14:paraId="5C1931BF" w14:textId="77777777" w:rsidTr="00380D9F">
        <w:trPr>
          <w:trHeight w:val="180"/>
        </w:trPr>
        <w:tc>
          <w:tcPr>
            <w:tcW w:w="2633" w:type="dxa"/>
            <w:vMerge w:val="restart"/>
            <w:shd w:val="clear" w:color="auto" w:fill="BDD6EE"/>
          </w:tcPr>
          <w:p w14:paraId="5ED08695"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00C7E171"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F206154"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68428C9C"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Pr>
                <w:rFonts w:ascii="Simplified Arabic" w:eastAsia="Calibri" w:hAnsi="Simplified Arabic" w:cs="Simplified Arabic" w:hint="cs"/>
                <w:b/>
              </w:rPr>
              <w:t xml:space="preserve"> of the teaching staff </w:t>
            </w:r>
          </w:p>
        </w:tc>
      </w:tr>
      <w:tr w:rsidR="00991904" w:rsidRPr="00F220BE" w14:paraId="74BDDCD9" w14:textId="77777777" w:rsidTr="00380D9F">
        <w:trPr>
          <w:trHeight w:val="261"/>
        </w:trPr>
        <w:tc>
          <w:tcPr>
            <w:tcW w:w="2633" w:type="dxa"/>
            <w:vMerge/>
            <w:shd w:val="clear" w:color="auto" w:fill="auto"/>
          </w:tcPr>
          <w:p w14:paraId="4D96524A"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1ADFBBEC"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Pr="00A01D17">
              <w:rPr>
                <w:rFonts w:ascii="Simplified Arabic" w:eastAsia="Calibri" w:hAnsi="Simplified Arabic" w:cs="Simplified Arabic" w:hint="cs"/>
                <w:b/>
              </w:rPr>
              <w:t xml:space="preserve"> </w:t>
            </w:r>
          </w:p>
        </w:tc>
        <w:tc>
          <w:tcPr>
            <w:tcW w:w="1050" w:type="dxa"/>
            <w:shd w:val="clear" w:color="auto" w:fill="auto"/>
          </w:tcPr>
          <w:p w14:paraId="14391AD0"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Pr="00A01D17">
              <w:rPr>
                <w:rFonts w:ascii="Simplified Arabic" w:eastAsia="Calibri" w:hAnsi="Simplified Arabic" w:cs="Simplified Arabic" w:hint="cs"/>
                <w:b/>
              </w:rPr>
              <w:t xml:space="preserve"> </w:t>
            </w:r>
          </w:p>
        </w:tc>
        <w:tc>
          <w:tcPr>
            <w:tcW w:w="2175" w:type="dxa"/>
            <w:gridSpan w:val="2"/>
            <w:shd w:val="clear" w:color="auto" w:fill="auto"/>
          </w:tcPr>
          <w:p w14:paraId="6DC65B60"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6DAC6C75"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Pr>
                <w:rFonts w:ascii="Simplified Arabic" w:eastAsia="Calibri" w:hAnsi="Simplified Arabic" w:cs="Simplified Arabic" w:hint="cs"/>
                <w:b/>
              </w:rPr>
              <w:t xml:space="preserve"> </w:t>
            </w:r>
          </w:p>
        </w:tc>
        <w:tc>
          <w:tcPr>
            <w:tcW w:w="1450" w:type="dxa"/>
            <w:shd w:val="clear" w:color="auto" w:fill="auto"/>
          </w:tcPr>
          <w:p w14:paraId="0AC9A4A4"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Pr>
                <w:rFonts w:ascii="Simplified Arabic" w:eastAsia="Calibri" w:hAnsi="Simplified Arabic" w:cs="Simplified Arabic" w:hint="cs"/>
                <w:b/>
              </w:rPr>
              <w:t>ecturer</w:t>
            </w:r>
            <w:r>
              <w:rPr>
                <w:rFonts w:ascii="Simplified Arabic" w:eastAsia="Calibri" w:hAnsi="Simplified Arabic" w:cs="Simplified Arabic"/>
                <w:b/>
              </w:rPr>
              <w:t xml:space="preserve"> </w:t>
            </w:r>
            <w:r>
              <w:rPr>
                <w:rFonts w:ascii="Simplified Arabic" w:eastAsia="Calibri" w:hAnsi="Simplified Arabic" w:cs="Simplified Arabic" w:hint="cs"/>
                <w:b/>
              </w:rPr>
              <w:t xml:space="preserve"> </w:t>
            </w:r>
          </w:p>
        </w:tc>
      </w:tr>
      <w:tr w:rsidR="00991904" w:rsidRPr="00F220BE" w14:paraId="264EB3E4" w14:textId="77777777" w:rsidTr="00380D9F">
        <w:trPr>
          <w:trHeight w:val="261"/>
        </w:trPr>
        <w:tc>
          <w:tcPr>
            <w:tcW w:w="2633" w:type="dxa"/>
            <w:shd w:val="clear" w:color="auto" w:fill="auto"/>
          </w:tcPr>
          <w:p w14:paraId="32CE76A8" w14:textId="77777777" w:rsidR="00991904" w:rsidRPr="00D736CA" w:rsidRDefault="00991904" w:rsidP="00380D9F">
            <w:pPr>
              <w:autoSpaceDE w:val="0"/>
              <w:autoSpaceDN w:val="0"/>
              <w:adjustRightInd w:val="0"/>
              <w:spacing w:after="200"/>
              <w:rPr>
                <w:rFonts w:ascii="Simplified Arabic" w:eastAsia="Calibri" w:hAnsi="Simplified Arabic" w:cs="Simplified Arabic"/>
                <w:rtl/>
                <w:lang w:bidi="ar-IQ"/>
              </w:rPr>
            </w:pPr>
            <w:r w:rsidRPr="00F17BF6">
              <w:rPr>
                <w:rFonts w:ascii="Simplified Arabic" w:eastAsia="Calibri" w:hAnsi="Simplified Arabic" w:cs="Simplified Arabic"/>
                <w:lang w:bidi="ar-IQ"/>
              </w:rPr>
              <w:t>Professor</w:t>
            </w:r>
          </w:p>
        </w:tc>
        <w:tc>
          <w:tcPr>
            <w:tcW w:w="882" w:type="dxa"/>
            <w:shd w:val="clear" w:color="auto" w:fill="auto"/>
          </w:tcPr>
          <w:p w14:paraId="35AACE65" w14:textId="2CE52A96" w:rsidR="00991904" w:rsidRPr="00D736CA" w:rsidRDefault="000953DC" w:rsidP="00380D9F">
            <w:pPr>
              <w:autoSpaceDE w:val="0"/>
              <w:autoSpaceDN w:val="0"/>
              <w:adjustRightInd w:val="0"/>
              <w:spacing w:after="200"/>
              <w:rPr>
                <w:rFonts w:ascii="Simplified Arabic" w:eastAsia="Calibri" w:hAnsi="Simplified Arabic" w:cs="Simplified Arabic"/>
                <w:rtl/>
                <w:lang w:bidi="ar-IQ"/>
              </w:rPr>
            </w:pPr>
            <w:r w:rsidRPr="000953DC">
              <w:rPr>
                <w:rFonts w:ascii="Simplified Arabic" w:eastAsia="Calibri" w:hAnsi="Simplified Arabic" w:cs="Simplified Arabic"/>
                <w:lang w:bidi="ar-IQ"/>
              </w:rPr>
              <w:t>Comparative Semitic Philology</w:t>
            </w:r>
          </w:p>
        </w:tc>
        <w:tc>
          <w:tcPr>
            <w:tcW w:w="1050" w:type="dxa"/>
            <w:shd w:val="clear" w:color="auto" w:fill="auto"/>
          </w:tcPr>
          <w:p w14:paraId="74BCB77A" w14:textId="5104A7D5" w:rsidR="00991904" w:rsidRPr="00D736CA" w:rsidRDefault="000953DC" w:rsidP="00380D9F">
            <w:pPr>
              <w:autoSpaceDE w:val="0"/>
              <w:autoSpaceDN w:val="0"/>
              <w:adjustRightInd w:val="0"/>
              <w:spacing w:after="200"/>
              <w:rPr>
                <w:rFonts w:ascii="Simplified Arabic" w:eastAsia="Calibri" w:hAnsi="Simplified Arabic" w:cs="Simplified Arabic"/>
                <w:lang w:bidi="ar-IQ"/>
              </w:rPr>
            </w:pPr>
            <w:r w:rsidRPr="000953DC">
              <w:rPr>
                <w:rFonts w:ascii="Simplified Arabic" w:eastAsia="Calibri" w:hAnsi="Simplified Arabic" w:cs="Simplified Arabic"/>
                <w:lang w:bidi="ar-IQ"/>
              </w:rPr>
              <w:t>Semitic languages</w:t>
            </w:r>
          </w:p>
        </w:tc>
        <w:tc>
          <w:tcPr>
            <w:tcW w:w="1253" w:type="dxa"/>
            <w:shd w:val="clear" w:color="auto" w:fill="auto"/>
          </w:tcPr>
          <w:p w14:paraId="06D7CBC5" w14:textId="77777777" w:rsidR="00991904" w:rsidRPr="00D736CA" w:rsidRDefault="00991904" w:rsidP="00380D9F">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1FB0EF34" w14:textId="77777777" w:rsidR="00991904" w:rsidRPr="00D736CA" w:rsidRDefault="00991904" w:rsidP="00380D9F">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61D55EED" w14:textId="77777777" w:rsidR="00991904" w:rsidRPr="00F17BF6" w:rsidRDefault="00991904" w:rsidP="00380D9F">
            <w:pPr>
              <w:autoSpaceDE w:val="0"/>
              <w:autoSpaceDN w:val="0"/>
              <w:adjustRightInd w:val="0"/>
              <w:spacing w:after="200"/>
              <w:rPr>
                <w:rFonts w:ascii="Simplified Arabic" w:eastAsia="Calibri" w:hAnsi="Simplified Arabic" w:cs="Simplified Arabic"/>
                <w:rtl/>
                <w:lang w:bidi="ar-IQ"/>
              </w:rPr>
            </w:pPr>
            <w:r>
              <w:rPr>
                <w:rFonts w:eastAsia="Calibri" w:cs="Times New Roman" w:hint="cs"/>
                <w:rtl/>
                <w:lang w:bidi="ar-IQ"/>
              </w:rPr>
              <w:t>√</w:t>
            </w:r>
          </w:p>
        </w:tc>
        <w:tc>
          <w:tcPr>
            <w:tcW w:w="1450" w:type="dxa"/>
            <w:shd w:val="clear" w:color="auto" w:fill="auto"/>
          </w:tcPr>
          <w:p w14:paraId="51A79D69" w14:textId="77777777" w:rsidR="00991904" w:rsidRPr="00D736CA" w:rsidRDefault="00991904" w:rsidP="00380D9F">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lang w:bidi="ar-IQ"/>
        </w:rPr>
      </w:pPr>
    </w:p>
    <w:p w14:paraId="3014BCDB" w14:textId="77777777" w:rsidR="00991904" w:rsidRDefault="00991904" w:rsidP="00F74C41">
      <w:pPr>
        <w:shd w:val="clear" w:color="auto" w:fill="FFFFFF"/>
        <w:autoSpaceDE w:val="0"/>
        <w:autoSpaceDN w:val="0"/>
        <w:adjustRightInd w:val="0"/>
        <w:rPr>
          <w:rFonts w:ascii="Simplified Arabic" w:hAnsi="Simplified Arabic" w:cs="Simplified Arabic"/>
          <w:sz w:val="28"/>
          <w:szCs w:val="28"/>
          <w:lang w:bidi="ar-IQ"/>
        </w:rPr>
      </w:pPr>
    </w:p>
    <w:p w14:paraId="2D13F77F" w14:textId="77777777" w:rsidR="001F125F" w:rsidRDefault="001F125F"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lastRenderedPageBreak/>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083754FC" w:rsidR="0075530C" w:rsidRPr="00B80B61" w:rsidRDefault="00991904" w:rsidP="00B80B61">
            <w:pPr>
              <w:autoSpaceDE w:val="0"/>
              <w:autoSpaceDN w:val="0"/>
              <w:adjustRightInd w:val="0"/>
              <w:rPr>
                <w:rFonts w:ascii="Simplified Arabic" w:eastAsia="Calibri" w:hAnsi="Simplified Arabic" w:cs="Simplified Arabic"/>
                <w:sz w:val="24"/>
                <w:szCs w:val="24"/>
                <w:rtl/>
                <w:lang w:bidi="ar-IQ"/>
              </w:rPr>
            </w:pPr>
            <w:r>
              <w:rPr>
                <w:rFonts w:ascii="Simplified Arabic" w:eastAsia="Calibri" w:hAnsi="Simplified Arabic" w:cs="Simplified Arabic"/>
                <w:sz w:val="24"/>
                <w:szCs w:val="24"/>
              </w:rPr>
              <w:t>/</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A9B2E85" w:rsidR="0075530C" w:rsidRPr="00991904" w:rsidRDefault="00991904" w:rsidP="00B80B61">
            <w:pPr>
              <w:autoSpaceDE w:val="0"/>
              <w:autoSpaceDN w:val="0"/>
              <w:adjustRightInd w:val="0"/>
              <w:rPr>
                <w:rFonts w:ascii="Simplified Arabic" w:eastAsia="Calibri" w:hAnsi="Simplified Arabic" w:cs="Simplified Arabic"/>
                <w:sz w:val="24"/>
                <w:szCs w:val="24"/>
                <w:rtl/>
                <w:lang w:bidi="ar-IQ"/>
              </w:rPr>
            </w:pPr>
            <w:r w:rsidRPr="00F17BF6">
              <w:rPr>
                <w:rFonts w:ascii="Simplified Arabic" w:eastAsia="Calibri" w:hAnsi="Simplified Arabic" w:cs="Simplified Arabic"/>
                <w:sz w:val="24"/>
                <w:szCs w:val="24"/>
              </w:rPr>
              <w:t>View resources and participate in a teaching methods course</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04F3EA" w14:textId="77777777" w:rsidTr="00066B8F">
        <w:trPr>
          <w:trHeight w:val="450"/>
        </w:trPr>
        <w:tc>
          <w:tcPr>
            <w:tcW w:w="9642" w:type="dxa"/>
            <w:shd w:val="clear" w:color="auto" w:fill="DEEAF6"/>
          </w:tcPr>
          <w:p w14:paraId="4FE2E200" w14:textId="2C1FA2B1" w:rsidR="0010476D" w:rsidRPr="00B80B61" w:rsidRDefault="00991904" w:rsidP="00991904">
            <w:p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b/>
                <w:sz w:val="28"/>
                <w:szCs w:val="28"/>
              </w:rPr>
              <w:t>12.</w:t>
            </w:r>
            <w:r w:rsidR="0010476D">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4E6D2593" w14:textId="13257CC1" w:rsidR="00A21460" w:rsidRPr="00B80B61" w:rsidRDefault="0010476D" w:rsidP="00066B8F">
            <w:pPr>
              <w:autoSpaceDE w:val="0"/>
              <w:autoSpaceDN w:val="0"/>
              <w:adjustRightInd w:val="0"/>
              <w:rPr>
                <w:rFonts w:ascii="Simplified Arabic" w:eastAsia="Calibri" w:hAnsi="Simplified Arabic" w:cs="Simplified Arabic"/>
                <w:sz w:val="28"/>
                <w:szCs w:val="28"/>
              </w:rPr>
            </w:pPr>
            <w:r w:rsidRPr="0010476D">
              <w:rPr>
                <w:rFonts w:ascii="Simplified Arabic" w:eastAsia="Calibri" w:hAnsi="Simplified Arabic" w:cs="Simplified Arabic" w:hint="cs"/>
                <w:b/>
                <w:sz w:val="24"/>
                <w:szCs w:val="24"/>
              </w:rPr>
              <w:t>(</w:t>
            </w:r>
            <w:r w:rsidR="00991904" w:rsidRPr="00F17BF6">
              <w:rPr>
                <w:rFonts w:ascii="Simplified Arabic" w:eastAsia="Calibri" w:hAnsi="Simplified Arabic" w:cs="Simplified Arabic"/>
                <w:b/>
                <w:sz w:val="24"/>
                <w:szCs w:val="24"/>
              </w:rPr>
              <w:t>Central</w:t>
            </w:r>
            <w:r w:rsidR="00991904" w:rsidRPr="00B80B61">
              <w:rPr>
                <w:rFonts w:ascii="Simplified Arabic" w:eastAsia="Calibri" w:hAnsi="Simplified Arabic" w:cs="Simplified Arabic"/>
                <w:sz w:val="28"/>
                <w:szCs w:val="28"/>
                <w:rtl/>
              </w:rPr>
              <w:t xml:space="preserve"> </w:t>
            </w: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354865" w14:textId="77777777" w:rsidTr="00066B8F">
        <w:trPr>
          <w:trHeight w:val="450"/>
        </w:trPr>
        <w:tc>
          <w:tcPr>
            <w:tcW w:w="9642" w:type="dxa"/>
            <w:shd w:val="clear" w:color="auto" w:fill="DEEAF6"/>
          </w:tcPr>
          <w:p w14:paraId="568BD9F4" w14:textId="7D94A053" w:rsidR="0010476D" w:rsidRPr="00B80B61" w:rsidRDefault="00623DB1" w:rsidP="00623DB1">
            <w:p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b/>
                <w:sz w:val="28"/>
                <w:szCs w:val="28"/>
              </w:rPr>
              <w:t>13.</w:t>
            </w:r>
            <w:r w:rsidR="0010476D">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22BAE60E" w14:textId="77185FE1" w:rsidR="00623DB1" w:rsidRPr="00531BDD" w:rsidRDefault="00623DB1" w:rsidP="002D1E40">
            <w:pPr>
              <w:pStyle w:val="a8"/>
              <w:numPr>
                <w:ilvl w:val="0"/>
                <w:numId w:val="4"/>
              </w:numPr>
              <w:autoSpaceDE w:val="0"/>
              <w:autoSpaceDN w:val="0"/>
              <w:bidi/>
              <w:adjustRightInd w:val="0"/>
              <w:rPr>
                <w:rFonts w:ascii="Simplified Arabic" w:hAnsi="Simplified Arabic" w:cs="Syriani"/>
                <w:b/>
                <w:bCs/>
                <w:sz w:val="32"/>
                <w:szCs w:val="32"/>
              </w:rPr>
            </w:pPr>
            <w:r w:rsidRPr="00531BDD">
              <w:rPr>
                <w:rFonts w:ascii="Simplified Arabic" w:hAnsi="Simplified Arabic" w:cs="Syriani" w:hint="cs"/>
                <w:b/>
                <w:bCs/>
                <w:sz w:val="32"/>
                <w:szCs w:val="32"/>
                <w:rtl/>
              </w:rPr>
              <w:t xml:space="preserve">قشيشا </w:t>
            </w:r>
            <w:proofErr w:type="spellStart"/>
            <w:r w:rsidRPr="00531BDD">
              <w:rPr>
                <w:rFonts w:ascii="Simplified Arabic" w:hAnsi="Simplified Arabic" w:cs="Syriani" w:hint="cs"/>
                <w:b/>
                <w:bCs/>
                <w:sz w:val="32"/>
                <w:szCs w:val="32"/>
                <w:rtl/>
              </w:rPr>
              <w:t>فولوس</w:t>
            </w:r>
            <w:proofErr w:type="spellEnd"/>
            <w:r w:rsidRPr="00531BDD">
              <w:rPr>
                <w:rFonts w:ascii="Simplified Arabic" w:hAnsi="Simplified Arabic" w:cs="Syriani" w:hint="cs"/>
                <w:b/>
                <w:bCs/>
                <w:sz w:val="32"/>
                <w:szCs w:val="32"/>
                <w:rtl/>
              </w:rPr>
              <w:t xml:space="preserve"> الكوري </w:t>
            </w:r>
            <w:proofErr w:type="spellStart"/>
            <w:r w:rsidRPr="00531BDD">
              <w:rPr>
                <w:rFonts w:ascii="Simplified Arabic" w:hAnsi="Simplified Arabic" w:cs="Syriani" w:hint="cs"/>
                <w:b/>
                <w:bCs/>
                <w:sz w:val="32"/>
                <w:szCs w:val="32"/>
                <w:rtl/>
              </w:rPr>
              <w:t>الكفرنيسي</w:t>
            </w:r>
            <w:proofErr w:type="spellEnd"/>
            <w:r w:rsidRPr="00531BDD">
              <w:rPr>
                <w:rFonts w:ascii="Simplified Arabic" w:hAnsi="Simplified Arabic" w:cs="Syriani" w:hint="cs"/>
                <w:b/>
                <w:bCs/>
                <w:sz w:val="32"/>
                <w:szCs w:val="32"/>
                <w:rtl/>
              </w:rPr>
              <w:t xml:space="preserve"> ، </w:t>
            </w:r>
            <w:proofErr w:type="spellStart"/>
            <w:r w:rsidRPr="00531BDD">
              <w:rPr>
                <w:rFonts w:ascii="Simplified Arabic" w:hAnsi="Simplified Arabic" w:cs="Syriani" w:hint="cs"/>
                <w:b/>
                <w:bCs/>
                <w:sz w:val="32"/>
                <w:szCs w:val="32"/>
                <w:rtl/>
              </w:rPr>
              <w:t>جرممطيقي</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دلشنا</w:t>
            </w:r>
            <w:proofErr w:type="spellEnd"/>
            <w:r w:rsidRPr="00531BDD">
              <w:rPr>
                <w:rFonts w:ascii="Simplified Arabic" w:hAnsi="Simplified Arabic" w:cs="Syriani" w:hint="cs"/>
                <w:b/>
                <w:bCs/>
                <w:sz w:val="32"/>
                <w:szCs w:val="32"/>
                <w:rtl/>
              </w:rPr>
              <w:t xml:space="preserve"> ارميا سورييا،ط2، </w:t>
            </w:r>
            <w:proofErr w:type="spellStart"/>
            <w:r w:rsidRPr="00531BDD">
              <w:rPr>
                <w:rFonts w:ascii="Simplified Arabic" w:hAnsi="Simplified Arabic" w:cs="Syriani" w:hint="cs"/>
                <w:b/>
                <w:bCs/>
                <w:sz w:val="32"/>
                <w:szCs w:val="32"/>
                <w:rtl/>
              </w:rPr>
              <w:t>بيروة</w:t>
            </w:r>
            <w:proofErr w:type="spellEnd"/>
            <w:r w:rsidRPr="00531BDD">
              <w:rPr>
                <w:rFonts w:ascii="Simplified Arabic" w:hAnsi="Simplified Arabic" w:cs="Syriani" w:hint="cs"/>
                <w:b/>
                <w:bCs/>
                <w:sz w:val="32"/>
                <w:szCs w:val="32"/>
                <w:rtl/>
              </w:rPr>
              <w:t xml:space="preserve"> ،1962.</w:t>
            </w:r>
          </w:p>
          <w:p w14:paraId="4E139993" w14:textId="2CC1252C" w:rsidR="00623DB1" w:rsidRPr="00531BDD" w:rsidRDefault="00531BDD" w:rsidP="002D1E40">
            <w:pPr>
              <w:pStyle w:val="a8"/>
              <w:numPr>
                <w:ilvl w:val="0"/>
                <w:numId w:val="4"/>
              </w:numPr>
              <w:autoSpaceDE w:val="0"/>
              <w:autoSpaceDN w:val="0"/>
              <w:bidi/>
              <w:adjustRightInd w:val="0"/>
              <w:rPr>
                <w:rFonts w:ascii="Simplified Arabic" w:hAnsi="Simplified Arabic" w:cs="Syriani"/>
                <w:b/>
                <w:bCs/>
                <w:sz w:val="32"/>
                <w:szCs w:val="32"/>
              </w:rPr>
            </w:pPr>
            <w:proofErr w:type="spellStart"/>
            <w:r w:rsidRPr="00531BDD">
              <w:rPr>
                <w:rFonts w:ascii="Simplified Arabic" w:hAnsi="Simplified Arabic" w:cs="Syriani" w:hint="cs"/>
                <w:b/>
                <w:bCs/>
                <w:sz w:val="32"/>
                <w:szCs w:val="32"/>
                <w:rtl/>
              </w:rPr>
              <w:t>قليميس</w:t>
            </w:r>
            <w:proofErr w:type="spellEnd"/>
            <w:r w:rsidRPr="00531BDD">
              <w:rPr>
                <w:rFonts w:ascii="Simplified Arabic" w:hAnsi="Simplified Arabic" w:cs="Syriani" w:hint="cs"/>
                <w:b/>
                <w:bCs/>
                <w:sz w:val="32"/>
                <w:szCs w:val="32"/>
                <w:rtl/>
              </w:rPr>
              <w:t xml:space="preserve"> يوسف بر دويد ، </w:t>
            </w:r>
            <w:proofErr w:type="spellStart"/>
            <w:r w:rsidRPr="00531BDD">
              <w:rPr>
                <w:rFonts w:ascii="Simplified Arabic" w:hAnsi="Simplified Arabic" w:cs="Syriani" w:hint="cs"/>
                <w:b/>
                <w:bCs/>
                <w:sz w:val="32"/>
                <w:szCs w:val="32"/>
                <w:rtl/>
              </w:rPr>
              <w:t>جرممطيقي</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حدةا</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دلشنا</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اوكية</w:t>
            </w:r>
            <w:proofErr w:type="spellEnd"/>
            <w:r w:rsidRPr="00531BDD">
              <w:rPr>
                <w:rFonts w:ascii="Simplified Arabic" w:hAnsi="Simplified Arabic" w:cs="Syriani" w:hint="cs"/>
                <w:b/>
                <w:bCs/>
                <w:sz w:val="32"/>
                <w:szCs w:val="32"/>
                <w:rtl/>
              </w:rPr>
              <w:t xml:space="preserve"> سورييا، ط2، بيروة،1913.</w:t>
            </w:r>
          </w:p>
          <w:p w14:paraId="6D2733F7" w14:textId="110FB5B7" w:rsidR="0010476D" w:rsidRPr="00623DB1" w:rsidRDefault="00623DB1" w:rsidP="00066B8F">
            <w:pPr>
              <w:autoSpaceDE w:val="0"/>
              <w:autoSpaceDN w:val="0"/>
              <w:adjustRightInd w:val="0"/>
              <w:rPr>
                <w:rFonts w:ascii="Simplified Arabic" w:eastAsia="Calibri" w:hAnsi="Simplified Arabic" w:cs="Syriani"/>
                <w:sz w:val="28"/>
                <w:szCs w:val="28"/>
              </w:rPr>
            </w:pPr>
            <w:r>
              <w:rPr>
                <w:rFonts w:ascii="Simplified Arabic" w:eastAsia="Calibri" w:hAnsi="Simplified Arabic" w:cs="Syriani" w:hint="cs"/>
                <w:sz w:val="28"/>
                <w:szCs w:val="28"/>
                <w:rtl/>
              </w:rPr>
              <w:t xml:space="preserve">ت </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4E1A82" w:rsidRPr="00B80B61" w14:paraId="48267DA3" w14:textId="77777777" w:rsidTr="00B02F18">
        <w:tc>
          <w:tcPr>
            <w:tcW w:w="9822" w:type="dxa"/>
            <w:shd w:val="clear" w:color="auto" w:fill="DEEAF6"/>
          </w:tcPr>
          <w:p w14:paraId="676927BD" w14:textId="2F2B5E40" w:rsidR="004E1A82" w:rsidRPr="00C23979" w:rsidRDefault="00A700BE" w:rsidP="002D1E40">
            <w:pPr>
              <w:pStyle w:val="a8"/>
              <w:numPr>
                <w:ilvl w:val="0"/>
                <w:numId w:val="5"/>
              </w:numPr>
              <w:autoSpaceDE w:val="0"/>
              <w:autoSpaceDN w:val="0"/>
              <w:adjustRightInd w:val="0"/>
              <w:jc w:val="both"/>
              <w:rPr>
                <w:rFonts w:ascii="Simplified Arabic" w:hAnsi="Simplified Arabic" w:cs="Simplified Arabic"/>
                <w:sz w:val="28"/>
                <w:szCs w:val="28"/>
                <w:rtl/>
                <w:lang w:bidi="ar-IQ"/>
              </w:rPr>
            </w:pPr>
            <w:r w:rsidRPr="00C23979">
              <w:rPr>
                <w:rFonts w:ascii="Simplified Arabic"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62B16A7C" w:rsidR="004E1A82" w:rsidRPr="00C23979" w:rsidRDefault="00C23979" w:rsidP="00B80B61">
            <w:pPr>
              <w:autoSpaceDE w:val="0"/>
              <w:autoSpaceDN w:val="0"/>
              <w:adjustRightInd w:val="0"/>
              <w:jc w:val="both"/>
              <w:rPr>
                <w:rFonts w:ascii="Simplified Arabic" w:eastAsia="Calibri" w:hAnsi="Simplified Arabic" w:cs="Simplified Arabic"/>
                <w:sz w:val="28"/>
                <w:szCs w:val="28"/>
                <w:rtl/>
                <w:lang w:bidi="ar-IQ"/>
              </w:rPr>
            </w:pPr>
            <w:r w:rsidRPr="00C23979">
              <w:rPr>
                <w:rFonts w:ascii="Simplified Arabic" w:eastAsia="Calibri" w:hAnsi="Simplified Arabic" w:cs="Simplified Arabic"/>
                <w:sz w:val="28"/>
                <w:szCs w:val="28"/>
                <w:lang w:bidi="ar-IQ"/>
              </w:rPr>
              <w:t>Reading and learning about new sources</w:t>
            </w:r>
          </w:p>
        </w:tc>
      </w:tr>
    </w:tbl>
    <w:p w14:paraId="6084684E" w14:textId="01CF1AC8" w:rsidR="00531BDD" w:rsidRDefault="00531BDD" w:rsidP="00945C15">
      <w:pPr>
        <w:rPr>
          <w:sz w:val="28"/>
          <w:szCs w:val="28"/>
          <w:rtl/>
          <w:lang w:bidi="ar-IQ"/>
        </w:rPr>
      </w:pPr>
    </w:p>
    <w:p w14:paraId="014322EE" w14:textId="17BEDF92" w:rsidR="00531BDD" w:rsidRDefault="00531BDD" w:rsidP="00531BDD">
      <w:pPr>
        <w:rPr>
          <w:sz w:val="28"/>
          <w:szCs w:val="28"/>
          <w:rtl/>
          <w:lang w:bidi="ar-IQ"/>
        </w:rPr>
      </w:pPr>
    </w:p>
    <w:p w14:paraId="1093AE0D" w14:textId="312B27BF" w:rsidR="00531BDD" w:rsidRDefault="00531BDD" w:rsidP="00531BDD">
      <w:pPr>
        <w:tabs>
          <w:tab w:val="left" w:pos="5340"/>
        </w:tabs>
        <w:rPr>
          <w:sz w:val="28"/>
          <w:szCs w:val="28"/>
          <w:lang w:bidi="ar-IQ"/>
        </w:rPr>
      </w:pPr>
      <w:r>
        <w:rPr>
          <w:sz w:val="28"/>
          <w:szCs w:val="28"/>
          <w:lang w:bidi="ar-IQ"/>
        </w:rPr>
        <w:tab/>
      </w:r>
    </w:p>
    <w:p w14:paraId="7D47DE21" w14:textId="49218A29" w:rsidR="00531BDD" w:rsidRDefault="00531BDD" w:rsidP="00531BDD">
      <w:pPr>
        <w:rPr>
          <w:sz w:val="28"/>
          <w:szCs w:val="28"/>
          <w:rtl/>
          <w:lang w:bidi="ar-IQ"/>
        </w:rPr>
      </w:pPr>
    </w:p>
    <w:p w14:paraId="26BE21C9" w14:textId="77777777" w:rsidR="00E91089" w:rsidRPr="00531BDD" w:rsidRDefault="00E91089" w:rsidP="00531BDD">
      <w:pPr>
        <w:rPr>
          <w:sz w:val="28"/>
          <w:szCs w:val="28"/>
          <w:rtl/>
          <w:lang w:bidi="ar-IQ"/>
        </w:rPr>
        <w:sectPr w:rsidR="00E91089" w:rsidRPr="00531BDD" w:rsidSect="0012027C">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2D702D39"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 xml:space="preserve">Course </w:t>
            </w:r>
            <w:proofErr w:type="spellStart"/>
            <w:r w:rsidRPr="00FE2B72">
              <w:rPr>
                <w:rFonts w:ascii="Cambria" w:eastAsia="Calibri" w:hAnsi="Cambria" w:cs="Times New Roman"/>
                <w:b/>
                <w:bCs/>
                <w:color w:val="000000"/>
                <w:sz w:val="24"/>
                <w:szCs w:val="24"/>
              </w:rPr>
              <w:t>N</w:t>
            </w:r>
            <w:r w:rsidR="00623DB1">
              <w:rPr>
                <w:rFonts w:ascii="Cambria" w:eastAsia="Calibri" w:hAnsi="Cambria" w:cs="Times New Roman"/>
                <w:b/>
                <w:bCs/>
                <w:color w:val="000000"/>
                <w:sz w:val="24"/>
                <w:szCs w:val="24"/>
              </w:rPr>
              <w:t>zz</w:t>
            </w:r>
            <w:r w:rsidRPr="00FE2B72">
              <w:rPr>
                <w:rFonts w:ascii="Cambria" w:eastAsia="Calibri" w:hAnsi="Cambria" w:cs="Times New Roman"/>
                <w:b/>
                <w:bCs/>
                <w:color w:val="000000"/>
                <w:sz w:val="24"/>
                <w:szCs w:val="24"/>
              </w:rPr>
              <w:t>ame</w:t>
            </w:r>
            <w:proofErr w:type="spellEnd"/>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C3E76" w:rsidRPr="00FE2B72" w14:paraId="62C8C92C" w14:textId="77777777" w:rsidTr="00F74C41">
        <w:trPr>
          <w:trHeight w:val="346"/>
        </w:trPr>
        <w:tc>
          <w:tcPr>
            <w:tcW w:w="1824" w:type="dxa"/>
            <w:vMerge w:val="restart"/>
            <w:shd w:val="clear" w:color="auto" w:fill="auto"/>
          </w:tcPr>
          <w:p w14:paraId="5CF07C7E" w14:textId="2CA8BC37"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414C0D">
              <w:rPr>
                <w:rFonts w:ascii="Simplified Arabic" w:eastAsia="Calibri" w:hAnsi="Simplified Arabic" w:cs="Simplified Arabic"/>
                <w:b/>
                <w:bCs/>
                <w:sz w:val="22"/>
                <w:szCs w:val="22"/>
                <w:lang w:bidi="ar-IQ"/>
              </w:rPr>
              <w:t>The first</w:t>
            </w:r>
          </w:p>
        </w:tc>
        <w:tc>
          <w:tcPr>
            <w:tcW w:w="1467" w:type="dxa"/>
            <w:shd w:val="clear" w:color="auto" w:fill="auto"/>
          </w:tcPr>
          <w:p w14:paraId="10E4C704" w14:textId="228887F1" w:rsidR="001C3E76" w:rsidRPr="00FE2B72" w:rsidRDefault="000953DC" w:rsidP="000953DC">
            <w:pPr>
              <w:shd w:val="clear" w:color="auto" w:fill="FFFFFF"/>
              <w:autoSpaceDE w:val="0"/>
              <w:autoSpaceDN w:val="0"/>
              <w:adjustRightInd w:val="0"/>
              <w:rPr>
                <w:rFonts w:ascii="Cambria" w:eastAsia="Calibri" w:hAnsi="Cambria" w:cs="Times New Roman"/>
                <w:b/>
                <w:bCs/>
                <w:color w:val="000000"/>
                <w:sz w:val="24"/>
                <w:szCs w:val="24"/>
                <w:lang w:val="en" w:bidi="ar-IQ"/>
              </w:rPr>
            </w:pPr>
            <w:r w:rsidRPr="000953DC">
              <w:rPr>
                <w:rFonts w:cs="Times New Roman"/>
                <w:snapToGrid w:val="0"/>
                <w:lang w:bidi="ar-IQ"/>
              </w:rPr>
              <w:t>SyGr101</w:t>
            </w:r>
          </w:p>
        </w:tc>
        <w:tc>
          <w:tcPr>
            <w:tcW w:w="1414" w:type="dxa"/>
            <w:shd w:val="clear" w:color="auto" w:fill="auto"/>
          </w:tcPr>
          <w:p w14:paraId="33B3A4BE" w14:textId="4FFEDD68" w:rsidR="001C3E76" w:rsidRPr="00FE2B72" w:rsidRDefault="000953DC"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Traditional Arabic" w:hAnsi="Traditional Arabic"/>
                <w:sz w:val="28"/>
                <w:szCs w:val="28"/>
              </w:rPr>
              <w:t>Grammar</w:t>
            </w:r>
          </w:p>
        </w:tc>
        <w:tc>
          <w:tcPr>
            <w:tcW w:w="1675" w:type="dxa"/>
          </w:tcPr>
          <w:p w14:paraId="0DC3E105" w14:textId="5AEB6B55" w:rsidR="001C3E76" w:rsidRPr="000953DC" w:rsidRDefault="001C3E76" w:rsidP="001C3E76">
            <w:pPr>
              <w:shd w:val="clear" w:color="auto" w:fill="FFFFFF"/>
              <w:autoSpaceDE w:val="0"/>
              <w:autoSpaceDN w:val="0"/>
              <w:adjustRightInd w:val="0"/>
              <w:rPr>
                <w:rFonts w:ascii="Traditional Arabic" w:eastAsia="Calibri" w:hAnsi="Traditional Arabic"/>
                <w:color w:val="000000"/>
                <w:sz w:val="28"/>
                <w:szCs w:val="28"/>
                <w:lang w:val="en" w:bidi="ar-IQ"/>
              </w:rPr>
            </w:pPr>
            <w:r w:rsidRPr="000953DC">
              <w:rPr>
                <w:rFonts w:ascii="Traditional Arabic" w:eastAsia="Calibri" w:hAnsi="Traditional Arabic"/>
                <w:color w:val="000000"/>
                <w:sz w:val="28"/>
                <w:szCs w:val="28"/>
                <w:lang w:val="en" w:bidi="ar-IQ"/>
              </w:rPr>
              <w:t>Basic</w:t>
            </w:r>
          </w:p>
        </w:tc>
        <w:tc>
          <w:tcPr>
            <w:tcW w:w="630" w:type="dxa"/>
            <w:shd w:val="clear" w:color="auto" w:fill="auto"/>
          </w:tcPr>
          <w:p w14:paraId="2E9C480C" w14:textId="49147CE8"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720" w:type="dxa"/>
            <w:shd w:val="clear" w:color="auto" w:fill="auto"/>
          </w:tcPr>
          <w:p w14:paraId="3C84B5EC" w14:textId="12EEA7DE"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630" w:type="dxa"/>
            <w:shd w:val="clear" w:color="auto" w:fill="auto"/>
          </w:tcPr>
          <w:p w14:paraId="4A43F61A" w14:textId="742720F8"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540" w:type="dxa"/>
            <w:shd w:val="clear" w:color="auto" w:fill="auto"/>
          </w:tcPr>
          <w:p w14:paraId="2C451558" w14:textId="611CB76D"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630" w:type="dxa"/>
            <w:shd w:val="clear" w:color="auto" w:fill="auto"/>
          </w:tcPr>
          <w:p w14:paraId="715098E6" w14:textId="4A0146B0"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630" w:type="dxa"/>
            <w:shd w:val="clear" w:color="auto" w:fill="auto"/>
          </w:tcPr>
          <w:p w14:paraId="3C0697C8" w14:textId="12E713F0"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540" w:type="dxa"/>
            <w:shd w:val="clear" w:color="auto" w:fill="auto"/>
          </w:tcPr>
          <w:p w14:paraId="63F9A09B" w14:textId="559B74DD"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724" w:type="dxa"/>
            <w:shd w:val="clear" w:color="auto" w:fill="auto"/>
          </w:tcPr>
          <w:p w14:paraId="7A93490D" w14:textId="57D90BAE"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896" w:type="dxa"/>
            <w:shd w:val="clear" w:color="auto" w:fill="auto"/>
          </w:tcPr>
          <w:p w14:paraId="7F666364" w14:textId="2D2586A9"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724" w:type="dxa"/>
            <w:shd w:val="clear" w:color="auto" w:fill="auto"/>
          </w:tcPr>
          <w:p w14:paraId="15FFF448" w14:textId="40CA5834"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720" w:type="dxa"/>
            <w:shd w:val="clear" w:color="auto" w:fill="auto"/>
          </w:tcPr>
          <w:p w14:paraId="174B38DD" w14:textId="6DF10B6B"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c>
          <w:tcPr>
            <w:tcW w:w="896" w:type="dxa"/>
            <w:shd w:val="clear" w:color="auto" w:fill="auto"/>
          </w:tcPr>
          <w:p w14:paraId="3BD12D6F" w14:textId="3FBFF92C" w:rsidR="001C3E76" w:rsidRPr="00FE2B72" w:rsidRDefault="001C3E76" w:rsidP="001C3E76">
            <w:pPr>
              <w:shd w:val="clear" w:color="auto" w:fill="FFFFFF"/>
              <w:autoSpaceDE w:val="0"/>
              <w:autoSpaceDN w:val="0"/>
              <w:adjustRightInd w:val="0"/>
              <w:rPr>
                <w:rFonts w:ascii="Cambria" w:eastAsia="Calibri" w:hAnsi="Cambria" w:cs="Times New Roman"/>
                <w:b/>
                <w:bCs/>
                <w:color w:val="000000"/>
                <w:sz w:val="24"/>
                <w:szCs w:val="24"/>
                <w:lang w:val="en" w:bidi="ar-IQ"/>
              </w:rPr>
            </w:pPr>
            <w:r w:rsidRPr="00114DF9">
              <w:rPr>
                <w:rFonts w:eastAsia="Calibri" w:cs="Times New Roman" w:hint="cs"/>
                <w:rtl/>
                <w:lang w:bidi="ar-IQ"/>
              </w:rPr>
              <w:t>√</w:t>
            </w: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1C3E76" w:rsidRDefault="001E2A40" w:rsidP="00945C1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380D9F" w:rsidRDefault="00F80574" w:rsidP="00945C15">
      <w:pPr>
        <w:shd w:val="clear" w:color="auto" w:fill="FFFFFF"/>
        <w:autoSpaceDE w:val="0"/>
        <w:autoSpaceDN w:val="0"/>
        <w:adjustRightInd w:val="0"/>
        <w:spacing w:after="200"/>
        <w:rPr>
          <w:rFonts w:ascii="Calibri" w:hAnsi="Calibri" w:cs="Arial"/>
          <w:sz w:val="22"/>
          <w:szCs w:val="22"/>
          <w:rtl/>
          <w:lang w:bidi="ar-IQ"/>
        </w:rPr>
      </w:pPr>
    </w:p>
    <w:p w14:paraId="39474DB9" w14:textId="4F099E90" w:rsidR="009B68B5" w:rsidRDefault="007D4CFD" w:rsidP="002D1E40">
      <w:pPr>
        <w:numPr>
          <w:ilvl w:val="0"/>
          <w:numId w:val="3"/>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579"/>
        <w:gridCol w:w="4524"/>
      </w:tblGrid>
      <w:tr w:rsidR="001C3E76" w:rsidRPr="00B80B61" w14:paraId="317DEA1E" w14:textId="77777777" w:rsidTr="00F74C41">
        <w:tc>
          <w:tcPr>
            <w:tcW w:w="9540" w:type="dxa"/>
            <w:gridSpan w:val="3"/>
            <w:shd w:val="clear" w:color="auto" w:fill="DEEAF6"/>
          </w:tcPr>
          <w:p w14:paraId="19D5933A" w14:textId="4DDCF70C" w:rsidR="001C3E76" w:rsidRPr="00B80B61" w:rsidRDefault="001C3E76" w:rsidP="000953DC">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w:t>
            </w:r>
            <w:r w:rsidRPr="005F1F77">
              <w:rPr>
                <w:rFonts w:ascii="Simplified Arabic" w:eastAsia="Calibri" w:hAnsi="Simplified Arabic" w:cs="Simplified Arabic"/>
                <w:b/>
                <w:bCs/>
                <w:sz w:val="22"/>
                <w:szCs w:val="22"/>
                <w:lang w:bidi="ar-IQ"/>
              </w:rPr>
              <w:t xml:space="preserve"> </w:t>
            </w:r>
            <w:r w:rsidRPr="0047605A">
              <w:rPr>
                <w:rFonts w:ascii="Traditional Arabic" w:hAnsi="Traditional Arabic"/>
                <w:sz w:val="28"/>
                <w:szCs w:val="28"/>
              </w:rPr>
              <w:t xml:space="preserve">: </w:t>
            </w:r>
            <w:r w:rsidR="000953DC">
              <w:rPr>
                <w:rStyle w:val="mw-page-title-main"/>
                <w:rFonts w:asciiTheme="majorBidi" w:hAnsiTheme="majorBidi" w:cstheme="majorBidi"/>
                <w:color w:val="000000"/>
                <w:sz w:val="28"/>
                <w:szCs w:val="28"/>
              </w:rPr>
              <w:t>Grammar</w:t>
            </w:r>
          </w:p>
        </w:tc>
      </w:tr>
      <w:tr w:rsidR="001C3E76" w:rsidRPr="00B80B61" w14:paraId="6A8C7D2F" w14:textId="77777777" w:rsidTr="00F74C41">
        <w:tc>
          <w:tcPr>
            <w:tcW w:w="9540" w:type="dxa"/>
            <w:gridSpan w:val="3"/>
            <w:shd w:val="clear" w:color="auto" w:fill="auto"/>
          </w:tcPr>
          <w:p w14:paraId="468B56C4"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0CC40E8C" w14:textId="77777777" w:rsidTr="00F74C41">
        <w:tc>
          <w:tcPr>
            <w:tcW w:w="9540" w:type="dxa"/>
            <w:gridSpan w:val="3"/>
            <w:shd w:val="clear" w:color="auto" w:fill="DEEAF6"/>
          </w:tcPr>
          <w:p w14:paraId="2AAB6811" w14:textId="36D412C4" w:rsidR="001C3E76" w:rsidRPr="00B80B61" w:rsidRDefault="001C3E76" w:rsidP="000953DC">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r w:rsidR="000953DC" w:rsidRPr="000953DC">
              <w:rPr>
                <w:rFonts w:cs="Times New Roman"/>
                <w:snapToGrid w:val="0"/>
                <w:lang w:bidi="ar-IQ"/>
              </w:rPr>
              <w:t>SyGr101</w:t>
            </w:r>
          </w:p>
        </w:tc>
      </w:tr>
      <w:tr w:rsidR="001C3E76" w:rsidRPr="00B80B61" w14:paraId="2F4BE7F0" w14:textId="77777777" w:rsidTr="00F74C41">
        <w:tc>
          <w:tcPr>
            <w:tcW w:w="9540" w:type="dxa"/>
            <w:gridSpan w:val="3"/>
            <w:shd w:val="clear" w:color="auto" w:fill="auto"/>
          </w:tcPr>
          <w:p w14:paraId="586ED771"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3DA024FC" w14:textId="77777777" w:rsidTr="00F74C41">
        <w:tc>
          <w:tcPr>
            <w:tcW w:w="9540" w:type="dxa"/>
            <w:gridSpan w:val="3"/>
            <w:shd w:val="clear" w:color="auto" w:fill="DEEAF6"/>
          </w:tcPr>
          <w:p w14:paraId="0E0DAC85" w14:textId="10215D74" w:rsidR="001C3E76" w:rsidRPr="00B80B61" w:rsidRDefault="001C3E76" w:rsidP="002D1E4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r w:rsidRPr="005F1F77">
              <w:rPr>
                <w:rFonts w:ascii="Simplified Arabic" w:eastAsia="Calibri" w:hAnsi="Simplified Arabic" w:cs="Simplified Arabic"/>
                <w:b/>
                <w:bCs/>
                <w:sz w:val="22"/>
                <w:szCs w:val="22"/>
                <w:lang w:bidi="ar-IQ"/>
              </w:rPr>
              <w:t xml:space="preserve"> </w:t>
            </w:r>
            <w:r w:rsidRPr="00414C0D">
              <w:rPr>
                <w:rFonts w:ascii="Simplified Arabic" w:eastAsia="Calibri" w:hAnsi="Simplified Arabic" w:cs="Simplified Arabic"/>
                <w:b/>
                <w:bCs/>
                <w:sz w:val="22"/>
                <w:szCs w:val="22"/>
                <w:lang w:bidi="ar-IQ"/>
              </w:rPr>
              <w:t>The first</w:t>
            </w:r>
          </w:p>
        </w:tc>
      </w:tr>
      <w:tr w:rsidR="001C3E76" w:rsidRPr="00B80B61" w14:paraId="7A6785C3" w14:textId="77777777" w:rsidTr="00F74C41">
        <w:tc>
          <w:tcPr>
            <w:tcW w:w="9540" w:type="dxa"/>
            <w:gridSpan w:val="3"/>
            <w:shd w:val="clear" w:color="auto" w:fill="auto"/>
          </w:tcPr>
          <w:p w14:paraId="43B7BA01"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7F3A11D9" w14:textId="77777777" w:rsidTr="00F74C41">
        <w:tc>
          <w:tcPr>
            <w:tcW w:w="9540" w:type="dxa"/>
            <w:gridSpan w:val="3"/>
            <w:shd w:val="clear" w:color="auto" w:fill="DEEAF6"/>
          </w:tcPr>
          <w:p w14:paraId="70837C07" w14:textId="232080D9" w:rsidR="001C3E76" w:rsidRPr="00B80B61" w:rsidRDefault="001C3E76" w:rsidP="002D1E4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t xml:space="preserve"> </w:t>
            </w:r>
            <w:r>
              <w:rPr>
                <w:rFonts w:ascii="Simplified Arabic" w:eastAsia="Calibri" w:hAnsi="Simplified Arabic" w:cs="Simplified Arabic"/>
                <w:sz w:val="28"/>
                <w:szCs w:val="28"/>
                <w:lang w:bidi="ar-IQ"/>
              </w:rPr>
              <w:t>1/9/2023</w:t>
            </w:r>
          </w:p>
        </w:tc>
      </w:tr>
      <w:tr w:rsidR="001C3E76" w:rsidRPr="00B80B61" w14:paraId="2EECCFD8" w14:textId="77777777" w:rsidTr="00F74C41">
        <w:tc>
          <w:tcPr>
            <w:tcW w:w="9540" w:type="dxa"/>
            <w:gridSpan w:val="3"/>
            <w:shd w:val="clear" w:color="auto" w:fill="auto"/>
          </w:tcPr>
          <w:p w14:paraId="71CBB507"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4DDF8FA6" w14:textId="77777777" w:rsidTr="00F74C41">
        <w:tc>
          <w:tcPr>
            <w:tcW w:w="9540" w:type="dxa"/>
            <w:gridSpan w:val="3"/>
            <w:shd w:val="clear" w:color="auto" w:fill="DEEAF6"/>
          </w:tcPr>
          <w:p w14:paraId="4DEE6683" w14:textId="4932C2D0" w:rsidR="001C3E76" w:rsidRPr="00B80B61" w:rsidRDefault="001C3E76" w:rsidP="002D1E40">
            <w:pPr>
              <w:numPr>
                <w:ilvl w:val="0"/>
                <w:numId w:val="2"/>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r>
              <w:rPr>
                <w:rFonts w:eastAsia="Calibri" w:cs="Times New Roman" w:hint="cs"/>
                <w:sz w:val="28"/>
                <w:szCs w:val="28"/>
              </w:rPr>
              <w:t xml:space="preserve"> </w:t>
            </w:r>
            <w:r w:rsidRPr="00E6503A">
              <w:rPr>
                <w:rFonts w:ascii="Simplified Arabic" w:eastAsia="Calibri" w:hAnsi="Simplified Arabic" w:cs="Simplified Arabic"/>
                <w:sz w:val="28"/>
                <w:szCs w:val="28"/>
                <w:lang w:bidi="ar-IQ"/>
              </w:rPr>
              <w:t>weekly</w:t>
            </w:r>
          </w:p>
        </w:tc>
      </w:tr>
      <w:tr w:rsidR="001C3E76" w:rsidRPr="00B80B61" w14:paraId="72B3FF2A" w14:textId="77777777" w:rsidTr="00F74C41">
        <w:tc>
          <w:tcPr>
            <w:tcW w:w="9540" w:type="dxa"/>
            <w:gridSpan w:val="3"/>
            <w:shd w:val="clear" w:color="auto" w:fill="auto"/>
          </w:tcPr>
          <w:p w14:paraId="1496A7E7" w14:textId="77777777" w:rsidR="001C3E76" w:rsidRPr="00B80B61" w:rsidRDefault="001C3E7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1C3E76" w:rsidRPr="00B80B61" w14:paraId="7F049733" w14:textId="77777777" w:rsidTr="00F74C41">
        <w:tc>
          <w:tcPr>
            <w:tcW w:w="9540" w:type="dxa"/>
            <w:gridSpan w:val="3"/>
            <w:shd w:val="clear" w:color="auto" w:fill="DEEAF6"/>
          </w:tcPr>
          <w:p w14:paraId="7E50DB93" w14:textId="3217ADA9" w:rsidR="001C3E76" w:rsidRPr="00B80B61" w:rsidRDefault="001C3E76" w:rsidP="002D1E40">
            <w:pPr>
              <w:numPr>
                <w:ilvl w:val="0"/>
                <w:numId w:val="2"/>
              </w:numPr>
              <w:rPr>
                <w:rFonts w:eastAsia="Calibri" w:cs="Times New Roman"/>
                <w:sz w:val="28"/>
                <w:szCs w:val="28"/>
                <w:rtl/>
              </w:rPr>
            </w:pPr>
            <w:r w:rsidRPr="00B80B61">
              <w:rPr>
                <w:rFonts w:eastAsia="Calibri" w:cs="Times New Roman"/>
                <w:sz w:val="28"/>
                <w:szCs w:val="28"/>
              </w:rPr>
              <w:t>Number of Credit Hours</w:t>
            </w:r>
            <w:r>
              <w:rPr>
                <w:rFonts w:eastAsia="Calibri" w:cs="Times New Roman"/>
                <w:sz w:val="28"/>
                <w:szCs w:val="28"/>
              </w:rPr>
              <w:t>2</w:t>
            </w:r>
            <w:r w:rsidRPr="00B80B61">
              <w:rPr>
                <w:rFonts w:eastAsia="Calibri" w:cs="Times New Roman"/>
                <w:sz w:val="28"/>
                <w:szCs w:val="28"/>
              </w:rPr>
              <w:t xml:space="preserve"> (Total) / Number of Units (Total)</w:t>
            </w:r>
            <w:r>
              <w:rPr>
                <w:rFonts w:eastAsia="Calibri" w:cs="Times New Roman"/>
                <w:sz w:val="28"/>
                <w:szCs w:val="28"/>
              </w:rPr>
              <w:t>2</w:t>
            </w:r>
          </w:p>
        </w:tc>
      </w:tr>
      <w:tr w:rsidR="001C3E76" w:rsidRPr="00B80B61" w14:paraId="555A1016" w14:textId="77777777" w:rsidTr="00F74C41">
        <w:tc>
          <w:tcPr>
            <w:tcW w:w="9540" w:type="dxa"/>
            <w:gridSpan w:val="3"/>
            <w:shd w:val="clear" w:color="auto" w:fill="auto"/>
          </w:tcPr>
          <w:p w14:paraId="516E03D6" w14:textId="77777777" w:rsidR="001C3E76" w:rsidRPr="00B80B61" w:rsidRDefault="001C3E76" w:rsidP="00380D9F">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4A7A6AA5" w14:textId="77777777" w:rsidR="001C3E76" w:rsidRPr="00B80B61" w:rsidRDefault="001C3E7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1C3E76" w:rsidRPr="00B80B61" w14:paraId="46F4DF37" w14:textId="77777777" w:rsidTr="00F74C41">
        <w:tc>
          <w:tcPr>
            <w:tcW w:w="9540" w:type="dxa"/>
            <w:gridSpan w:val="3"/>
            <w:shd w:val="clear" w:color="auto" w:fill="DEEAF6"/>
          </w:tcPr>
          <w:p w14:paraId="7B27F527" w14:textId="09C8817C" w:rsidR="001C3E76" w:rsidRPr="00B02F18" w:rsidRDefault="001C3E76" w:rsidP="002D1E40">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1C3E76" w:rsidRPr="00B80B61" w14:paraId="0F9B8C2A" w14:textId="77777777" w:rsidTr="00F74C41">
        <w:tc>
          <w:tcPr>
            <w:tcW w:w="9540" w:type="dxa"/>
            <w:gridSpan w:val="3"/>
            <w:shd w:val="clear" w:color="auto" w:fill="auto"/>
          </w:tcPr>
          <w:p w14:paraId="6C1C3448" w14:textId="2A84ABF5" w:rsidR="001C3E76" w:rsidRDefault="001C3E76" w:rsidP="000953DC">
            <w:pPr>
              <w:rPr>
                <w:rFonts w:asciiTheme="majorBidi" w:hAnsiTheme="majorBidi" w:cstheme="majorBidi"/>
                <w:sz w:val="72"/>
                <w:szCs w:val="72"/>
                <w:lang w:bidi="ar-IQ"/>
              </w:rPr>
            </w:pPr>
            <w:r>
              <w:rPr>
                <w:rFonts w:ascii="Cambria" w:eastAsia="Calibri" w:hAnsi="Cambria" w:cs="Times New Roman" w:hint="cs"/>
                <w:color w:val="000000"/>
                <w:sz w:val="28"/>
                <w:szCs w:val="28"/>
              </w:rPr>
              <w:t xml:space="preserve">Name: </w:t>
            </w:r>
            <w:r w:rsidR="000953DC">
              <w:rPr>
                <w:rFonts w:asciiTheme="majorBidi" w:hAnsiTheme="majorBidi" w:cstheme="majorBidi"/>
                <w:sz w:val="28"/>
                <w:szCs w:val="28"/>
                <w:lang w:bidi="ar-IQ"/>
              </w:rPr>
              <w:t xml:space="preserve">Ali </w:t>
            </w:r>
            <w:proofErr w:type="spellStart"/>
            <w:r w:rsidR="000953DC">
              <w:rPr>
                <w:rFonts w:asciiTheme="majorBidi" w:hAnsiTheme="majorBidi" w:cstheme="majorBidi"/>
                <w:sz w:val="28"/>
                <w:szCs w:val="28"/>
                <w:lang w:bidi="ar-IQ"/>
              </w:rPr>
              <w:t>Abdulrazzaq</w:t>
            </w:r>
            <w:proofErr w:type="spellEnd"/>
            <w:r w:rsidR="000953DC">
              <w:rPr>
                <w:rFonts w:asciiTheme="majorBidi" w:hAnsiTheme="majorBidi" w:cstheme="majorBidi"/>
                <w:sz w:val="28"/>
                <w:szCs w:val="28"/>
                <w:lang w:bidi="ar-IQ"/>
              </w:rPr>
              <w:t xml:space="preserve"> </w:t>
            </w:r>
            <w:proofErr w:type="spellStart"/>
            <w:r w:rsidR="000953DC">
              <w:rPr>
                <w:rFonts w:asciiTheme="majorBidi" w:hAnsiTheme="majorBidi" w:cstheme="majorBidi"/>
                <w:sz w:val="28"/>
                <w:szCs w:val="28"/>
                <w:lang w:bidi="ar-IQ"/>
              </w:rPr>
              <w:t>Abdulzahra</w:t>
            </w:r>
            <w:proofErr w:type="spellEnd"/>
          </w:p>
          <w:p w14:paraId="110E9DE1" w14:textId="3C598860" w:rsidR="001C3E76" w:rsidRDefault="001C3E76" w:rsidP="000953DC">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rPr>
              <w:t>Email:</w:t>
            </w:r>
            <w:r>
              <w:rPr>
                <w:rFonts w:ascii="Cambria" w:eastAsia="Calibri" w:hAnsi="Cambria" w:cs="Times New Roman" w:hint="cs"/>
                <w:color w:val="000000"/>
                <w:sz w:val="28"/>
                <w:szCs w:val="28"/>
              </w:rPr>
              <w:t xml:space="preserve"> </w:t>
            </w:r>
            <w:hyperlink r:id="rId17" w:history="1">
              <w:r w:rsidR="000953DC" w:rsidRPr="001A720F">
                <w:rPr>
                  <w:rStyle w:val="Hyperlink"/>
                  <w:rFonts w:ascii="Cambria" w:eastAsia="Calibri" w:hAnsi="Cambria" w:cs="Times New Roman"/>
                  <w:sz w:val="28"/>
                  <w:szCs w:val="28"/>
                  <w:lang w:bidi="ar-IQ"/>
                </w:rPr>
                <w:t>ali75abd@colang.uobaghdad.edu.iq</w:t>
              </w:r>
            </w:hyperlink>
          </w:p>
          <w:p w14:paraId="72E67ECE" w14:textId="77777777" w:rsidR="001C3E76" w:rsidRPr="00B80B61" w:rsidRDefault="001C3E7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F74C41">
        <w:tc>
          <w:tcPr>
            <w:tcW w:w="9540" w:type="dxa"/>
            <w:gridSpan w:val="3"/>
            <w:shd w:val="clear" w:color="auto" w:fill="DEEAF6"/>
          </w:tcPr>
          <w:p w14:paraId="5D5CED50" w14:textId="77777777" w:rsidR="00BA11FF" w:rsidRPr="00B80B61" w:rsidRDefault="00B50377" w:rsidP="002D1E40">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F74C41">
        <w:tc>
          <w:tcPr>
            <w:tcW w:w="5016" w:type="dxa"/>
            <w:gridSpan w:val="2"/>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4524" w:type="dxa"/>
            <w:shd w:val="clear" w:color="auto" w:fill="auto"/>
          </w:tcPr>
          <w:p w14:paraId="47DEC717" w14:textId="77777777" w:rsidR="00A3409C" w:rsidRPr="00A3409C" w:rsidRDefault="00A3409C" w:rsidP="00A3409C">
            <w:pPr>
              <w:autoSpaceDE w:val="0"/>
              <w:autoSpaceDN w:val="0"/>
              <w:adjustRightInd w:val="0"/>
              <w:ind w:right="-426"/>
              <w:jc w:val="both"/>
              <w:rPr>
                <w:rFonts w:ascii="Simplified Arabic" w:eastAsia="Calibri" w:hAnsi="Simplified Arabic" w:cs="Simplified Arabic"/>
                <w:b/>
                <w:bCs/>
                <w:sz w:val="22"/>
                <w:szCs w:val="22"/>
                <w:lang w:bidi="ar-IQ"/>
              </w:rPr>
            </w:pPr>
            <w:r w:rsidRPr="00A3409C">
              <w:rPr>
                <w:rFonts w:ascii="Simplified Arabic" w:eastAsia="Calibri" w:hAnsi="Simplified Arabic" w:cs="Simplified Arabic"/>
                <w:b/>
                <w:bCs/>
                <w:sz w:val="22"/>
                <w:szCs w:val="22"/>
                <w:lang w:bidi="ar-IQ"/>
              </w:rPr>
              <w:t>• Teaching the student to draw and read letters in the Syriac language and how to write and pronounce them, starting from the stage of drawing letters</w:t>
            </w:r>
          </w:p>
          <w:p w14:paraId="488898C5" w14:textId="77777777" w:rsidR="00A3409C" w:rsidRPr="00A3409C" w:rsidRDefault="00A3409C" w:rsidP="00A3409C">
            <w:pPr>
              <w:autoSpaceDE w:val="0"/>
              <w:autoSpaceDN w:val="0"/>
              <w:adjustRightInd w:val="0"/>
              <w:ind w:right="-426"/>
              <w:jc w:val="both"/>
              <w:rPr>
                <w:rFonts w:ascii="Simplified Arabic" w:eastAsia="Calibri" w:hAnsi="Simplified Arabic" w:cs="Simplified Arabic"/>
                <w:b/>
                <w:bCs/>
                <w:sz w:val="22"/>
                <w:szCs w:val="22"/>
                <w:lang w:bidi="ar-IQ"/>
              </w:rPr>
            </w:pPr>
            <w:r w:rsidRPr="00A3409C">
              <w:rPr>
                <w:rFonts w:ascii="Simplified Arabic" w:eastAsia="Calibri" w:hAnsi="Simplified Arabic" w:cs="Simplified Arabic"/>
                <w:b/>
                <w:bCs/>
                <w:sz w:val="22"/>
                <w:szCs w:val="22"/>
                <w:lang w:bidi="ar-IQ"/>
              </w:rPr>
              <w:t>• And linking them to simple words, all the way to writing complete sentences. In addition to</w:t>
            </w:r>
          </w:p>
          <w:p w14:paraId="07CD55ED" w14:textId="3B59881F" w:rsidR="00EC7169" w:rsidRPr="00A3409C" w:rsidRDefault="00A3409C" w:rsidP="00A3409C">
            <w:pPr>
              <w:autoSpaceDE w:val="0"/>
              <w:autoSpaceDN w:val="0"/>
              <w:adjustRightInd w:val="0"/>
              <w:ind w:right="-426"/>
              <w:jc w:val="both"/>
              <w:rPr>
                <w:rFonts w:ascii="Simplified Arabic" w:eastAsia="Calibri" w:hAnsi="Simplified Arabic" w:cs="Simplified Arabic"/>
                <w:b/>
                <w:bCs/>
                <w:sz w:val="22"/>
                <w:szCs w:val="22"/>
                <w:lang w:bidi="ar-IQ"/>
              </w:rPr>
            </w:pPr>
            <w:r w:rsidRPr="00A3409C">
              <w:rPr>
                <w:rFonts w:ascii="Simplified Arabic" w:eastAsia="Calibri" w:hAnsi="Simplified Arabic" w:cs="Simplified Arabic"/>
                <w:b/>
                <w:bCs/>
                <w:sz w:val="22"/>
                <w:szCs w:val="22"/>
                <w:lang w:bidi="ar-IQ"/>
              </w:rPr>
              <w:t>• Introducing the student to the number and type of scripts in which the Syriac language is written, and explaining the most common ones in modern writing</w:t>
            </w:r>
          </w:p>
        </w:tc>
      </w:tr>
      <w:tr w:rsidR="00B50377" w:rsidRPr="00B80B61" w14:paraId="58EC4CC3" w14:textId="77777777" w:rsidTr="00F74C41">
        <w:tc>
          <w:tcPr>
            <w:tcW w:w="9540" w:type="dxa"/>
            <w:gridSpan w:val="3"/>
            <w:shd w:val="clear" w:color="auto" w:fill="DEEAF6"/>
          </w:tcPr>
          <w:p w14:paraId="4986F185" w14:textId="77777777" w:rsidR="00BA11FF" w:rsidRPr="00B80B61" w:rsidRDefault="00B50377" w:rsidP="002D1E40">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F74C41">
        <w:tc>
          <w:tcPr>
            <w:tcW w:w="1437" w:type="dxa"/>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sidRPr="00B80B61">
              <w:rPr>
                <w:rFonts w:ascii="Simplified Arabic" w:eastAsia="Calibri" w:hAnsi="Simplified Arabic" w:cs="Simplified Arabic" w:hint="cs"/>
                <w:b/>
                <w:sz w:val="22"/>
                <w:szCs w:val="22"/>
              </w:rPr>
              <w:t>Strategy</w:t>
            </w:r>
          </w:p>
        </w:tc>
        <w:tc>
          <w:tcPr>
            <w:tcW w:w="8103" w:type="dxa"/>
            <w:gridSpan w:val="2"/>
            <w:shd w:val="clear" w:color="auto" w:fill="auto"/>
          </w:tcPr>
          <w:p w14:paraId="3A628219" w14:textId="77777777" w:rsidR="00A3409C" w:rsidRPr="00A3409C" w:rsidRDefault="00A3409C" w:rsidP="00A3409C">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A3409C">
              <w:rPr>
                <w:rFonts w:ascii="Cambria" w:eastAsia="Calibri" w:hAnsi="Cambria" w:cs="Times New Roman"/>
                <w:color w:val="000000"/>
                <w:sz w:val="28"/>
                <w:szCs w:val="28"/>
                <w:lang w:bidi="ar-IQ"/>
              </w:rPr>
              <w:t>Questionnaires are distributed to students to find out their opinions about the course and the effectiveness of the teaching method.</w:t>
            </w:r>
          </w:p>
          <w:p w14:paraId="622D92E5" w14:textId="7025BBFE" w:rsidR="00BA11FF" w:rsidRPr="00A3409C" w:rsidRDefault="00A3409C" w:rsidP="00A3409C">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A3409C">
              <w:rPr>
                <w:rFonts w:ascii="Cambria" w:eastAsia="Calibri" w:hAnsi="Cambria" w:cs="Times New Roman"/>
                <w:color w:val="000000"/>
                <w:sz w:val="28"/>
                <w:szCs w:val="28"/>
                <w:lang w:bidi="ar-IQ"/>
              </w:rPr>
              <w:t>- Periodic review of the curriculum by the department’s curriculum committee</w:t>
            </w: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22EF6DD4" w14:textId="77777777" w:rsidR="001B1366" w:rsidRDefault="001B1366" w:rsidP="001F125F">
      <w:pPr>
        <w:shd w:val="clear" w:color="auto" w:fill="FFFFFF"/>
        <w:autoSpaceDE w:val="0"/>
        <w:autoSpaceDN w:val="0"/>
        <w:adjustRightInd w:val="0"/>
        <w:spacing w:before="240" w:after="200"/>
        <w:ind w:right="-426"/>
        <w:jc w:val="both"/>
        <w:rPr>
          <w:rFonts w:ascii="Arial" w:hAnsi="Arial" w:cs="Arial"/>
          <w:sz w:val="28"/>
          <w:szCs w:val="28"/>
          <w:lang w:bidi="ar-IQ"/>
        </w:rPr>
      </w:pPr>
      <w:bookmarkStart w:id="0" w:name="_GoBack"/>
      <w:bookmarkEnd w:id="0"/>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80D9F" w:rsidRPr="00B80B61" w14:paraId="24F99334" w14:textId="77777777" w:rsidTr="00380D9F">
        <w:tc>
          <w:tcPr>
            <w:tcW w:w="9923" w:type="dxa"/>
            <w:shd w:val="clear" w:color="auto" w:fill="DEEAF6"/>
          </w:tcPr>
          <w:p w14:paraId="731919A4" w14:textId="77777777" w:rsidR="00380D9F" w:rsidRPr="00B80B61" w:rsidRDefault="00380D9F" w:rsidP="002D1E40">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bl>
    <w:tbl>
      <w:tblPr>
        <w:tblStyle w:val="TableNormal"/>
        <w:tblpPr w:leftFromText="180" w:rightFromText="180" w:vertAnchor="text" w:horzAnchor="margin" w:tblpXSpec="center" w:tblpY="138"/>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850"/>
        <w:gridCol w:w="1559"/>
        <w:gridCol w:w="2268"/>
        <w:gridCol w:w="1843"/>
        <w:gridCol w:w="2460"/>
      </w:tblGrid>
      <w:tr w:rsidR="00380D9F" w14:paraId="663F4450" w14:textId="77777777" w:rsidTr="00380D9F">
        <w:trPr>
          <w:trHeight w:val="907"/>
        </w:trPr>
        <w:tc>
          <w:tcPr>
            <w:tcW w:w="998" w:type="dxa"/>
            <w:shd w:val="clear" w:color="auto" w:fill="DEEAF6" w:themeFill="accent5" w:themeFillTint="33"/>
          </w:tcPr>
          <w:p w14:paraId="1590F7A7" w14:textId="77777777" w:rsidR="00380D9F" w:rsidRDefault="00380D9F" w:rsidP="00380D9F">
            <w:pPr>
              <w:pStyle w:val="TableParagraph"/>
              <w:ind w:left="216"/>
              <w:rPr>
                <w:sz w:val="28"/>
              </w:rPr>
            </w:pPr>
            <w:r w:rsidRPr="00897803">
              <w:rPr>
                <w:rFonts w:ascii="Simplified Arabic" w:eastAsia="Calibri" w:hAnsi="Simplified Arabic" w:cs="Simplified Arabic"/>
                <w:b/>
                <w:bCs/>
                <w:sz w:val="24"/>
                <w:szCs w:val="24"/>
              </w:rPr>
              <w:t>Week</w:t>
            </w:r>
            <w:r>
              <w:rPr>
                <w:rFonts w:ascii="Simplified Arabic" w:eastAsia="Calibri" w:hAnsi="Simplified Arabic" w:cs="Simplified Arabic"/>
                <w:b/>
                <w:bCs/>
                <w:sz w:val="24"/>
                <w:szCs w:val="24"/>
              </w:rPr>
              <w:t xml:space="preserve"> </w:t>
            </w:r>
            <w:r w:rsidRPr="00897803">
              <w:rPr>
                <w:rFonts w:ascii="Simplified Arabic" w:eastAsia="Calibri" w:hAnsi="Simplified Arabic" w:cs="Simplified Arabic"/>
                <w:b/>
                <w:bCs/>
                <w:sz w:val="24"/>
                <w:szCs w:val="24"/>
              </w:rPr>
              <w:t xml:space="preserve"> </w:t>
            </w:r>
          </w:p>
        </w:tc>
        <w:tc>
          <w:tcPr>
            <w:tcW w:w="850" w:type="dxa"/>
            <w:shd w:val="clear" w:color="auto" w:fill="DEEAF6" w:themeFill="accent5" w:themeFillTint="33"/>
          </w:tcPr>
          <w:p w14:paraId="75797943" w14:textId="77777777" w:rsidR="00380D9F" w:rsidRDefault="00380D9F" w:rsidP="00380D9F">
            <w:pPr>
              <w:pStyle w:val="TableParagraph"/>
              <w:ind w:left="201"/>
              <w:rPr>
                <w:sz w:val="28"/>
              </w:rPr>
            </w:pPr>
            <w:r w:rsidRPr="00897803">
              <w:rPr>
                <w:rFonts w:ascii="Simplified Arabic" w:eastAsia="Calibri" w:hAnsi="Simplified Arabic" w:cs="Simplified Arabic"/>
                <w:b/>
                <w:bCs/>
                <w:sz w:val="24"/>
                <w:szCs w:val="24"/>
              </w:rPr>
              <w:t xml:space="preserve">Hours </w:t>
            </w:r>
          </w:p>
        </w:tc>
        <w:tc>
          <w:tcPr>
            <w:tcW w:w="1559" w:type="dxa"/>
            <w:shd w:val="clear" w:color="auto" w:fill="DEEAF6" w:themeFill="accent5" w:themeFillTint="33"/>
          </w:tcPr>
          <w:p w14:paraId="502DF700" w14:textId="77777777" w:rsidR="00380D9F" w:rsidRDefault="00380D9F" w:rsidP="00380D9F">
            <w:pPr>
              <w:pStyle w:val="TableParagraph"/>
              <w:ind w:left="254"/>
              <w:rPr>
                <w:sz w:val="28"/>
              </w:rPr>
            </w:pPr>
            <w:r w:rsidRPr="00897803">
              <w:rPr>
                <w:rFonts w:ascii="Simplified Arabic" w:eastAsia="Calibri" w:hAnsi="Simplified Arabic" w:cs="Simplified Arabic"/>
                <w:b/>
                <w:bCs/>
                <w:sz w:val="24"/>
                <w:szCs w:val="24"/>
              </w:rPr>
              <w:t xml:space="preserve">Required Learning Outcomes </w:t>
            </w:r>
          </w:p>
        </w:tc>
        <w:tc>
          <w:tcPr>
            <w:tcW w:w="2268" w:type="dxa"/>
            <w:shd w:val="clear" w:color="auto" w:fill="DEEAF6" w:themeFill="accent5" w:themeFillTint="33"/>
          </w:tcPr>
          <w:p w14:paraId="0E6997FD" w14:textId="77777777" w:rsidR="00380D9F" w:rsidRDefault="00380D9F" w:rsidP="00380D9F">
            <w:pPr>
              <w:pStyle w:val="TableParagraph"/>
              <w:spacing w:before="124"/>
              <w:ind w:left="553" w:hanging="240"/>
              <w:rPr>
                <w:sz w:val="28"/>
              </w:rPr>
            </w:pPr>
            <w:r w:rsidRPr="00897803">
              <w:rPr>
                <w:rFonts w:ascii="Simplified Arabic" w:eastAsia="Calibri" w:hAnsi="Simplified Arabic" w:cs="Simplified Arabic"/>
                <w:b/>
                <w:bCs/>
                <w:sz w:val="24"/>
                <w:szCs w:val="24"/>
              </w:rPr>
              <w:t xml:space="preserve">Unit or subject name </w:t>
            </w:r>
          </w:p>
        </w:tc>
        <w:tc>
          <w:tcPr>
            <w:tcW w:w="1843" w:type="dxa"/>
            <w:shd w:val="clear" w:color="auto" w:fill="DEEAF6" w:themeFill="accent5" w:themeFillTint="33"/>
          </w:tcPr>
          <w:p w14:paraId="03F8885A" w14:textId="77777777" w:rsidR="00380D9F" w:rsidRDefault="00380D9F" w:rsidP="00380D9F">
            <w:pPr>
              <w:pStyle w:val="TableParagraph"/>
              <w:spacing w:before="130" w:line="232" w:lineRule="auto"/>
              <w:ind w:left="466" w:right="361" w:hanging="108"/>
              <w:rPr>
                <w:sz w:val="28"/>
              </w:rPr>
            </w:pPr>
            <w:r>
              <w:rPr>
                <w:rFonts w:ascii="Simplified Arabic" w:eastAsia="Calibri" w:hAnsi="Simplified Arabic" w:cs="Simplified Arabic"/>
                <w:b/>
                <w:bCs/>
                <w:sz w:val="24"/>
                <w:szCs w:val="24"/>
              </w:rPr>
              <w:t xml:space="preserve">Learning method </w:t>
            </w:r>
          </w:p>
        </w:tc>
        <w:tc>
          <w:tcPr>
            <w:tcW w:w="2460" w:type="dxa"/>
            <w:shd w:val="clear" w:color="auto" w:fill="DEEAF6" w:themeFill="accent5" w:themeFillTint="33"/>
          </w:tcPr>
          <w:p w14:paraId="70938416" w14:textId="77777777" w:rsidR="00380D9F" w:rsidRDefault="00380D9F" w:rsidP="00380D9F">
            <w:pPr>
              <w:pStyle w:val="TableParagraph"/>
              <w:spacing w:before="124"/>
              <w:ind w:left="735" w:right="470" w:hanging="226"/>
              <w:rPr>
                <w:sz w:val="28"/>
              </w:rPr>
            </w:pPr>
            <w:r w:rsidRPr="00897803">
              <w:rPr>
                <w:rFonts w:ascii="Simplified Arabic" w:eastAsia="Calibri" w:hAnsi="Simplified Arabic" w:cs="Simplified Arabic"/>
                <w:b/>
                <w:bCs/>
                <w:sz w:val="24"/>
                <w:szCs w:val="24"/>
              </w:rPr>
              <w:t xml:space="preserve">Evaluation method </w:t>
            </w:r>
          </w:p>
        </w:tc>
      </w:tr>
    </w:tbl>
    <w:tbl>
      <w:tblPr>
        <w:tblStyle w:val="TableNormal"/>
        <w:tblW w:w="98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1551"/>
        <w:gridCol w:w="2341"/>
        <w:gridCol w:w="1801"/>
        <w:gridCol w:w="2342"/>
      </w:tblGrid>
      <w:tr w:rsidR="00BB7C57" w14:paraId="2D87C0E5" w14:textId="77777777" w:rsidTr="00380D9F">
        <w:trPr>
          <w:trHeight w:val="400"/>
        </w:trPr>
        <w:tc>
          <w:tcPr>
            <w:tcW w:w="993" w:type="dxa"/>
            <w:shd w:val="clear" w:color="auto" w:fill="auto"/>
          </w:tcPr>
          <w:p w14:paraId="5EB8D2F1" w14:textId="77777777" w:rsidR="00BB7C57" w:rsidRPr="006A290F" w:rsidRDefault="00BB7C57" w:rsidP="00380D9F">
            <w:pPr>
              <w:jc w:val="center"/>
            </w:pPr>
            <w:r w:rsidRPr="006A290F">
              <w:t>1</w:t>
            </w:r>
          </w:p>
        </w:tc>
        <w:tc>
          <w:tcPr>
            <w:tcW w:w="851" w:type="dxa"/>
            <w:shd w:val="clear" w:color="auto" w:fill="auto"/>
          </w:tcPr>
          <w:p w14:paraId="73815A30" w14:textId="513AD227" w:rsidR="00BB7C57" w:rsidRPr="006A290F" w:rsidRDefault="00BB7C57" w:rsidP="00380D9F">
            <w:pPr>
              <w:jc w:val="center"/>
            </w:pPr>
            <w:r>
              <w:t>4</w:t>
            </w:r>
          </w:p>
        </w:tc>
        <w:tc>
          <w:tcPr>
            <w:tcW w:w="1551" w:type="dxa"/>
            <w:shd w:val="clear" w:color="auto" w:fill="auto"/>
          </w:tcPr>
          <w:p w14:paraId="446DE031" w14:textId="35118954" w:rsidR="00BB7C57" w:rsidRDefault="00BB7C57" w:rsidP="00380D9F">
            <w:pPr>
              <w:jc w:val="center"/>
            </w:pPr>
            <w:r w:rsidRPr="008606DF">
              <w:t>Explain the topic grammatically.</w:t>
            </w:r>
          </w:p>
        </w:tc>
        <w:tc>
          <w:tcPr>
            <w:tcW w:w="2341" w:type="dxa"/>
            <w:shd w:val="clear" w:color="auto" w:fill="auto"/>
          </w:tcPr>
          <w:p w14:paraId="463EA246" w14:textId="321F1FE5" w:rsidR="00BB7C57" w:rsidRPr="0096450D" w:rsidRDefault="00BB7C57" w:rsidP="00380D9F">
            <w:pPr>
              <w:jc w:val="center"/>
            </w:pPr>
            <w:r w:rsidRPr="007A48B3">
              <w:t>Audio system</w:t>
            </w:r>
          </w:p>
        </w:tc>
        <w:tc>
          <w:tcPr>
            <w:tcW w:w="1801" w:type="dxa"/>
            <w:shd w:val="clear" w:color="auto" w:fill="auto"/>
          </w:tcPr>
          <w:p w14:paraId="6BE4358A" w14:textId="5C70D733" w:rsidR="00BB7C57" w:rsidRDefault="00BB7C57" w:rsidP="00380D9F">
            <w:pPr>
              <w:jc w:val="center"/>
            </w:pPr>
            <w:r w:rsidRPr="00343A9B">
              <w:t>Daily lectures and tests</w:t>
            </w:r>
          </w:p>
        </w:tc>
        <w:tc>
          <w:tcPr>
            <w:tcW w:w="2342" w:type="dxa"/>
            <w:shd w:val="clear" w:color="auto" w:fill="auto"/>
          </w:tcPr>
          <w:p w14:paraId="2CE6CE5E" w14:textId="40D5AB15" w:rsidR="00BB7C57" w:rsidRDefault="00BB7C57" w:rsidP="00380D9F">
            <w:pPr>
              <w:jc w:val="center"/>
            </w:pPr>
            <w:r w:rsidRPr="00E9545A">
              <w:t>Daily tests</w:t>
            </w:r>
          </w:p>
        </w:tc>
      </w:tr>
      <w:tr w:rsidR="00BB7C57" w14:paraId="7DC8F947" w14:textId="77777777" w:rsidTr="00380D9F">
        <w:trPr>
          <w:trHeight w:val="337"/>
        </w:trPr>
        <w:tc>
          <w:tcPr>
            <w:tcW w:w="993" w:type="dxa"/>
            <w:shd w:val="clear" w:color="auto" w:fill="auto"/>
          </w:tcPr>
          <w:p w14:paraId="4BFFD560" w14:textId="77777777" w:rsidR="00BB7C57" w:rsidRPr="006A290F" w:rsidRDefault="00BB7C57" w:rsidP="00380D9F">
            <w:pPr>
              <w:jc w:val="center"/>
            </w:pPr>
            <w:r w:rsidRPr="006A290F">
              <w:t>2</w:t>
            </w:r>
          </w:p>
        </w:tc>
        <w:tc>
          <w:tcPr>
            <w:tcW w:w="851" w:type="dxa"/>
            <w:shd w:val="clear" w:color="auto" w:fill="auto"/>
          </w:tcPr>
          <w:p w14:paraId="30A9A8F4" w14:textId="579A41FE" w:rsidR="00BB7C57" w:rsidRPr="006A290F" w:rsidRDefault="00BB7C57" w:rsidP="00380D9F">
            <w:pPr>
              <w:jc w:val="center"/>
            </w:pPr>
            <w:r w:rsidRPr="00EA4D66">
              <w:t>4</w:t>
            </w:r>
          </w:p>
        </w:tc>
        <w:tc>
          <w:tcPr>
            <w:tcW w:w="1551" w:type="dxa"/>
            <w:shd w:val="clear" w:color="auto" w:fill="auto"/>
          </w:tcPr>
          <w:p w14:paraId="77C373C0" w14:textId="0E0CD3CB" w:rsidR="00BB7C57" w:rsidRDefault="00BB7C57" w:rsidP="00380D9F">
            <w:pPr>
              <w:jc w:val="center"/>
            </w:pPr>
            <w:r w:rsidRPr="008606DF">
              <w:t>Explain the topic grammatically.</w:t>
            </w:r>
          </w:p>
        </w:tc>
        <w:tc>
          <w:tcPr>
            <w:tcW w:w="2341" w:type="dxa"/>
            <w:shd w:val="clear" w:color="auto" w:fill="auto"/>
          </w:tcPr>
          <w:p w14:paraId="203C8829" w14:textId="70388256" w:rsidR="00BB7C57" w:rsidRPr="00CE4758" w:rsidRDefault="00BB7C57" w:rsidP="00380D9F">
            <w:pPr>
              <w:jc w:val="center"/>
            </w:pPr>
            <w:r w:rsidRPr="007A48B3">
              <w:t>Syriac language movements</w:t>
            </w:r>
          </w:p>
        </w:tc>
        <w:tc>
          <w:tcPr>
            <w:tcW w:w="1801" w:type="dxa"/>
            <w:shd w:val="clear" w:color="auto" w:fill="auto"/>
          </w:tcPr>
          <w:p w14:paraId="4D4046AA" w14:textId="4B5A7CE0" w:rsidR="00BB7C57" w:rsidRDefault="00BB7C57" w:rsidP="00380D9F">
            <w:pPr>
              <w:jc w:val="center"/>
            </w:pPr>
            <w:r w:rsidRPr="00343A9B">
              <w:t>Daily lectures and tests</w:t>
            </w:r>
          </w:p>
        </w:tc>
        <w:tc>
          <w:tcPr>
            <w:tcW w:w="2342" w:type="dxa"/>
            <w:shd w:val="clear" w:color="auto" w:fill="auto"/>
          </w:tcPr>
          <w:p w14:paraId="35E3C352" w14:textId="0ACDBEA6" w:rsidR="00BB7C57" w:rsidRDefault="00BB7C57" w:rsidP="00380D9F">
            <w:pPr>
              <w:jc w:val="center"/>
            </w:pPr>
            <w:r w:rsidRPr="00E9545A">
              <w:t>Daily tests</w:t>
            </w:r>
          </w:p>
        </w:tc>
      </w:tr>
      <w:tr w:rsidR="00BB7C57" w14:paraId="032A4300" w14:textId="77777777" w:rsidTr="00380D9F">
        <w:trPr>
          <w:trHeight w:val="320"/>
        </w:trPr>
        <w:tc>
          <w:tcPr>
            <w:tcW w:w="993" w:type="dxa"/>
            <w:shd w:val="clear" w:color="auto" w:fill="auto"/>
          </w:tcPr>
          <w:p w14:paraId="2210067D" w14:textId="77777777" w:rsidR="00BB7C57" w:rsidRPr="006A290F" w:rsidRDefault="00BB7C57" w:rsidP="00380D9F">
            <w:pPr>
              <w:jc w:val="center"/>
            </w:pPr>
            <w:r w:rsidRPr="006A290F">
              <w:t>3</w:t>
            </w:r>
          </w:p>
        </w:tc>
        <w:tc>
          <w:tcPr>
            <w:tcW w:w="851" w:type="dxa"/>
            <w:shd w:val="clear" w:color="auto" w:fill="auto"/>
          </w:tcPr>
          <w:p w14:paraId="5BD5C040" w14:textId="36857CC4" w:rsidR="00BB7C57" w:rsidRPr="006A290F" w:rsidRDefault="00BB7C57" w:rsidP="00380D9F">
            <w:pPr>
              <w:jc w:val="center"/>
            </w:pPr>
            <w:r w:rsidRPr="00EA4D66">
              <w:t>4</w:t>
            </w:r>
          </w:p>
        </w:tc>
        <w:tc>
          <w:tcPr>
            <w:tcW w:w="1551" w:type="dxa"/>
            <w:shd w:val="clear" w:color="auto" w:fill="auto"/>
          </w:tcPr>
          <w:p w14:paraId="323D4519" w14:textId="4F5FF14A" w:rsidR="00BB7C57" w:rsidRDefault="00BB7C57" w:rsidP="00380D9F">
            <w:pPr>
              <w:jc w:val="center"/>
            </w:pPr>
            <w:r w:rsidRPr="008606DF">
              <w:t>Explain the topic grammatically.</w:t>
            </w:r>
          </w:p>
        </w:tc>
        <w:tc>
          <w:tcPr>
            <w:tcW w:w="2341" w:type="dxa"/>
            <w:shd w:val="clear" w:color="auto" w:fill="auto"/>
          </w:tcPr>
          <w:p w14:paraId="73908E7F" w14:textId="1A539569" w:rsidR="00BB7C57" w:rsidRPr="0096450D" w:rsidRDefault="00BB7C57" w:rsidP="00380D9F">
            <w:pPr>
              <w:jc w:val="center"/>
            </w:pPr>
            <w:r w:rsidRPr="007A48B3">
              <w:t>Western Syriac movements</w:t>
            </w:r>
          </w:p>
        </w:tc>
        <w:tc>
          <w:tcPr>
            <w:tcW w:w="1801" w:type="dxa"/>
            <w:shd w:val="clear" w:color="auto" w:fill="auto"/>
          </w:tcPr>
          <w:p w14:paraId="0BB783BE" w14:textId="5D0BEC63" w:rsidR="00BB7C57" w:rsidRDefault="00BB7C57" w:rsidP="00380D9F">
            <w:pPr>
              <w:jc w:val="center"/>
            </w:pPr>
            <w:r w:rsidRPr="00343A9B">
              <w:t>Daily lectures and tests</w:t>
            </w:r>
          </w:p>
        </w:tc>
        <w:tc>
          <w:tcPr>
            <w:tcW w:w="2342" w:type="dxa"/>
            <w:shd w:val="clear" w:color="auto" w:fill="auto"/>
          </w:tcPr>
          <w:p w14:paraId="1A45CF31" w14:textId="30FD021A" w:rsidR="00BB7C57" w:rsidRDefault="00BB7C57" w:rsidP="00380D9F">
            <w:pPr>
              <w:jc w:val="center"/>
            </w:pPr>
            <w:r w:rsidRPr="00E9545A">
              <w:t>Daily tests</w:t>
            </w:r>
          </w:p>
        </w:tc>
      </w:tr>
      <w:tr w:rsidR="00BB7C57" w14:paraId="486AADD1" w14:textId="77777777" w:rsidTr="00380D9F">
        <w:trPr>
          <w:trHeight w:val="330"/>
        </w:trPr>
        <w:tc>
          <w:tcPr>
            <w:tcW w:w="993" w:type="dxa"/>
            <w:shd w:val="clear" w:color="auto" w:fill="auto"/>
          </w:tcPr>
          <w:p w14:paraId="07591352" w14:textId="77777777" w:rsidR="00BB7C57" w:rsidRPr="006A290F" w:rsidRDefault="00BB7C57" w:rsidP="00380D9F">
            <w:pPr>
              <w:jc w:val="center"/>
            </w:pPr>
            <w:r w:rsidRPr="006A290F">
              <w:t>4</w:t>
            </w:r>
          </w:p>
        </w:tc>
        <w:tc>
          <w:tcPr>
            <w:tcW w:w="851" w:type="dxa"/>
            <w:shd w:val="clear" w:color="auto" w:fill="auto"/>
          </w:tcPr>
          <w:p w14:paraId="7F46ECBB" w14:textId="1B66BD7E" w:rsidR="00BB7C57" w:rsidRPr="006A290F" w:rsidRDefault="00BB7C57" w:rsidP="00380D9F">
            <w:pPr>
              <w:jc w:val="center"/>
            </w:pPr>
            <w:r w:rsidRPr="00EA4D66">
              <w:t>4</w:t>
            </w:r>
          </w:p>
        </w:tc>
        <w:tc>
          <w:tcPr>
            <w:tcW w:w="1551" w:type="dxa"/>
            <w:shd w:val="clear" w:color="auto" w:fill="auto"/>
          </w:tcPr>
          <w:p w14:paraId="5EF4BEC1" w14:textId="77966A0C" w:rsidR="00BB7C57" w:rsidRDefault="00BB7C57" w:rsidP="00380D9F">
            <w:pPr>
              <w:jc w:val="center"/>
            </w:pPr>
            <w:r w:rsidRPr="008606DF">
              <w:t>Explain the topic grammatically.</w:t>
            </w:r>
          </w:p>
        </w:tc>
        <w:tc>
          <w:tcPr>
            <w:tcW w:w="2341" w:type="dxa"/>
            <w:shd w:val="clear" w:color="auto" w:fill="auto"/>
          </w:tcPr>
          <w:p w14:paraId="6E46D457" w14:textId="39320E52" w:rsidR="00BB7C57" w:rsidRPr="0096450D" w:rsidRDefault="00BB7C57" w:rsidP="00380D9F">
            <w:pPr>
              <w:jc w:val="center"/>
            </w:pPr>
            <w:r w:rsidRPr="007A48B3">
              <w:t>East Syriac movements</w:t>
            </w:r>
          </w:p>
        </w:tc>
        <w:tc>
          <w:tcPr>
            <w:tcW w:w="1801" w:type="dxa"/>
            <w:shd w:val="clear" w:color="auto" w:fill="auto"/>
          </w:tcPr>
          <w:p w14:paraId="2E4D12D4" w14:textId="04B1D720" w:rsidR="00BB7C57" w:rsidRDefault="00BB7C57" w:rsidP="00380D9F">
            <w:pPr>
              <w:jc w:val="center"/>
            </w:pPr>
            <w:r w:rsidRPr="00343A9B">
              <w:t>Daily lectures and tests</w:t>
            </w:r>
          </w:p>
        </w:tc>
        <w:tc>
          <w:tcPr>
            <w:tcW w:w="2342" w:type="dxa"/>
            <w:shd w:val="clear" w:color="auto" w:fill="auto"/>
          </w:tcPr>
          <w:p w14:paraId="5DD8275B" w14:textId="29FE4A55" w:rsidR="00BB7C57" w:rsidRDefault="00BB7C57" w:rsidP="00380D9F">
            <w:pPr>
              <w:jc w:val="center"/>
            </w:pPr>
            <w:r w:rsidRPr="00E9545A">
              <w:t>Daily tests</w:t>
            </w:r>
          </w:p>
        </w:tc>
      </w:tr>
      <w:tr w:rsidR="00BB7C57" w14:paraId="27564A33" w14:textId="77777777" w:rsidTr="00380D9F">
        <w:trPr>
          <w:trHeight w:val="340"/>
        </w:trPr>
        <w:tc>
          <w:tcPr>
            <w:tcW w:w="993" w:type="dxa"/>
            <w:shd w:val="clear" w:color="auto" w:fill="auto"/>
          </w:tcPr>
          <w:p w14:paraId="3F9B0A03" w14:textId="77777777" w:rsidR="00BB7C57" w:rsidRPr="006A290F" w:rsidRDefault="00BB7C57" w:rsidP="00380D9F">
            <w:pPr>
              <w:jc w:val="center"/>
            </w:pPr>
            <w:r w:rsidRPr="006A290F">
              <w:t>5</w:t>
            </w:r>
          </w:p>
        </w:tc>
        <w:tc>
          <w:tcPr>
            <w:tcW w:w="851" w:type="dxa"/>
            <w:shd w:val="clear" w:color="auto" w:fill="auto"/>
          </w:tcPr>
          <w:p w14:paraId="39DBDBD3" w14:textId="0781BC2C" w:rsidR="00BB7C57" w:rsidRPr="006A290F" w:rsidRDefault="00BB7C57" w:rsidP="00380D9F">
            <w:pPr>
              <w:jc w:val="center"/>
            </w:pPr>
            <w:r w:rsidRPr="00EA4D66">
              <w:t>4</w:t>
            </w:r>
          </w:p>
        </w:tc>
        <w:tc>
          <w:tcPr>
            <w:tcW w:w="1551" w:type="dxa"/>
            <w:shd w:val="clear" w:color="auto" w:fill="auto"/>
          </w:tcPr>
          <w:p w14:paraId="428CF31C" w14:textId="282307B3" w:rsidR="00BB7C57" w:rsidRDefault="00BB7C57" w:rsidP="00380D9F">
            <w:pPr>
              <w:jc w:val="center"/>
            </w:pPr>
            <w:r w:rsidRPr="008606DF">
              <w:t>Explain the topic grammatically.</w:t>
            </w:r>
          </w:p>
        </w:tc>
        <w:tc>
          <w:tcPr>
            <w:tcW w:w="2341" w:type="dxa"/>
            <w:shd w:val="clear" w:color="auto" w:fill="auto"/>
          </w:tcPr>
          <w:p w14:paraId="3457619F" w14:textId="7D9181DB" w:rsidR="00BB7C57" w:rsidRPr="0096450D" w:rsidRDefault="00BB7C57" w:rsidP="00380D9F">
            <w:pPr>
              <w:jc w:val="center"/>
            </w:pPr>
            <w:r w:rsidRPr="007A48B3">
              <w:t>The letters of the alphabet are enough</w:t>
            </w:r>
          </w:p>
        </w:tc>
        <w:tc>
          <w:tcPr>
            <w:tcW w:w="1801" w:type="dxa"/>
            <w:shd w:val="clear" w:color="auto" w:fill="auto"/>
          </w:tcPr>
          <w:p w14:paraId="1748F28C" w14:textId="6E82DF07" w:rsidR="00BB7C57" w:rsidRDefault="00BB7C57" w:rsidP="00380D9F">
            <w:pPr>
              <w:jc w:val="center"/>
            </w:pPr>
            <w:r w:rsidRPr="00343A9B">
              <w:t>Daily lectures and tests</w:t>
            </w:r>
          </w:p>
        </w:tc>
        <w:tc>
          <w:tcPr>
            <w:tcW w:w="2342" w:type="dxa"/>
            <w:shd w:val="clear" w:color="auto" w:fill="auto"/>
          </w:tcPr>
          <w:p w14:paraId="648D99E8" w14:textId="2A6103C2" w:rsidR="00BB7C57" w:rsidRDefault="00BB7C57" w:rsidP="00380D9F">
            <w:pPr>
              <w:jc w:val="center"/>
            </w:pPr>
            <w:r w:rsidRPr="00E9545A">
              <w:t>Daily tests</w:t>
            </w:r>
          </w:p>
        </w:tc>
      </w:tr>
      <w:tr w:rsidR="00BB7C57" w14:paraId="04DCC87B" w14:textId="77777777" w:rsidTr="00380D9F">
        <w:trPr>
          <w:trHeight w:val="323"/>
        </w:trPr>
        <w:tc>
          <w:tcPr>
            <w:tcW w:w="993" w:type="dxa"/>
            <w:shd w:val="clear" w:color="auto" w:fill="auto"/>
          </w:tcPr>
          <w:p w14:paraId="3469561A" w14:textId="77777777" w:rsidR="00BB7C57" w:rsidRPr="006A290F" w:rsidRDefault="00BB7C57" w:rsidP="00380D9F">
            <w:pPr>
              <w:jc w:val="center"/>
            </w:pPr>
            <w:r w:rsidRPr="006A290F">
              <w:t>6</w:t>
            </w:r>
          </w:p>
        </w:tc>
        <w:tc>
          <w:tcPr>
            <w:tcW w:w="851" w:type="dxa"/>
            <w:shd w:val="clear" w:color="auto" w:fill="auto"/>
          </w:tcPr>
          <w:p w14:paraId="4818F98A" w14:textId="4149E040" w:rsidR="00BB7C57" w:rsidRPr="006A290F" w:rsidRDefault="00BB7C57" w:rsidP="00380D9F">
            <w:pPr>
              <w:jc w:val="center"/>
            </w:pPr>
            <w:r w:rsidRPr="00EA4D66">
              <w:t>4</w:t>
            </w:r>
          </w:p>
        </w:tc>
        <w:tc>
          <w:tcPr>
            <w:tcW w:w="1551" w:type="dxa"/>
            <w:shd w:val="clear" w:color="auto" w:fill="auto"/>
          </w:tcPr>
          <w:p w14:paraId="0129F1A9" w14:textId="73DC7C0D" w:rsidR="00BB7C57" w:rsidRDefault="00BB7C57" w:rsidP="00380D9F">
            <w:pPr>
              <w:jc w:val="center"/>
            </w:pPr>
            <w:r w:rsidRPr="008606DF">
              <w:t>Explain the topic grammatically.</w:t>
            </w:r>
          </w:p>
        </w:tc>
        <w:tc>
          <w:tcPr>
            <w:tcW w:w="2341" w:type="dxa"/>
            <w:shd w:val="clear" w:color="auto" w:fill="auto"/>
          </w:tcPr>
          <w:p w14:paraId="4128A1A8" w14:textId="07EBFC36" w:rsidR="00BB7C57" w:rsidRPr="0096450D" w:rsidRDefault="00BB7C57" w:rsidP="00380D9F">
            <w:pPr>
              <w:jc w:val="center"/>
            </w:pPr>
            <w:r w:rsidRPr="007A48B3">
              <w:t>Emphasis</w:t>
            </w:r>
          </w:p>
        </w:tc>
        <w:tc>
          <w:tcPr>
            <w:tcW w:w="1801" w:type="dxa"/>
            <w:shd w:val="clear" w:color="auto" w:fill="auto"/>
          </w:tcPr>
          <w:p w14:paraId="4ECE8BE3" w14:textId="4730FE00" w:rsidR="00BB7C57" w:rsidRDefault="00BB7C57" w:rsidP="00380D9F">
            <w:pPr>
              <w:jc w:val="center"/>
            </w:pPr>
            <w:r w:rsidRPr="00343A9B">
              <w:t>Daily lectures and tests</w:t>
            </w:r>
          </w:p>
        </w:tc>
        <w:tc>
          <w:tcPr>
            <w:tcW w:w="2342" w:type="dxa"/>
            <w:shd w:val="clear" w:color="auto" w:fill="auto"/>
          </w:tcPr>
          <w:p w14:paraId="64D9714F" w14:textId="54C3CBD7" w:rsidR="00BB7C57" w:rsidRDefault="00BB7C57" w:rsidP="00380D9F">
            <w:pPr>
              <w:jc w:val="center"/>
            </w:pPr>
            <w:r w:rsidRPr="00E9545A">
              <w:t>Daily tests</w:t>
            </w:r>
          </w:p>
        </w:tc>
      </w:tr>
      <w:tr w:rsidR="00BB7C57" w14:paraId="7AC05863" w14:textId="77777777" w:rsidTr="00380D9F">
        <w:trPr>
          <w:trHeight w:val="320"/>
        </w:trPr>
        <w:tc>
          <w:tcPr>
            <w:tcW w:w="993" w:type="dxa"/>
            <w:shd w:val="clear" w:color="auto" w:fill="auto"/>
          </w:tcPr>
          <w:p w14:paraId="2503D5ED" w14:textId="77777777" w:rsidR="00BB7C57" w:rsidRPr="006A290F" w:rsidRDefault="00BB7C57" w:rsidP="00380D9F">
            <w:pPr>
              <w:jc w:val="center"/>
            </w:pPr>
            <w:r w:rsidRPr="006A290F">
              <w:t>7</w:t>
            </w:r>
          </w:p>
        </w:tc>
        <w:tc>
          <w:tcPr>
            <w:tcW w:w="851" w:type="dxa"/>
            <w:shd w:val="clear" w:color="auto" w:fill="auto"/>
          </w:tcPr>
          <w:p w14:paraId="1F32A444" w14:textId="36387BB1" w:rsidR="00BB7C57" w:rsidRPr="006A290F" w:rsidRDefault="00BB7C57" w:rsidP="00380D9F">
            <w:pPr>
              <w:jc w:val="center"/>
            </w:pPr>
            <w:r w:rsidRPr="00EA4D66">
              <w:t>4</w:t>
            </w:r>
          </w:p>
        </w:tc>
        <w:tc>
          <w:tcPr>
            <w:tcW w:w="1551" w:type="dxa"/>
            <w:shd w:val="clear" w:color="auto" w:fill="auto"/>
          </w:tcPr>
          <w:p w14:paraId="74D47CE5" w14:textId="6AA6C241" w:rsidR="00BB7C57" w:rsidRDefault="00BB7C57" w:rsidP="00380D9F">
            <w:pPr>
              <w:jc w:val="center"/>
            </w:pPr>
            <w:r w:rsidRPr="008606DF">
              <w:t>Explain the topic grammatically.</w:t>
            </w:r>
          </w:p>
        </w:tc>
        <w:tc>
          <w:tcPr>
            <w:tcW w:w="2341" w:type="dxa"/>
            <w:shd w:val="clear" w:color="auto" w:fill="auto"/>
          </w:tcPr>
          <w:p w14:paraId="16C8663D" w14:textId="7E6B15FF" w:rsidR="00BB7C57" w:rsidRPr="0096450D" w:rsidRDefault="00BB7C57" w:rsidP="00380D9F">
            <w:pPr>
              <w:jc w:val="center"/>
            </w:pPr>
            <w:r w:rsidRPr="007A48B3">
              <w:t>Stillness</w:t>
            </w:r>
          </w:p>
        </w:tc>
        <w:tc>
          <w:tcPr>
            <w:tcW w:w="1801" w:type="dxa"/>
            <w:shd w:val="clear" w:color="auto" w:fill="auto"/>
          </w:tcPr>
          <w:p w14:paraId="2106EE2E" w14:textId="680E83AA" w:rsidR="00BB7C57" w:rsidRDefault="00BB7C57" w:rsidP="00380D9F">
            <w:pPr>
              <w:jc w:val="center"/>
            </w:pPr>
            <w:r w:rsidRPr="00343A9B">
              <w:t>Daily lectures and tests</w:t>
            </w:r>
          </w:p>
        </w:tc>
        <w:tc>
          <w:tcPr>
            <w:tcW w:w="2342" w:type="dxa"/>
            <w:shd w:val="clear" w:color="auto" w:fill="auto"/>
          </w:tcPr>
          <w:p w14:paraId="21EC2125" w14:textId="39623497" w:rsidR="00BB7C57" w:rsidRDefault="00BB7C57" w:rsidP="00380D9F">
            <w:pPr>
              <w:jc w:val="center"/>
            </w:pPr>
            <w:r w:rsidRPr="00E9545A">
              <w:t>Daily tests</w:t>
            </w:r>
          </w:p>
        </w:tc>
      </w:tr>
      <w:tr w:rsidR="00BB7C57" w14:paraId="52C3D146" w14:textId="77777777" w:rsidTr="00380D9F">
        <w:trPr>
          <w:trHeight w:val="320"/>
        </w:trPr>
        <w:tc>
          <w:tcPr>
            <w:tcW w:w="993" w:type="dxa"/>
            <w:shd w:val="clear" w:color="auto" w:fill="auto"/>
          </w:tcPr>
          <w:p w14:paraId="400BC6E6" w14:textId="77777777" w:rsidR="00BB7C57" w:rsidRPr="006A290F" w:rsidRDefault="00BB7C57" w:rsidP="00380D9F">
            <w:pPr>
              <w:jc w:val="center"/>
            </w:pPr>
            <w:r w:rsidRPr="006A290F">
              <w:t>8</w:t>
            </w:r>
          </w:p>
        </w:tc>
        <w:tc>
          <w:tcPr>
            <w:tcW w:w="851" w:type="dxa"/>
            <w:shd w:val="clear" w:color="auto" w:fill="auto"/>
          </w:tcPr>
          <w:p w14:paraId="1EDA45FD" w14:textId="568BFA81" w:rsidR="00BB7C57" w:rsidRPr="006A290F" w:rsidRDefault="00BB7C57" w:rsidP="00380D9F">
            <w:pPr>
              <w:jc w:val="center"/>
            </w:pPr>
            <w:r w:rsidRPr="00EA4D66">
              <w:t>4</w:t>
            </w:r>
          </w:p>
        </w:tc>
        <w:tc>
          <w:tcPr>
            <w:tcW w:w="1551" w:type="dxa"/>
            <w:shd w:val="clear" w:color="auto" w:fill="auto"/>
          </w:tcPr>
          <w:p w14:paraId="36BBCBFC" w14:textId="6871B7F1" w:rsidR="00BB7C57" w:rsidRDefault="00BB7C57" w:rsidP="00380D9F">
            <w:pPr>
              <w:jc w:val="center"/>
            </w:pPr>
            <w:r w:rsidRPr="008606DF">
              <w:t>Explain the topic grammatically.</w:t>
            </w:r>
          </w:p>
        </w:tc>
        <w:tc>
          <w:tcPr>
            <w:tcW w:w="2341" w:type="dxa"/>
            <w:shd w:val="clear" w:color="auto" w:fill="auto"/>
          </w:tcPr>
          <w:p w14:paraId="5D8D4A8D" w14:textId="138E0E47" w:rsidR="00BB7C57" w:rsidRPr="0096450D" w:rsidRDefault="00BB7C57" w:rsidP="00380D9F">
            <w:pPr>
              <w:jc w:val="center"/>
            </w:pPr>
            <w:r w:rsidRPr="007A48B3">
              <w:t>Connecting pronouns to a masculine singular noun</w:t>
            </w:r>
          </w:p>
        </w:tc>
        <w:tc>
          <w:tcPr>
            <w:tcW w:w="1801" w:type="dxa"/>
            <w:shd w:val="clear" w:color="auto" w:fill="auto"/>
          </w:tcPr>
          <w:p w14:paraId="1071F26B" w14:textId="55405EE9" w:rsidR="00BB7C57" w:rsidRDefault="00BB7C57" w:rsidP="00380D9F">
            <w:pPr>
              <w:jc w:val="center"/>
            </w:pPr>
            <w:r w:rsidRPr="00343A9B">
              <w:t>Daily lectures and tests</w:t>
            </w:r>
          </w:p>
        </w:tc>
        <w:tc>
          <w:tcPr>
            <w:tcW w:w="2342" w:type="dxa"/>
            <w:shd w:val="clear" w:color="auto" w:fill="auto"/>
          </w:tcPr>
          <w:p w14:paraId="7E6DBB9F" w14:textId="1280C88D" w:rsidR="00BB7C57" w:rsidRDefault="00BB7C57" w:rsidP="00380D9F">
            <w:pPr>
              <w:jc w:val="center"/>
            </w:pPr>
            <w:r w:rsidRPr="00E9545A">
              <w:t>Daily tests</w:t>
            </w:r>
          </w:p>
        </w:tc>
      </w:tr>
      <w:tr w:rsidR="00BB7C57" w14:paraId="0E87C92A" w14:textId="77777777" w:rsidTr="00380D9F">
        <w:trPr>
          <w:trHeight w:val="320"/>
        </w:trPr>
        <w:tc>
          <w:tcPr>
            <w:tcW w:w="993" w:type="dxa"/>
            <w:shd w:val="clear" w:color="auto" w:fill="auto"/>
          </w:tcPr>
          <w:p w14:paraId="3D4056DA" w14:textId="77777777" w:rsidR="00BB7C57" w:rsidRPr="006A290F" w:rsidRDefault="00BB7C57" w:rsidP="00380D9F">
            <w:pPr>
              <w:jc w:val="center"/>
            </w:pPr>
            <w:r w:rsidRPr="006A290F">
              <w:t>9</w:t>
            </w:r>
          </w:p>
        </w:tc>
        <w:tc>
          <w:tcPr>
            <w:tcW w:w="851" w:type="dxa"/>
            <w:shd w:val="clear" w:color="auto" w:fill="auto"/>
          </w:tcPr>
          <w:p w14:paraId="6850BCAA" w14:textId="10F18ADD" w:rsidR="00BB7C57" w:rsidRPr="006A290F" w:rsidRDefault="00BB7C57" w:rsidP="00380D9F">
            <w:pPr>
              <w:jc w:val="center"/>
            </w:pPr>
            <w:r w:rsidRPr="00EA4D66">
              <w:t>4</w:t>
            </w:r>
          </w:p>
        </w:tc>
        <w:tc>
          <w:tcPr>
            <w:tcW w:w="1551" w:type="dxa"/>
            <w:shd w:val="clear" w:color="auto" w:fill="auto"/>
          </w:tcPr>
          <w:p w14:paraId="7C62ACEE" w14:textId="44F232F1" w:rsidR="00BB7C57" w:rsidRDefault="00BB7C57" w:rsidP="00380D9F">
            <w:pPr>
              <w:jc w:val="center"/>
            </w:pPr>
            <w:r w:rsidRPr="008606DF">
              <w:t>Explain the topic grammatically.</w:t>
            </w:r>
          </w:p>
        </w:tc>
        <w:tc>
          <w:tcPr>
            <w:tcW w:w="2341" w:type="dxa"/>
            <w:shd w:val="clear" w:color="auto" w:fill="auto"/>
          </w:tcPr>
          <w:p w14:paraId="70912B3B" w14:textId="1A20964A" w:rsidR="00BB7C57" w:rsidRPr="0096450D" w:rsidRDefault="00BB7C57" w:rsidP="00380D9F">
            <w:pPr>
              <w:jc w:val="center"/>
            </w:pPr>
            <w:r w:rsidRPr="007A48B3">
              <w:t>Connecting pronouns to the feminine singular noun</w:t>
            </w:r>
          </w:p>
        </w:tc>
        <w:tc>
          <w:tcPr>
            <w:tcW w:w="1801" w:type="dxa"/>
            <w:shd w:val="clear" w:color="auto" w:fill="auto"/>
          </w:tcPr>
          <w:p w14:paraId="0C34718B" w14:textId="28D2109C" w:rsidR="00BB7C57" w:rsidRDefault="00BB7C57" w:rsidP="00380D9F">
            <w:pPr>
              <w:jc w:val="center"/>
            </w:pPr>
            <w:r w:rsidRPr="00343A9B">
              <w:t>Daily lectures and tests</w:t>
            </w:r>
          </w:p>
        </w:tc>
        <w:tc>
          <w:tcPr>
            <w:tcW w:w="2342" w:type="dxa"/>
            <w:shd w:val="clear" w:color="auto" w:fill="auto"/>
          </w:tcPr>
          <w:p w14:paraId="52F4A5C1" w14:textId="4F106C4D" w:rsidR="00BB7C57" w:rsidRDefault="00BB7C57" w:rsidP="00380D9F">
            <w:pPr>
              <w:jc w:val="center"/>
            </w:pPr>
            <w:r w:rsidRPr="00E9545A">
              <w:t>Daily tests</w:t>
            </w:r>
          </w:p>
        </w:tc>
      </w:tr>
      <w:tr w:rsidR="00BB7C57" w14:paraId="3DDB1809" w14:textId="77777777" w:rsidTr="00380D9F">
        <w:trPr>
          <w:trHeight w:val="320"/>
        </w:trPr>
        <w:tc>
          <w:tcPr>
            <w:tcW w:w="993" w:type="dxa"/>
            <w:shd w:val="clear" w:color="auto" w:fill="auto"/>
          </w:tcPr>
          <w:p w14:paraId="0A3D00E4" w14:textId="77777777" w:rsidR="00BB7C57" w:rsidRPr="006A290F" w:rsidRDefault="00BB7C57" w:rsidP="00380D9F">
            <w:pPr>
              <w:jc w:val="center"/>
            </w:pPr>
            <w:r w:rsidRPr="006A290F">
              <w:t>10</w:t>
            </w:r>
          </w:p>
        </w:tc>
        <w:tc>
          <w:tcPr>
            <w:tcW w:w="851" w:type="dxa"/>
            <w:shd w:val="clear" w:color="auto" w:fill="auto"/>
          </w:tcPr>
          <w:p w14:paraId="6157D9E2" w14:textId="5FBDE19A" w:rsidR="00BB7C57" w:rsidRPr="006A290F" w:rsidRDefault="00BB7C57" w:rsidP="00380D9F">
            <w:pPr>
              <w:jc w:val="center"/>
            </w:pPr>
            <w:r w:rsidRPr="00EA4D66">
              <w:t>4</w:t>
            </w:r>
          </w:p>
        </w:tc>
        <w:tc>
          <w:tcPr>
            <w:tcW w:w="1551" w:type="dxa"/>
            <w:shd w:val="clear" w:color="auto" w:fill="auto"/>
          </w:tcPr>
          <w:p w14:paraId="024E8FA4" w14:textId="7D7AE3D4" w:rsidR="00BB7C57" w:rsidRDefault="00BB7C57" w:rsidP="00380D9F">
            <w:pPr>
              <w:jc w:val="center"/>
            </w:pPr>
            <w:r w:rsidRPr="008606DF">
              <w:t>Explain the topic grammatically.</w:t>
            </w:r>
          </w:p>
        </w:tc>
        <w:tc>
          <w:tcPr>
            <w:tcW w:w="2341" w:type="dxa"/>
            <w:shd w:val="clear" w:color="auto" w:fill="auto"/>
          </w:tcPr>
          <w:p w14:paraId="1AE94692" w14:textId="76738A13" w:rsidR="00BB7C57" w:rsidRDefault="00BB7C57" w:rsidP="00380D9F">
            <w:pPr>
              <w:jc w:val="center"/>
            </w:pPr>
            <w:r w:rsidRPr="007A48B3">
              <w:t>Connecting pronouns to nouns, masculine and feminine plural</w:t>
            </w:r>
          </w:p>
        </w:tc>
        <w:tc>
          <w:tcPr>
            <w:tcW w:w="1801" w:type="dxa"/>
            <w:shd w:val="clear" w:color="auto" w:fill="auto"/>
          </w:tcPr>
          <w:p w14:paraId="0245072B" w14:textId="680093A7" w:rsidR="00BB7C57" w:rsidRDefault="00BB7C57" w:rsidP="00380D9F">
            <w:pPr>
              <w:jc w:val="center"/>
            </w:pPr>
            <w:r w:rsidRPr="00343A9B">
              <w:t>Daily lectures and tests</w:t>
            </w:r>
          </w:p>
        </w:tc>
        <w:tc>
          <w:tcPr>
            <w:tcW w:w="2342" w:type="dxa"/>
            <w:shd w:val="clear" w:color="auto" w:fill="auto"/>
          </w:tcPr>
          <w:p w14:paraId="2D30A29C" w14:textId="5B4929FD" w:rsidR="00BB7C57" w:rsidRDefault="00BB7C57" w:rsidP="00380D9F">
            <w:pPr>
              <w:jc w:val="center"/>
            </w:pPr>
            <w:r w:rsidRPr="00E9545A">
              <w:t>Daily tests</w:t>
            </w:r>
          </w:p>
        </w:tc>
      </w:tr>
      <w:tr w:rsidR="00BB7C57" w14:paraId="26807808" w14:textId="77777777" w:rsidTr="00380D9F">
        <w:trPr>
          <w:trHeight w:val="320"/>
        </w:trPr>
        <w:tc>
          <w:tcPr>
            <w:tcW w:w="993" w:type="dxa"/>
            <w:shd w:val="clear" w:color="auto" w:fill="auto"/>
          </w:tcPr>
          <w:p w14:paraId="1935E830" w14:textId="77777777" w:rsidR="00BB7C57" w:rsidRPr="006A290F" w:rsidRDefault="00BB7C57" w:rsidP="00380D9F">
            <w:pPr>
              <w:jc w:val="center"/>
            </w:pPr>
            <w:r w:rsidRPr="006A290F">
              <w:t>11</w:t>
            </w:r>
          </w:p>
        </w:tc>
        <w:tc>
          <w:tcPr>
            <w:tcW w:w="851" w:type="dxa"/>
            <w:shd w:val="clear" w:color="auto" w:fill="auto"/>
          </w:tcPr>
          <w:p w14:paraId="441947E3" w14:textId="0B0DDF5A" w:rsidR="00BB7C57" w:rsidRPr="006A290F" w:rsidRDefault="00BB7C57" w:rsidP="00380D9F">
            <w:pPr>
              <w:jc w:val="center"/>
            </w:pPr>
            <w:r w:rsidRPr="00EA4D66">
              <w:t>4</w:t>
            </w:r>
          </w:p>
        </w:tc>
        <w:tc>
          <w:tcPr>
            <w:tcW w:w="1551" w:type="dxa"/>
            <w:shd w:val="clear" w:color="auto" w:fill="auto"/>
          </w:tcPr>
          <w:p w14:paraId="18E7B020" w14:textId="3970DBB3" w:rsidR="00BB7C57" w:rsidRDefault="00BB7C57" w:rsidP="00380D9F">
            <w:pPr>
              <w:jc w:val="center"/>
            </w:pPr>
            <w:r w:rsidRPr="008606DF">
              <w:t>Explain the topic grammatically.</w:t>
            </w:r>
          </w:p>
        </w:tc>
        <w:tc>
          <w:tcPr>
            <w:tcW w:w="2341" w:type="dxa"/>
            <w:shd w:val="clear" w:color="auto" w:fill="auto"/>
          </w:tcPr>
          <w:p w14:paraId="0B5C7B3E" w14:textId="0C6B9A87" w:rsidR="00BB7C57" w:rsidRDefault="00BB7C57" w:rsidP="00380D9F">
            <w:pPr>
              <w:jc w:val="center"/>
            </w:pPr>
            <w:r w:rsidRPr="007A48B3">
              <w:t>Separate consciences</w:t>
            </w:r>
          </w:p>
        </w:tc>
        <w:tc>
          <w:tcPr>
            <w:tcW w:w="1801" w:type="dxa"/>
            <w:shd w:val="clear" w:color="auto" w:fill="auto"/>
          </w:tcPr>
          <w:p w14:paraId="75F0B52A" w14:textId="5A732882" w:rsidR="00BB7C57" w:rsidRDefault="00BB7C57" w:rsidP="00380D9F">
            <w:pPr>
              <w:jc w:val="center"/>
            </w:pPr>
            <w:r w:rsidRPr="00343A9B">
              <w:t>Daily lectures and tests</w:t>
            </w:r>
          </w:p>
        </w:tc>
        <w:tc>
          <w:tcPr>
            <w:tcW w:w="2342" w:type="dxa"/>
            <w:shd w:val="clear" w:color="auto" w:fill="auto"/>
          </w:tcPr>
          <w:p w14:paraId="2E62FC94" w14:textId="4F33BD8A" w:rsidR="00BB7C57" w:rsidRDefault="00BB7C57" w:rsidP="00380D9F">
            <w:pPr>
              <w:jc w:val="center"/>
            </w:pPr>
            <w:r w:rsidRPr="00E9545A">
              <w:t>Daily tests</w:t>
            </w:r>
          </w:p>
        </w:tc>
      </w:tr>
      <w:tr w:rsidR="00BB7C57" w14:paraId="6A008A6B" w14:textId="77777777" w:rsidTr="00380D9F">
        <w:trPr>
          <w:trHeight w:val="320"/>
        </w:trPr>
        <w:tc>
          <w:tcPr>
            <w:tcW w:w="993" w:type="dxa"/>
            <w:shd w:val="clear" w:color="auto" w:fill="auto"/>
          </w:tcPr>
          <w:p w14:paraId="2989A293" w14:textId="77777777" w:rsidR="00BB7C57" w:rsidRPr="006A290F" w:rsidRDefault="00BB7C57" w:rsidP="00380D9F">
            <w:pPr>
              <w:jc w:val="center"/>
            </w:pPr>
            <w:r w:rsidRPr="006A290F">
              <w:t>12</w:t>
            </w:r>
          </w:p>
        </w:tc>
        <w:tc>
          <w:tcPr>
            <w:tcW w:w="851" w:type="dxa"/>
            <w:shd w:val="clear" w:color="auto" w:fill="auto"/>
          </w:tcPr>
          <w:p w14:paraId="202EA8D0" w14:textId="2534FA07" w:rsidR="00BB7C57" w:rsidRPr="006A290F" w:rsidRDefault="00BB7C57" w:rsidP="00380D9F">
            <w:pPr>
              <w:jc w:val="center"/>
            </w:pPr>
            <w:r w:rsidRPr="00EA4D66">
              <w:t>4</w:t>
            </w:r>
          </w:p>
        </w:tc>
        <w:tc>
          <w:tcPr>
            <w:tcW w:w="1551" w:type="dxa"/>
            <w:shd w:val="clear" w:color="auto" w:fill="auto"/>
          </w:tcPr>
          <w:p w14:paraId="390EEB03" w14:textId="29346A4F" w:rsidR="00BB7C57" w:rsidRDefault="00BB7C57" w:rsidP="00380D9F">
            <w:pPr>
              <w:jc w:val="center"/>
            </w:pPr>
            <w:r w:rsidRPr="008606DF">
              <w:t>Explain the topic grammatically.</w:t>
            </w:r>
          </w:p>
        </w:tc>
        <w:tc>
          <w:tcPr>
            <w:tcW w:w="2341" w:type="dxa"/>
            <w:shd w:val="clear" w:color="auto" w:fill="auto"/>
          </w:tcPr>
          <w:p w14:paraId="0C5A9574" w14:textId="6F48CF1E" w:rsidR="00BB7C57" w:rsidRDefault="00BB7C57" w:rsidP="00380D9F">
            <w:pPr>
              <w:jc w:val="center"/>
            </w:pPr>
            <w:r w:rsidRPr="007A48B3">
              <w:t>Connecting pronouns to letters and adverbs</w:t>
            </w:r>
          </w:p>
        </w:tc>
        <w:tc>
          <w:tcPr>
            <w:tcW w:w="1801" w:type="dxa"/>
            <w:shd w:val="clear" w:color="auto" w:fill="auto"/>
          </w:tcPr>
          <w:p w14:paraId="0A2441EF" w14:textId="248F5924" w:rsidR="00BB7C57" w:rsidRDefault="00BB7C57" w:rsidP="00380D9F">
            <w:pPr>
              <w:jc w:val="center"/>
            </w:pPr>
            <w:r w:rsidRPr="00343A9B">
              <w:t>Daily lectures and tests</w:t>
            </w:r>
          </w:p>
        </w:tc>
        <w:tc>
          <w:tcPr>
            <w:tcW w:w="2342" w:type="dxa"/>
            <w:shd w:val="clear" w:color="auto" w:fill="auto"/>
          </w:tcPr>
          <w:p w14:paraId="2C02298B" w14:textId="54AC9C79" w:rsidR="00BB7C57" w:rsidRDefault="00BB7C57" w:rsidP="00380D9F">
            <w:pPr>
              <w:jc w:val="center"/>
            </w:pPr>
            <w:r w:rsidRPr="00E9545A">
              <w:t>Daily tests</w:t>
            </w:r>
          </w:p>
        </w:tc>
      </w:tr>
      <w:tr w:rsidR="00BB7C57" w14:paraId="462D4B7B" w14:textId="77777777" w:rsidTr="00380D9F">
        <w:trPr>
          <w:trHeight w:val="320"/>
        </w:trPr>
        <w:tc>
          <w:tcPr>
            <w:tcW w:w="993" w:type="dxa"/>
            <w:shd w:val="clear" w:color="auto" w:fill="auto"/>
          </w:tcPr>
          <w:p w14:paraId="31CB0B4E" w14:textId="77777777" w:rsidR="00BB7C57" w:rsidRPr="006A290F" w:rsidRDefault="00BB7C57" w:rsidP="00380D9F">
            <w:pPr>
              <w:jc w:val="center"/>
            </w:pPr>
            <w:r w:rsidRPr="006A290F">
              <w:t>13</w:t>
            </w:r>
          </w:p>
        </w:tc>
        <w:tc>
          <w:tcPr>
            <w:tcW w:w="851" w:type="dxa"/>
            <w:shd w:val="clear" w:color="auto" w:fill="auto"/>
          </w:tcPr>
          <w:p w14:paraId="557D8068" w14:textId="53CD6EF1" w:rsidR="00BB7C57" w:rsidRPr="006A290F" w:rsidRDefault="00BB7C57" w:rsidP="00380D9F">
            <w:pPr>
              <w:jc w:val="center"/>
            </w:pPr>
            <w:r w:rsidRPr="00EA4D66">
              <w:t>4</w:t>
            </w:r>
          </w:p>
        </w:tc>
        <w:tc>
          <w:tcPr>
            <w:tcW w:w="1551" w:type="dxa"/>
            <w:shd w:val="clear" w:color="auto" w:fill="auto"/>
          </w:tcPr>
          <w:p w14:paraId="4AB40426" w14:textId="3DF93CF2" w:rsidR="00BB7C57" w:rsidRDefault="00BB7C57" w:rsidP="00380D9F">
            <w:pPr>
              <w:jc w:val="center"/>
            </w:pPr>
            <w:r w:rsidRPr="008606DF">
              <w:t>Explain the topic grammatically.</w:t>
            </w:r>
          </w:p>
        </w:tc>
        <w:tc>
          <w:tcPr>
            <w:tcW w:w="2341" w:type="dxa"/>
            <w:shd w:val="clear" w:color="auto" w:fill="auto"/>
          </w:tcPr>
          <w:p w14:paraId="771014FF" w14:textId="18B6DE7A" w:rsidR="00BB7C57" w:rsidRDefault="00BB7C57" w:rsidP="00380D9F">
            <w:pPr>
              <w:jc w:val="center"/>
            </w:pPr>
            <w:r w:rsidRPr="007A48B3">
              <w:t>Applications on connecting pronouns to letters and adverbs</w:t>
            </w:r>
          </w:p>
        </w:tc>
        <w:tc>
          <w:tcPr>
            <w:tcW w:w="1801" w:type="dxa"/>
            <w:shd w:val="clear" w:color="auto" w:fill="auto"/>
          </w:tcPr>
          <w:p w14:paraId="3F0269C1" w14:textId="13FC0A6E" w:rsidR="00BB7C57" w:rsidRDefault="00BB7C57" w:rsidP="00380D9F">
            <w:pPr>
              <w:jc w:val="center"/>
            </w:pPr>
            <w:r w:rsidRPr="00343A9B">
              <w:t>Daily lectures and tests</w:t>
            </w:r>
          </w:p>
        </w:tc>
        <w:tc>
          <w:tcPr>
            <w:tcW w:w="2342" w:type="dxa"/>
            <w:shd w:val="clear" w:color="auto" w:fill="auto"/>
          </w:tcPr>
          <w:p w14:paraId="5A9FF956" w14:textId="60B9A83E" w:rsidR="00BB7C57" w:rsidRDefault="00BB7C57" w:rsidP="00380D9F">
            <w:pPr>
              <w:jc w:val="center"/>
            </w:pPr>
            <w:r w:rsidRPr="00E9545A">
              <w:t>Daily tests</w:t>
            </w:r>
          </w:p>
        </w:tc>
      </w:tr>
      <w:tr w:rsidR="00BB7C57" w14:paraId="5B5BC10F" w14:textId="77777777" w:rsidTr="00380D9F">
        <w:trPr>
          <w:trHeight w:val="320"/>
        </w:trPr>
        <w:tc>
          <w:tcPr>
            <w:tcW w:w="993" w:type="dxa"/>
            <w:shd w:val="clear" w:color="auto" w:fill="auto"/>
          </w:tcPr>
          <w:p w14:paraId="52B59575" w14:textId="77777777" w:rsidR="00BB7C57" w:rsidRPr="006A290F" w:rsidRDefault="00BB7C57" w:rsidP="00380D9F">
            <w:pPr>
              <w:jc w:val="center"/>
            </w:pPr>
            <w:r w:rsidRPr="006A290F">
              <w:t>14</w:t>
            </w:r>
          </w:p>
        </w:tc>
        <w:tc>
          <w:tcPr>
            <w:tcW w:w="851" w:type="dxa"/>
            <w:shd w:val="clear" w:color="auto" w:fill="auto"/>
          </w:tcPr>
          <w:p w14:paraId="1B33994D" w14:textId="4C58413D" w:rsidR="00BB7C57" w:rsidRPr="006A290F" w:rsidRDefault="00BB7C57" w:rsidP="00380D9F">
            <w:pPr>
              <w:jc w:val="center"/>
            </w:pPr>
            <w:r w:rsidRPr="00EA4D66">
              <w:t>4</w:t>
            </w:r>
          </w:p>
        </w:tc>
        <w:tc>
          <w:tcPr>
            <w:tcW w:w="1551" w:type="dxa"/>
            <w:shd w:val="clear" w:color="auto" w:fill="auto"/>
          </w:tcPr>
          <w:p w14:paraId="258CD2C0" w14:textId="33A4AA49" w:rsidR="00BB7C57" w:rsidRDefault="00BB7C57" w:rsidP="00380D9F">
            <w:pPr>
              <w:jc w:val="center"/>
            </w:pPr>
            <w:r w:rsidRPr="008606DF">
              <w:t>Explain the topic grammatically.</w:t>
            </w:r>
          </w:p>
        </w:tc>
        <w:tc>
          <w:tcPr>
            <w:tcW w:w="2341" w:type="dxa"/>
            <w:shd w:val="clear" w:color="auto" w:fill="auto"/>
          </w:tcPr>
          <w:p w14:paraId="267DD6EF" w14:textId="1C4DE815" w:rsidR="00BB7C57" w:rsidRDefault="00BB7C57" w:rsidP="00380D9F">
            <w:pPr>
              <w:jc w:val="center"/>
            </w:pPr>
            <w:r w:rsidRPr="007A48B3">
              <w:t>Connecting pronouns to the nouns Aba-Aha-Hama</w:t>
            </w:r>
          </w:p>
        </w:tc>
        <w:tc>
          <w:tcPr>
            <w:tcW w:w="1801" w:type="dxa"/>
            <w:shd w:val="clear" w:color="auto" w:fill="auto"/>
          </w:tcPr>
          <w:p w14:paraId="44AB57BB" w14:textId="0367CDD4" w:rsidR="00BB7C57" w:rsidRDefault="00BB7C57" w:rsidP="00380D9F">
            <w:pPr>
              <w:jc w:val="center"/>
            </w:pPr>
            <w:r w:rsidRPr="00343A9B">
              <w:t>Daily lectures and tests</w:t>
            </w:r>
          </w:p>
        </w:tc>
        <w:tc>
          <w:tcPr>
            <w:tcW w:w="2342" w:type="dxa"/>
            <w:shd w:val="clear" w:color="auto" w:fill="auto"/>
          </w:tcPr>
          <w:p w14:paraId="7C5170A7" w14:textId="16283F03" w:rsidR="00BB7C57" w:rsidRDefault="00BB7C57" w:rsidP="00380D9F">
            <w:pPr>
              <w:jc w:val="center"/>
            </w:pPr>
            <w:r w:rsidRPr="00E9545A">
              <w:t>Daily tests</w:t>
            </w:r>
          </w:p>
        </w:tc>
      </w:tr>
      <w:tr w:rsidR="00BB7C57" w14:paraId="27CD9C66" w14:textId="77777777" w:rsidTr="00380D9F">
        <w:trPr>
          <w:trHeight w:val="320"/>
        </w:trPr>
        <w:tc>
          <w:tcPr>
            <w:tcW w:w="993" w:type="dxa"/>
            <w:shd w:val="clear" w:color="auto" w:fill="auto"/>
          </w:tcPr>
          <w:p w14:paraId="6A0A492B" w14:textId="77777777" w:rsidR="00BB7C57" w:rsidRPr="006A290F" w:rsidRDefault="00BB7C57" w:rsidP="00380D9F">
            <w:pPr>
              <w:jc w:val="center"/>
            </w:pPr>
            <w:r w:rsidRPr="006A290F">
              <w:t>15</w:t>
            </w:r>
          </w:p>
        </w:tc>
        <w:tc>
          <w:tcPr>
            <w:tcW w:w="851" w:type="dxa"/>
            <w:shd w:val="clear" w:color="auto" w:fill="auto"/>
          </w:tcPr>
          <w:p w14:paraId="27A5E5F7" w14:textId="4BD879C3" w:rsidR="00BB7C57" w:rsidRPr="006A290F" w:rsidRDefault="00BB7C57" w:rsidP="00380D9F">
            <w:pPr>
              <w:jc w:val="center"/>
            </w:pPr>
            <w:r w:rsidRPr="00EA4D66">
              <w:t>4</w:t>
            </w:r>
          </w:p>
        </w:tc>
        <w:tc>
          <w:tcPr>
            <w:tcW w:w="1551" w:type="dxa"/>
            <w:shd w:val="clear" w:color="auto" w:fill="auto"/>
          </w:tcPr>
          <w:p w14:paraId="22740B6D" w14:textId="6FC8689B" w:rsidR="00BB7C57" w:rsidRDefault="00BB7C57" w:rsidP="00380D9F">
            <w:pPr>
              <w:jc w:val="center"/>
            </w:pPr>
            <w:r w:rsidRPr="008606DF">
              <w:t>Explain the topic grammatically.</w:t>
            </w:r>
          </w:p>
        </w:tc>
        <w:tc>
          <w:tcPr>
            <w:tcW w:w="2341" w:type="dxa"/>
            <w:shd w:val="clear" w:color="auto" w:fill="auto"/>
          </w:tcPr>
          <w:p w14:paraId="58E70E24" w14:textId="22309B51" w:rsidR="00BB7C57" w:rsidRDefault="00BB7C57" w:rsidP="00380D9F">
            <w:pPr>
              <w:jc w:val="center"/>
            </w:pPr>
            <w:r w:rsidRPr="007A48B3">
              <w:t>The names of the signal</w:t>
            </w:r>
          </w:p>
        </w:tc>
        <w:tc>
          <w:tcPr>
            <w:tcW w:w="1801" w:type="dxa"/>
            <w:shd w:val="clear" w:color="auto" w:fill="auto"/>
          </w:tcPr>
          <w:p w14:paraId="3316681A" w14:textId="580128A6" w:rsidR="00BB7C57" w:rsidRDefault="00BB7C57" w:rsidP="00380D9F">
            <w:pPr>
              <w:jc w:val="center"/>
            </w:pPr>
            <w:r w:rsidRPr="00343A9B">
              <w:t>Daily lectures and tests</w:t>
            </w:r>
          </w:p>
        </w:tc>
        <w:tc>
          <w:tcPr>
            <w:tcW w:w="2342" w:type="dxa"/>
            <w:shd w:val="clear" w:color="auto" w:fill="auto"/>
          </w:tcPr>
          <w:p w14:paraId="7DA46BEF" w14:textId="0141FEFD" w:rsidR="00BB7C57" w:rsidRDefault="00BB7C57" w:rsidP="00380D9F">
            <w:pPr>
              <w:jc w:val="center"/>
            </w:pPr>
            <w:r w:rsidRPr="00E9545A">
              <w:t>Daily tests</w:t>
            </w:r>
          </w:p>
        </w:tc>
      </w:tr>
      <w:tr w:rsidR="00BB7C57" w14:paraId="62AB8D48" w14:textId="77777777" w:rsidTr="00380D9F">
        <w:trPr>
          <w:trHeight w:val="320"/>
        </w:trPr>
        <w:tc>
          <w:tcPr>
            <w:tcW w:w="993" w:type="dxa"/>
            <w:shd w:val="clear" w:color="auto" w:fill="auto"/>
          </w:tcPr>
          <w:p w14:paraId="15F5B02D" w14:textId="77777777" w:rsidR="00BB7C57" w:rsidRPr="006A290F" w:rsidRDefault="00BB7C57" w:rsidP="00380D9F">
            <w:pPr>
              <w:jc w:val="center"/>
            </w:pPr>
            <w:r w:rsidRPr="006A290F">
              <w:t>16</w:t>
            </w:r>
          </w:p>
        </w:tc>
        <w:tc>
          <w:tcPr>
            <w:tcW w:w="851" w:type="dxa"/>
            <w:shd w:val="clear" w:color="auto" w:fill="auto"/>
          </w:tcPr>
          <w:p w14:paraId="0D746DE4" w14:textId="4AC40116" w:rsidR="00BB7C57" w:rsidRPr="006A290F" w:rsidRDefault="00BB7C57" w:rsidP="00380D9F">
            <w:pPr>
              <w:jc w:val="center"/>
            </w:pPr>
            <w:r w:rsidRPr="00EA4D66">
              <w:t>4</w:t>
            </w:r>
          </w:p>
        </w:tc>
        <w:tc>
          <w:tcPr>
            <w:tcW w:w="1551" w:type="dxa"/>
            <w:shd w:val="clear" w:color="auto" w:fill="auto"/>
          </w:tcPr>
          <w:p w14:paraId="46A87881" w14:textId="28C7F02F" w:rsidR="00BB7C57" w:rsidRDefault="00BB7C57" w:rsidP="00380D9F">
            <w:pPr>
              <w:jc w:val="center"/>
            </w:pPr>
            <w:r w:rsidRPr="008606DF">
              <w:t>Explain the topic grammatically.</w:t>
            </w:r>
          </w:p>
        </w:tc>
        <w:tc>
          <w:tcPr>
            <w:tcW w:w="2341" w:type="dxa"/>
            <w:shd w:val="clear" w:color="auto" w:fill="auto"/>
          </w:tcPr>
          <w:p w14:paraId="4823BAF0" w14:textId="032759DE" w:rsidR="00BB7C57" w:rsidRDefault="00BB7C57" w:rsidP="00380D9F">
            <w:pPr>
              <w:jc w:val="center"/>
            </w:pPr>
            <w:r w:rsidRPr="007A48B3">
              <w:t>First semester exams</w:t>
            </w:r>
          </w:p>
        </w:tc>
        <w:tc>
          <w:tcPr>
            <w:tcW w:w="1801" w:type="dxa"/>
            <w:shd w:val="clear" w:color="auto" w:fill="auto"/>
          </w:tcPr>
          <w:p w14:paraId="1DC76D5E" w14:textId="5E1B085E" w:rsidR="00BB7C57" w:rsidRDefault="00BB7C57" w:rsidP="00380D9F">
            <w:pPr>
              <w:jc w:val="center"/>
            </w:pPr>
            <w:r w:rsidRPr="00343A9B">
              <w:t>Daily lectures and tests</w:t>
            </w:r>
          </w:p>
        </w:tc>
        <w:tc>
          <w:tcPr>
            <w:tcW w:w="2342" w:type="dxa"/>
            <w:shd w:val="clear" w:color="auto" w:fill="auto"/>
          </w:tcPr>
          <w:p w14:paraId="06BB835F" w14:textId="359C303A" w:rsidR="00BB7C57" w:rsidRDefault="00BB7C57" w:rsidP="00380D9F">
            <w:pPr>
              <w:jc w:val="center"/>
            </w:pPr>
            <w:r w:rsidRPr="00E9545A">
              <w:t>Daily tests</w:t>
            </w:r>
          </w:p>
        </w:tc>
      </w:tr>
      <w:tr w:rsidR="00BB7C57" w14:paraId="73985A89" w14:textId="77777777" w:rsidTr="00380D9F">
        <w:trPr>
          <w:trHeight w:val="320"/>
        </w:trPr>
        <w:tc>
          <w:tcPr>
            <w:tcW w:w="993" w:type="dxa"/>
            <w:shd w:val="clear" w:color="auto" w:fill="auto"/>
          </w:tcPr>
          <w:p w14:paraId="6A57DEB7" w14:textId="77777777" w:rsidR="00BB7C57" w:rsidRPr="006A290F" w:rsidRDefault="00BB7C57" w:rsidP="00380D9F">
            <w:pPr>
              <w:jc w:val="center"/>
            </w:pPr>
            <w:r w:rsidRPr="006A290F">
              <w:t>17</w:t>
            </w:r>
          </w:p>
        </w:tc>
        <w:tc>
          <w:tcPr>
            <w:tcW w:w="851" w:type="dxa"/>
            <w:shd w:val="clear" w:color="auto" w:fill="auto"/>
          </w:tcPr>
          <w:p w14:paraId="48081155" w14:textId="5C6A7B43" w:rsidR="00BB7C57" w:rsidRPr="006A290F" w:rsidRDefault="00BB7C57" w:rsidP="00380D9F">
            <w:pPr>
              <w:jc w:val="center"/>
            </w:pPr>
            <w:r w:rsidRPr="00EA4D66">
              <w:t>4</w:t>
            </w:r>
          </w:p>
        </w:tc>
        <w:tc>
          <w:tcPr>
            <w:tcW w:w="1551" w:type="dxa"/>
            <w:shd w:val="clear" w:color="auto" w:fill="auto"/>
          </w:tcPr>
          <w:p w14:paraId="788DD792" w14:textId="13C10576" w:rsidR="00BB7C57" w:rsidRDefault="00BB7C57" w:rsidP="00380D9F">
            <w:pPr>
              <w:jc w:val="center"/>
            </w:pPr>
            <w:r w:rsidRPr="008606DF">
              <w:t>Explain the topic grammatically.</w:t>
            </w:r>
          </w:p>
        </w:tc>
        <w:tc>
          <w:tcPr>
            <w:tcW w:w="2341" w:type="dxa"/>
            <w:shd w:val="clear" w:color="auto" w:fill="auto"/>
          </w:tcPr>
          <w:p w14:paraId="7493F93E" w14:textId="3D7EBBA9" w:rsidR="00BB7C57" w:rsidRDefault="00BB7C57" w:rsidP="00380D9F">
            <w:pPr>
              <w:jc w:val="center"/>
            </w:pPr>
            <w:r w:rsidRPr="007A48B3">
              <w:t>Mid-year holiday 1/28/2018</w:t>
            </w:r>
          </w:p>
        </w:tc>
        <w:tc>
          <w:tcPr>
            <w:tcW w:w="1801" w:type="dxa"/>
            <w:shd w:val="clear" w:color="auto" w:fill="auto"/>
          </w:tcPr>
          <w:p w14:paraId="6BCDAD71" w14:textId="47DB2570" w:rsidR="00BB7C57" w:rsidRDefault="00BB7C57" w:rsidP="00380D9F">
            <w:pPr>
              <w:jc w:val="center"/>
            </w:pPr>
            <w:r w:rsidRPr="00343A9B">
              <w:t>Daily lectures and tests</w:t>
            </w:r>
          </w:p>
        </w:tc>
        <w:tc>
          <w:tcPr>
            <w:tcW w:w="2342" w:type="dxa"/>
            <w:shd w:val="clear" w:color="auto" w:fill="auto"/>
          </w:tcPr>
          <w:p w14:paraId="4C83B3DF" w14:textId="5AF8352B" w:rsidR="00BB7C57" w:rsidRDefault="00BB7C57" w:rsidP="00380D9F">
            <w:pPr>
              <w:jc w:val="center"/>
            </w:pPr>
            <w:r w:rsidRPr="00E9545A">
              <w:t>Daily tests</w:t>
            </w:r>
          </w:p>
        </w:tc>
      </w:tr>
      <w:tr w:rsidR="00BB7C57" w14:paraId="34A39708" w14:textId="77777777" w:rsidTr="00380D9F">
        <w:trPr>
          <w:trHeight w:val="320"/>
        </w:trPr>
        <w:tc>
          <w:tcPr>
            <w:tcW w:w="993" w:type="dxa"/>
            <w:shd w:val="clear" w:color="auto" w:fill="auto"/>
          </w:tcPr>
          <w:p w14:paraId="36D62285" w14:textId="77777777" w:rsidR="00BB7C57" w:rsidRPr="006A290F" w:rsidRDefault="00BB7C57" w:rsidP="00380D9F">
            <w:pPr>
              <w:jc w:val="center"/>
            </w:pPr>
            <w:r w:rsidRPr="006A290F">
              <w:t>18</w:t>
            </w:r>
          </w:p>
        </w:tc>
        <w:tc>
          <w:tcPr>
            <w:tcW w:w="851" w:type="dxa"/>
            <w:shd w:val="clear" w:color="auto" w:fill="auto"/>
          </w:tcPr>
          <w:p w14:paraId="4FF71FC2" w14:textId="4C2FC028" w:rsidR="00BB7C57" w:rsidRPr="006A290F" w:rsidRDefault="00BB7C57" w:rsidP="00380D9F">
            <w:pPr>
              <w:jc w:val="center"/>
            </w:pPr>
            <w:r w:rsidRPr="00EA4D66">
              <w:t>4</w:t>
            </w:r>
          </w:p>
        </w:tc>
        <w:tc>
          <w:tcPr>
            <w:tcW w:w="1551" w:type="dxa"/>
            <w:shd w:val="clear" w:color="auto" w:fill="auto"/>
          </w:tcPr>
          <w:p w14:paraId="568A2E57" w14:textId="391DE3EA" w:rsidR="00BB7C57" w:rsidRDefault="00BB7C57" w:rsidP="00380D9F">
            <w:pPr>
              <w:jc w:val="center"/>
            </w:pPr>
            <w:r w:rsidRPr="008606DF">
              <w:t>Explain the topic grammatically.</w:t>
            </w:r>
          </w:p>
        </w:tc>
        <w:tc>
          <w:tcPr>
            <w:tcW w:w="2341" w:type="dxa"/>
            <w:shd w:val="clear" w:color="auto" w:fill="auto"/>
          </w:tcPr>
          <w:p w14:paraId="0E20A9C8" w14:textId="7D15BF4A" w:rsidR="00BB7C57" w:rsidRDefault="00BB7C57" w:rsidP="00380D9F">
            <w:pPr>
              <w:jc w:val="center"/>
            </w:pPr>
            <w:r w:rsidRPr="007A48B3">
              <w:t>The beginning of the second semester 2/11/2018</w:t>
            </w:r>
          </w:p>
        </w:tc>
        <w:tc>
          <w:tcPr>
            <w:tcW w:w="1801" w:type="dxa"/>
            <w:shd w:val="clear" w:color="auto" w:fill="auto"/>
          </w:tcPr>
          <w:p w14:paraId="161E1FE5" w14:textId="2C492898" w:rsidR="00BB7C57" w:rsidRDefault="00BB7C57" w:rsidP="00380D9F">
            <w:pPr>
              <w:jc w:val="center"/>
            </w:pPr>
            <w:r w:rsidRPr="00343A9B">
              <w:t>Daily lectures and tests</w:t>
            </w:r>
          </w:p>
        </w:tc>
        <w:tc>
          <w:tcPr>
            <w:tcW w:w="2342" w:type="dxa"/>
            <w:shd w:val="clear" w:color="auto" w:fill="auto"/>
          </w:tcPr>
          <w:p w14:paraId="1CBA5D8C" w14:textId="09308F68" w:rsidR="00BB7C57" w:rsidRDefault="00BB7C57" w:rsidP="00380D9F">
            <w:pPr>
              <w:jc w:val="center"/>
            </w:pPr>
            <w:r w:rsidRPr="00E9545A">
              <w:t>Daily tests</w:t>
            </w:r>
          </w:p>
        </w:tc>
      </w:tr>
      <w:tr w:rsidR="00BB7C57" w14:paraId="09976A30" w14:textId="77777777" w:rsidTr="00380D9F">
        <w:trPr>
          <w:trHeight w:val="320"/>
        </w:trPr>
        <w:tc>
          <w:tcPr>
            <w:tcW w:w="993" w:type="dxa"/>
            <w:shd w:val="clear" w:color="auto" w:fill="auto"/>
          </w:tcPr>
          <w:p w14:paraId="02E5D937" w14:textId="77777777" w:rsidR="00BB7C57" w:rsidRPr="006A290F" w:rsidRDefault="00BB7C57" w:rsidP="00380D9F">
            <w:pPr>
              <w:jc w:val="center"/>
            </w:pPr>
            <w:r w:rsidRPr="006A290F">
              <w:t>19</w:t>
            </w:r>
          </w:p>
        </w:tc>
        <w:tc>
          <w:tcPr>
            <w:tcW w:w="851" w:type="dxa"/>
            <w:shd w:val="clear" w:color="auto" w:fill="auto"/>
          </w:tcPr>
          <w:p w14:paraId="46CAB526" w14:textId="0D97D954" w:rsidR="00BB7C57" w:rsidRPr="006A290F" w:rsidRDefault="00BB7C57" w:rsidP="00380D9F">
            <w:pPr>
              <w:jc w:val="center"/>
            </w:pPr>
            <w:r w:rsidRPr="00EA4D66">
              <w:t>4</w:t>
            </w:r>
          </w:p>
        </w:tc>
        <w:tc>
          <w:tcPr>
            <w:tcW w:w="1551" w:type="dxa"/>
            <w:shd w:val="clear" w:color="auto" w:fill="auto"/>
          </w:tcPr>
          <w:p w14:paraId="6994460D" w14:textId="5B68B5A5" w:rsidR="00BB7C57" w:rsidRDefault="00BB7C57" w:rsidP="00380D9F">
            <w:pPr>
              <w:jc w:val="center"/>
            </w:pPr>
            <w:r w:rsidRPr="008606DF">
              <w:t xml:space="preserve">Explain the topic </w:t>
            </w:r>
            <w:r w:rsidRPr="008606DF">
              <w:lastRenderedPageBreak/>
              <w:t>grammatically.</w:t>
            </w:r>
          </w:p>
        </w:tc>
        <w:tc>
          <w:tcPr>
            <w:tcW w:w="2341" w:type="dxa"/>
            <w:shd w:val="clear" w:color="auto" w:fill="auto"/>
          </w:tcPr>
          <w:p w14:paraId="785049FE" w14:textId="49D7E09B" w:rsidR="00BB7C57" w:rsidRDefault="00BB7C57" w:rsidP="00380D9F">
            <w:pPr>
              <w:jc w:val="center"/>
            </w:pPr>
            <w:r w:rsidRPr="007A48B3">
              <w:lastRenderedPageBreak/>
              <w:t>Interrogative nouns</w:t>
            </w:r>
          </w:p>
        </w:tc>
        <w:tc>
          <w:tcPr>
            <w:tcW w:w="1801" w:type="dxa"/>
            <w:shd w:val="clear" w:color="auto" w:fill="auto"/>
          </w:tcPr>
          <w:p w14:paraId="3B339D58" w14:textId="5F6F06AC" w:rsidR="00BB7C57" w:rsidRDefault="00BB7C57" w:rsidP="00380D9F">
            <w:pPr>
              <w:jc w:val="center"/>
            </w:pPr>
            <w:r w:rsidRPr="00343A9B">
              <w:t xml:space="preserve">Daily lectures and </w:t>
            </w:r>
            <w:r w:rsidRPr="00343A9B">
              <w:lastRenderedPageBreak/>
              <w:t>tests</w:t>
            </w:r>
          </w:p>
        </w:tc>
        <w:tc>
          <w:tcPr>
            <w:tcW w:w="2342" w:type="dxa"/>
            <w:shd w:val="clear" w:color="auto" w:fill="auto"/>
          </w:tcPr>
          <w:p w14:paraId="46280D6A" w14:textId="6BC6608A" w:rsidR="00BB7C57" w:rsidRDefault="00BB7C57" w:rsidP="00380D9F">
            <w:pPr>
              <w:jc w:val="center"/>
            </w:pPr>
            <w:r w:rsidRPr="00E9545A">
              <w:lastRenderedPageBreak/>
              <w:t>Daily tests</w:t>
            </w:r>
          </w:p>
        </w:tc>
      </w:tr>
      <w:tr w:rsidR="00BB7C57" w14:paraId="1DF39F2B" w14:textId="77777777" w:rsidTr="00380D9F">
        <w:trPr>
          <w:trHeight w:val="320"/>
        </w:trPr>
        <w:tc>
          <w:tcPr>
            <w:tcW w:w="993" w:type="dxa"/>
            <w:shd w:val="clear" w:color="auto" w:fill="auto"/>
          </w:tcPr>
          <w:p w14:paraId="10D15C47" w14:textId="77777777" w:rsidR="00BB7C57" w:rsidRPr="006A290F" w:rsidRDefault="00BB7C57" w:rsidP="00380D9F">
            <w:pPr>
              <w:jc w:val="center"/>
            </w:pPr>
            <w:r w:rsidRPr="006A290F">
              <w:lastRenderedPageBreak/>
              <w:t>20</w:t>
            </w:r>
          </w:p>
        </w:tc>
        <w:tc>
          <w:tcPr>
            <w:tcW w:w="851" w:type="dxa"/>
            <w:shd w:val="clear" w:color="auto" w:fill="auto"/>
          </w:tcPr>
          <w:p w14:paraId="4ACDC30B" w14:textId="62000F72" w:rsidR="00BB7C57" w:rsidRPr="006A290F" w:rsidRDefault="00BB7C57" w:rsidP="00380D9F">
            <w:pPr>
              <w:jc w:val="center"/>
            </w:pPr>
            <w:r w:rsidRPr="00EA4D66">
              <w:t>4</w:t>
            </w:r>
          </w:p>
        </w:tc>
        <w:tc>
          <w:tcPr>
            <w:tcW w:w="1551" w:type="dxa"/>
            <w:shd w:val="clear" w:color="auto" w:fill="auto"/>
          </w:tcPr>
          <w:p w14:paraId="52C06020" w14:textId="2B79F74F" w:rsidR="00BB7C57" w:rsidRDefault="00BB7C57" w:rsidP="00380D9F">
            <w:pPr>
              <w:jc w:val="center"/>
            </w:pPr>
            <w:r w:rsidRPr="008606DF">
              <w:t>Explain the topic grammatically.</w:t>
            </w:r>
          </w:p>
        </w:tc>
        <w:tc>
          <w:tcPr>
            <w:tcW w:w="2341" w:type="dxa"/>
            <w:shd w:val="clear" w:color="auto" w:fill="auto"/>
          </w:tcPr>
          <w:p w14:paraId="39349161" w14:textId="5416D744" w:rsidR="00BB7C57" w:rsidRDefault="00BB7C57" w:rsidP="00380D9F">
            <w:pPr>
              <w:jc w:val="center"/>
            </w:pPr>
            <w:r w:rsidRPr="00BB7C57">
              <w:t>The relative noun</w:t>
            </w:r>
          </w:p>
        </w:tc>
        <w:tc>
          <w:tcPr>
            <w:tcW w:w="1801" w:type="dxa"/>
            <w:shd w:val="clear" w:color="auto" w:fill="auto"/>
          </w:tcPr>
          <w:p w14:paraId="30BA0357" w14:textId="17B9A6F1" w:rsidR="00BB7C57" w:rsidRDefault="00BB7C57" w:rsidP="00380D9F">
            <w:pPr>
              <w:jc w:val="center"/>
            </w:pPr>
            <w:r w:rsidRPr="00343A9B">
              <w:t>Daily lectures and tests</w:t>
            </w:r>
          </w:p>
        </w:tc>
        <w:tc>
          <w:tcPr>
            <w:tcW w:w="2342" w:type="dxa"/>
            <w:shd w:val="clear" w:color="auto" w:fill="auto"/>
          </w:tcPr>
          <w:p w14:paraId="6B1EF6EC" w14:textId="26DA2CE0" w:rsidR="00BB7C57" w:rsidRDefault="00BB7C57" w:rsidP="00380D9F">
            <w:pPr>
              <w:jc w:val="center"/>
            </w:pPr>
            <w:r w:rsidRPr="00E9545A">
              <w:t>Daily tests</w:t>
            </w:r>
          </w:p>
        </w:tc>
      </w:tr>
      <w:tr w:rsidR="00BB7C57" w14:paraId="517F05C6" w14:textId="77777777" w:rsidTr="00380D9F">
        <w:trPr>
          <w:trHeight w:val="320"/>
        </w:trPr>
        <w:tc>
          <w:tcPr>
            <w:tcW w:w="993" w:type="dxa"/>
            <w:shd w:val="clear" w:color="auto" w:fill="auto"/>
          </w:tcPr>
          <w:p w14:paraId="262DE999" w14:textId="77777777" w:rsidR="00BB7C57" w:rsidRPr="006A290F" w:rsidRDefault="00BB7C57" w:rsidP="00380D9F">
            <w:pPr>
              <w:jc w:val="center"/>
            </w:pPr>
            <w:r w:rsidRPr="006A290F">
              <w:t>21</w:t>
            </w:r>
          </w:p>
        </w:tc>
        <w:tc>
          <w:tcPr>
            <w:tcW w:w="851" w:type="dxa"/>
            <w:shd w:val="clear" w:color="auto" w:fill="auto"/>
          </w:tcPr>
          <w:p w14:paraId="4A67562B" w14:textId="15D11ACE" w:rsidR="00BB7C57" w:rsidRPr="006A290F" w:rsidRDefault="00BB7C57" w:rsidP="00380D9F">
            <w:pPr>
              <w:jc w:val="center"/>
            </w:pPr>
            <w:r w:rsidRPr="00EA4D66">
              <w:t>4</w:t>
            </w:r>
          </w:p>
        </w:tc>
        <w:tc>
          <w:tcPr>
            <w:tcW w:w="1551" w:type="dxa"/>
            <w:shd w:val="clear" w:color="auto" w:fill="auto"/>
          </w:tcPr>
          <w:p w14:paraId="79618350" w14:textId="1393E79A" w:rsidR="00BB7C57" w:rsidRDefault="00BB7C57" w:rsidP="00380D9F">
            <w:pPr>
              <w:jc w:val="center"/>
            </w:pPr>
            <w:r w:rsidRPr="008606DF">
              <w:t>Explain the topic grammatically.</w:t>
            </w:r>
          </w:p>
        </w:tc>
        <w:tc>
          <w:tcPr>
            <w:tcW w:w="2341" w:type="dxa"/>
            <w:shd w:val="clear" w:color="auto" w:fill="auto"/>
          </w:tcPr>
          <w:p w14:paraId="2CF79025" w14:textId="7B8FC67F" w:rsidR="00BB7C57" w:rsidRDefault="00BB7C57" w:rsidP="00380D9F">
            <w:pPr>
              <w:jc w:val="center"/>
            </w:pPr>
            <w:proofErr w:type="spellStart"/>
            <w:r w:rsidRPr="007A48B3">
              <w:t>Bedul</w:t>
            </w:r>
            <w:proofErr w:type="spellEnd"/>
            <w:r w:rsidRPr="007A48B3">
              <w:t xml:space="preserve"> letters</w:t>
            </w:r>
          </w:p>
        </w:tc>
        <w:tc>
          <w:tcPr>
            <w:tcW w:w="1801" w:type="dxa"/>
            <w:shd w:val="clear" w:color="auto" w:fill="auto"/>
          </w:tcPr>
          <w:p w14:paraId="3061AD7D" w14:textId="475487DE" w:rsidR="00BB7C57" w:rsidRDefault="00BB7C57" w:rsidP="00380D9F">
            <w:pPr>
              <w:jc w:val="center"/>
            </w:pPr>
            <w:r w:rsidRPr="00343A9B">
              <w:t>Daily lectures and tests</w:t>
            </w:r>
          </w:p>
        </w:tc>
        <w:tc>
          <w:tcPr>
            <w:tcW w:w="2342" w:type="dxa"/>
            <w:shd w:val="clear" w:color="auto" w:fill="auto"/>
          </w:tcPr>
          <w:p w14:paraId="2E496A48" w14:textId="42AB880C" w:rsidR="00BB7C57" w:rsidRDefault="00BB7C57" w:rsidP="00380D9F">
            <w:pPr>
              <w:jc w:val="center"/>
            </w:pPr>
            <w:r w:rsidRPr="00E9545A">
              <w:t>Daily tests</w:t>
            </w:r>
          </w:p>
        </w:tc>
      </w:tr>
      <w:tr w:rsidR="00BB7C57" w14:paraId="7689F147" w14:textId="77777777" w:rsidTr="00380D9F">
        <w:trPr>
          <w:trHeight w:val="320"/>
        </w:trPr>
        <w:tc>
          <w:tcPr>
            <w:tcW w:w="993" w:type="dxa"/>
            <w:shd w:val="clear" w:color="auto" w:fill="auto"/>
          </w:tcPr>
          <w:p w14:paraId="110D70EC" w14:textId="77777777" w:rsidR="00BB7C57" w:rsidRPr="006A290F" w:rsidRDefault="00BB7C57" w:rsidP="00380D9F">
            <w:pPr>
              <w:jc w:val="center"/>
            </w:pPr>
            <w:r w:rsidRPr="006A290F">
              <w:t>22</w:t>
            </w:r>
          </w:p>
        </w:tc>
        <w:tc>
          <w:tcPr>
            <w:tcW w:w="851" w:type="dxa"/>
            <w:shd w:val="clear" w:color="auto" w:fill="auto"/>
          </w:tcPr>
          <w:p w14:paraId="4BB1C81A" w14:textId="58B90594" w:rsidR="00BB7C57" w:rsidRPr="006A290F" w:rsidRDefault="00BB7C57" w:rsidP="00380D9F">
            <w:pPr>
              <w:jc w:val="center"/>
            </w:pPr>
            <w:r w:rsidRPr="00EA4D66">
              <w:t>4</w:t>
            </w:r>
          </w:p>
        </w:tc>
        <w:tc>
          <w:tcPr>
            <w:tcW w:w="1551" w:type="dxa"/>
            <w:shd w:val="clear" w:color="auto" w:fill="auto"/>
          </w:tcPr>
          <w:p w14:paraId="7E567A63" w14:textId="3200E303" w:rsidR="00BB7C57" w:rsidRDefault="00BB7C57" w:rsidP="00380D9F">
            <w:pPr>
              <w:jc w:val="center"/>
            </w:pPr>
            <w:r w:rsidRPr="008606DF">
              <w:t>Explain the topic grammatically.</w:t>
            </w:r>
          </w:p>
        </w:tc>
        <w:tc>
          <w:tcPr>
            <w:tcW w:w="2341" w:type="dxa"/>
            <w:shd w:val="clear" w:color="auto" w:fill="auto"/>
          </w:tcPr>
          <w:p w14:paraId="56A22C36" w14:textId="1825CE90" w:rsidR="00BB7C57" w:rsidRDefault="00BB7C57" w:rsidP="00380D9F">
            <w:pPr>
              <w:jc w:val="center"/>
            </w:pPr>
            <w:r w:rsidRPr="007A48B3">
              <w:t>Conjugation of nouns</w:t>
            </w:r>
          </w:p>
        </w:tc>
        <w:tc>
          <w:tcPr>
            <w:tcW w:w="1801" w:type="dxa"/>
            <w:shd w:val="clear" w:color="auto" w:fill="auto"/>
          </w:tcPr>
          <w:p w14:paraId="26870463" w14:textId="74FBB67A" w:rsidR="00BB7C57" w:rsidRDefault="00BB7C57" w:rsidP="00380D9F">
            <w:pPr>
              <w:jc w:val="center"/>
            </w:pPr>
            <w:r w:rsidRPr="00343A9B">
              <w:t>Daily lectures and tests</w:t>
            </w:r>
          </w:p>
        </w:tc>
        <w:tc>
          <w:tcPr>
            <w:tcW w:w="2342" w:type="dxa"/>
            <w:shd w:val="clear" w:color="auto" w:fill="auto"/>
          </w:tcPr>
          <w:p w14:paraId="24C00B9B" w14:textId="0E5D4082" w:rsidR="00BB7C57" w:rsidRDefault="00BB7C57" w:rsidP="00380D9F">
            <w:pPr>
              <w:jc w:val="center"/>
            </w:pPr>
            <w:r w:rsidRPr="00E9545A">
              <w:t>Daily tests</w:t>
            </w:r>
          </w:p>
        </w:tc>
      </w:tr>
      <w:tr w:rsidR="00BB7C57" w14:paraId="614BAE17" w14:textId="77777777" w:rsidTr="00380D9F">
        <w:trPr>
          <w:trHeight w:val="320"/>
        </w:trPr>
        <w:tc>
          <w:tcPr>
            <w:tcW w:w="993" w:type="dxa"/>
            <w:shd w:val="clear" w:color="auto" w:fill="auto"/>
          </w:tcPr>
          <w:p w14:paraId="24FA24EF" w14:textId="77777777" w:rsidR="00BB7C57" w:rsidRPr="006A290F" w:rsidRDefault="00BB7C57" w:rsidP="00380D9F">
            <w:pPr>
              <w:jc w:val="center"/>
            </w:pPr>
            <w:r w:rsidRPr="006A290F">
              <w:t>23</w:t>
            </w:r>
          </w:p>
        </w:tc>
        <w:tc>
          <w:tcPr>
            <w:tcW w:w="851" w:type="dxa"/>
            <w:shd w:val="clear" w:color="auto" w:fill="auto"/>
          </w:tcPr>
          <w:p w14:paraId="2B67AD48" w14:textId="28E2ECB4" w:rsidR="00BB7C57" w:rsidRPr="006A290F" w:rsidRDefault="00BB7C57" w:rsidP="00380D9F">
            <w:pPr>
              <w:jc w:val="center"/>
            </w:pPr>
            <w:r w:rsidRPr="00EA4D66">
              <w:t>4</w:t>
            </w:r>
          </w:p>
        </w:tc>
        <w:tc>
          <w:tcPr>
            <w:tcW w:w="1551" w:type="dxa"/>
            <w:shd w:val="clear" w:color="auto" w:fill="auto"/>
          </w:tcPr>
          <w:p w14:paraId="436F6F6F" w14:textId="2B509458" w:rsidR="00BB7C57" w:rsidRDefault="00BB7C57" w:rsidP="00380D9F">
            <w:pPr>
              <w:jc w:val="center"/>
            </w:pPr>
            <w:r w:rsidRPr="008606DF">
              <w:t>Explain the topic grammatically.</w:t>
            </w:r>
          </w:p>
        </w:tc>
        <w:tc>
          <w:tcPr>
            <w:tcW w:w="2341" w:type="dxa"/>
            <w:shd w:val="clear" w:color="auto" w:fill="auto"/>
          </w:tcPr>
          <w:p w14:paraId="2512CBB8" w14:textId="22740BF0" w:rsidR="00BB7C57" w:rsidRDefault="00BB7C57" w:rsidP="00380D9F">
            <w:pPr>
              <w:jc w:val="center"/>
            </w:pPr>
            <w:r w:rsidRPr="007A48B3">
              <w:t>Singular, dual, and plural</w:t>
            </w:r>
          </w:p>
        </w:tc>
        <w:tc>
          <w:tcPr>
            <w:tcW w:w="1801" w:type="dxa"/>
            <w:shd w:val="clear" w:color="auto" w:fill="auto"/>
          </w:tcPr>
          <w:p w14:paraId="5D1E15E1" w14:textId="111D0C3A" w:rsidR="00BB7C57" w:rsidRDefault="00BB7C57" w:rsidP="00380D9F">
            <w:pPr>
              <w:jc w:val="center"/>
            </w:pPr>
            <w:r w:rsidRPr="00343A9B">
              <w:t>Daily lectures and tests</w:t>
            </w:r>
          </w:p>
        </w:tc>
        <w:tc>
          <w:tcPr>
            <w:tcW w:w="2342" w:type="dxa"/>
            <w:shd w:val="clear" w:color="auto" w:fill="auto"/>
          </w:tcPr>
          <w:p w14:paraId="663A2FE1" w14:textId="1B4C2AC4" w:rsidR="00BB7C57" w:rsidRDefault="00BB7C57" w:rsidP="00380D9F">
            <w:pPr>
              <w:jc w:val="center"/>
            </w:pPr>
            <w:r w:rsidRPr="00E9545A">
              <w:t>Daily tests</w:t>
            </w:r>
          </w:p>
        </w:tc>
      </w:tr>
      <w:tr w:rsidR="00BB7C57" w14:paraId="6B0172FB" w14:textId="77777777" w:rsidTr="00380D9F">
        <w:trPr>
          <w:trHeight w:val="320"/>
        </w:trPr>
        <w:tc>
          <w:tcPr>
            <w:tcW w:w="993" w:type="dxa"/>
            <w:shd w:val="clear" w:color="auto" w:fill="auto"/>
          </w:tcPr>
          <w:p w14:paraId="2F62A304" w14:textId="77777777" w:rsidR="00BB7C57" w:rsidRPr="006A290F" w:rsidRDefault="00BB7C57" w:rsidP="00380D9F">
            <w:pPr>
              <w:jc w:val="center"/>
            </w:pPr>
            <w:r w:rsidRPr="006A290F">
              <w:t>24</w:t>
            </w:r>
          </w:p>
        </w:tc>
        <w:tc>
          <w:tcPr>
            <w:tcW w:w="851" w:type="dxa"/>
            <w:shd w:val="clear" w:color="auto" w:fill="auto"/>
          </w:tcPr>
          <w:p w14:paraId="76149130" w14:textId="1646F321" w:rsidR="00BB7C57" w:rsidRPr="006A290F" w:rsidRDefault="00BB7C57" w:rsidP="00380D9F">
            <w:pPr>
              <w:jc w:val="center"/>
            </w:pPr>
            <w:r w:rsidRPr="00EA4D66">
              <w:t>4</w:t>
            </w:r>
          </w:p>
        </w:tc>
        <w:tc>
          <w:tcPr>
            <w:tcW w:w="1551" w:type="dxa"/>
            <w:shd w:val="clear" w:color="auto" w:fill="auto"/>
          </w:tcPr>
          <w:p w14:paraId="0E12DC3F" w14:textId="38D35A29" w:rsidR="00BB7C57" w:rsidRDefault="00BB7C57" w:rsidP="00380D9F">
            <w:pPr>
              <w:jc w:val="center"/>
            </w:pPr>
            <w:r w:rsidRPr="008606DF">
              <w:t>Explain the topic grammatically.</w:t>
            </w:r>
          </w:p>
        </w:tc>
        <w:tc>
          <w:tcPr>
            <w:tcW w:w="2341" w:type="dxa"/>
            <w:shd w:val="clear" w:color="auto" w:fill="auto"/>
          </w:tcPr>
          <w:p w14:paraId="04980F78" w14:textId="2750C222" w:rsidR="00BB7C57" w:rsidRDefault="00BB7C57" w:rsidP="00380D9F">
            <w:pPr>
              <w:jc w:val="center"/>
            </w:pPr>
            <w:r w:rsidRPr="007A48B3">
              <w:t>Masculine and feminine noun</w:t>
            </w:r>
          </w:p>
        </w:tc>
        <w:tc>
          <w:tcPr>
            <w:tcW w:w="1801" w:type="dxa"/>
            <w:shd w:val="clear" w:color="auto" w:fill="auto"/>
          </w:tcPr>
          <w:p w14:paraId="58961302" w14:textId="740D90AB" w:rsidR="00BB7C57" w:rsidRDefault="00BB7C57" w:rsidP="00380D9F">
            <w:pPr>
              <w:jc w:val="center"/>
            </w:pPr>
            <w:r w:rsidRPr="00343A9B">
              <w:t>Daily lectures and tests</w:t>
            </w:r>
          </w:p>
        </w:tc>
        <w:tc>
          <w:tcPr>
            <w:tcW w:w="2342" w:type="dxa"/>
            <w:shd w:val="clear" w:color="auto" w:fill="auto"/>
          </w:tcPr>
          <w:p w14:paraId="10641835" w14:textId="382C85E9" w:rsidR="00BB7C57" w:rsidRDefault="00BB7C57" w:rsidP="00380D9F">
            <w:pPr>
              <w:jc w:val="center"/>
            </w:pPr>
            <w:r w:rsidRPr="00E9545A">
              <w:t>Daily tests</w:t>
            </w:r>
          </w:p>
        </w:tc>
      </w:tr>
      <w:tr w:rsidR="00BB7C57" w14:paraId="3E32D743" w14:textId="77777777" w:rsidTr="00380D9F">
        <w:trPr>
          <w:trHeight w:val="320"/>
        </w:trPr>
        <w:tc>
          <w:tcPr>
            <w:tcW w:w="993" w:type="dxa"/>
            <w:shd w:val="clear" w:color="auto" w:fill="auto"/>
          </w:tcPr>
          <w:p w14:paraId="31A4FD32" w14:textId="77777777" w:rsidR="00BB7C57" w:rsidRPr="006A290F" w:rsidRDefault="00BB7C57" w:rsidP="00380D9F">
            <w:pPr>
              <w:jc w:val="center"/>
            </w:pPr>
            <w:r w:rsidRPr="006A290F">
              <w:t>25</w:t>
            </w:r>
          </w:p>
        </w:tc>
        <w:tc>
          <w:tcPr>
            <w:tcW w:w="851" w:type="dxa"/>
            <w:shd w:val="clear" w:color="auto" w:fill="auto"/>
          </w:tcPr>
          <w:p w14:paraId="2192444D" w14:textId="3BC25BA9" w:rsidR="00BB7C57" w:rsidRPr="006A290F" w:rsidRDefault="00BB7C57" w:rsidP="00380D9F">
            <w:pPr>
              <w:jc w:val="center"/>
            </w:pPr>
            <w:r w:rsidRPr="00EA4D66">
              <w:t>4</w:t>
            </w:r>
          </w:p>
        </w:tc>
        <w:tc>
          <w:tcPr>
            <w:tcW w:w="1551" w:type="dxa"/>
            <w:shd w:val="clear" w:color="auto" w:fill="auto"/>
          </w:tcPr>
          <w:p w14:paraId="03530F59" w14:textId="10D08657" w:rsidR="00BB7C57" w:rsidRDefault="00BB7C57" w:rsidP="00380D9F">
            <w:pPr>
              <w:jc w:val="center"/>
            </w:pPr>
            <w:r w:rsidRPr="008606DF">
              <w:t>Explain the topic grammatically.</w:t>
            </w:r>
          </w:p>
        </w:tc>
        <w:tc>
          <w:tcPr>
            <w:tcW w:w="2341" w:type="dxa"/>
            <w:shd w:val="clear" w:color="auto" w:fill="auto"/>
          </w:tcPr>
          <w:p w14:paraId="248086DA" w14:textId="53758483" w:rsidR="00BB7C57" w:rsidRDefault="00BB7C57" w:rsidP="00380D9F">
            <w:pPr>
              <w:jc w:val="center"/>
            </w:pPr>
            <w:r w:rsidRPr="007A48B3">
              <w:t>Feminizing nouns</w:t>
            </w:r>
          </w:p>
        </w:tc>
        <w:tc>
          <w:tcPr>
            <w:tcW w:w="1801" w:type="dxa"/>
            <w:shd w:val="clear" w:color="auto" w:fill="auto"/>
          </w:tcPr>
          <w:p w14:paraId="71C2118B" w14:textId="428A57EC" w:rsidR="00BB7C57" w:rsidRDefault="00BB7C57" w:rsidP="00380D9F">
            <w:pPr>
              <w:jc w:val="center"/>
            </w:pPr>
            <w:r w:rsidRPr="00343A9B">
              <w:t>Daily lectures and tests</w:t>
            </w:r>
          </w:p>
        </w:tc>
        <w:tc>
          <w:tcPr>
            <w:tcW w:w="2342" w:type="dxa"/>
            <w:shd w:val="clear" w:color="auto" w:fill="auto"/>
          </w:tcPr>
          <w:p w14:paraId="3D27E2C1" w14:textId="43F107AA" w:rsidR="00BB7C57" w:rsidRDefault="00BB7C57" w:rsidP="00380D9F">
            <w:pPr>
              <w:jc w:val="center"/>
            </w:pPr>
            <w:r w:rsidRPr="00E9545A">
              <w:t>Daily tests</w:t>
            </w:r>
          </w:p>
        </w:tc>
      </w:tr>
      <w:tr w:rsidR="00BB7C57" w14:paraId="321E7D58" w14:textId="77777777" w:rsidTr="00380D9F">
        <w:trPr>
          <w:trHeight w:val="320"/>
        </w:trPr>
        <w:tc>
          <w:tcPr>
            <w:tcW w:w="993" w:type="dxa"/>
            <w:shd w:val="clear" w:color="auto" w:fill="auto"/>
          </w:tcPr>
          <w:p w14:paraId="3F78F451" w14:textId="77777777" w:rsidR="00BB7C57" w:rsidRPr="006A290F" w:rsidRDefault="00BB7C57" w:rsidP="00380D9F">
            <w:pPr>
              <w:jc w:val="center"/>
            </w:pPr>
            <w:r w:rsidRPr="006A290F">
              <w:t>26</w:t>
            </w:r>
          </w:p>
        </w:tc>
        <w:tc>
          <w:tcPr>
            <w:tcW w:w="851" w:type="dxa"/>
            <w:shd w:val="clear" w:color="auto" w:fill="auto"/>
          </w:tcPr>
          <w:p w14:paraId="1E418C23" w14:textId="70425D47" w:rsidR="00BB7C57" w:rsidRDefault="00BB7C57" w:rsidP="00380D9F">
            <w:pPr>
              <w:jc w:val="center"/>
            </w:pPr>
            <w:r w:rsidRPr="00EA4D66">
              <w:t>4</w:t>
            </w:r>
          </w:p>
        </w:tc>
        <w:tc>
          <w:tcPr>
            <w:tcW w:w="1551" w:type="dxa"/>
            <w:shd w:val="clear" w:color="auto" w:fill="auto"/>
          </w:tcPr>
          <w:p w14:paraId="53A9E3D8" w14:textId="69DC0B3C" w:rsidR="00BB7C57" w:rsidRDefault="00BB7C57" w:rsidP="00380D9F">
            <w:pPr>
              <w:jc w:val="center"/>
            </w:pPr>
            <w:r w:rsidRPr="008606DF">
              <w:t>Explain the topic grammatically.</w:t>
            </w:r>
          </w:p>
        </w:tc>
        <w:tc>
          <w:tcPr>
            <w:tcW w:w="2341" w:type="dxa"/>
            <w:shd w:val="clear" w:color="auto" w:fill="auto"/>
          </w:tcPr>
          <w:p w14:paraId="3796BA19" w14:textId="0C916FE6" w:rsidR="00BB7C57" w:rsidRDefault="00BB7C57" w:rsidP="00380D9F">
            <w:pPr>
              <w:jc w:val="center"/>
            </w:pPr>
            <w:r w:rsidRPr="007A48B3">
              <w:t>Numbers in the Syriac language</w:t>
            </w:r>
          </w:p>
        </w:tc>
        <w:tc>
          <w:tcPr>
            <w:tcW w:w="1801" w:type="dxa"/>
            <w:shd w:val="clear" w:color="auto" w:fill="auto"/>
          </w:tcPr>
          <w:p w14:paraId="2C6E28C0" w14:textId="6C3D137F" w:rsidR="00BB7C57" w:rsidRDefault="00BB7C57" w:rsidP="00380D9F">
            <w:pPr>
              <w:jc w:val="center"/>
            </w:pPr>
            <w:r w:rsidRPr="00343A9B">
              <w:t>Daily lectures and tests</w:t>
            </w:r>
          </w:p>
        </w:tc>
        <w:tc>
          <w:tcPr>
            <w:tcW w:w="2342" w:type="dxa"/>
            <w:shd w:val="clear" w:color="auto" w:fill="auto"/>
          </w:tcPr>
          <w:p w14:paraId="191E1529" w14:textId="290B24F1" w:rsidR="00BB7C57" w:rsidRDefault="00BB7C57" w:rsidP="00380D9F">
            <w:pPr>
              <w:jc w:val="center"/>
            </w:pPr>
            <w:r w:rsidRPr="00E9545A">
              <w:t>Daily tests</w:t>
            </w:r>
          </w:p>
        </w:tc>
      </w:tr>
      <w:tr w:rsidR="00BB7C57" w14:paraId="51EF9053" w14:textId="77777777" w:rsidTr="00380D9F">
        <w:trPr>
          <w:trHeight w:val="320"/>
        </w:trPr>
        <w:tc>
          <w:tcPr>
            <w:tcW w:w="993" w:type="dxa"/>
            <w:shd w:val="clear" w:color="auto" w:fill="auto"/>
          </w:tcPr>
          <w:p w14:paraId="56BB5C54" w14:textId="77777777" w:rsidR="00BB7C57" w:rsidRPr="006A290F" w:rsidRDefault="00BB7C57" w:rsidP="00380D9F">
            <w:pPr>
              <w:jc w:val="center"/>
            </w:pPr>
            <w:r>
              <w:t>27</w:t>
            </w:r>
          </w:p>
        </w:tc>
        <w:tc>
          <w:tcPr>
            <w:tcW w:w="851" w:type="dxa"/>
            <w:shd w:val="clear" w:color="auto" w:fill="auto"/>
          </w:tcPr>
          <w:p w14:paraId="6CD1E7AB" w14:textId="77D3E601" w:rsidR="00BB7C57" w:rsidRPr="006A290F" w:rsidRDefault="00BB7C57" w:rsidP="00380D9F">
            <w:pPr>
              <w:jc w:val="center"/>
            </w:pPr>
            <w:r w:rsidRPr="00EA4D66">
              <w:t>4</w:t>
            </w:r>
          </w:p>
        </w:tc>
        <w:tc>
          <w:tcPr>
            <w:tcW w:w="1551" w:type="dxa"/>
            <w:shd w:val="clear" w:color="auto" w:fill="auto"/>
          </w:tcPr>
          <w:p w14:paraId="4BB16D34" w14:textId="78210E87" w:rsidR="00BB7C57" w:rsidRDefault="00BB7C57" w:rsidP="00380D9F">
            <w:pPr>
              <w:jc w:val="center"/>
            </w:pPr>
            <w:r w:rsidRPr="008606DF">
              <w:t>Explain the topic grammatically.</w:t>
            </w:r>
          </w:p>
        </w:tc>
        <w:tc>
          <w:tcPr>
            <w:tcW w:w="2341" w:type="dxa"/>
            <w:shd w:val="clear" w:color="auto" w:fill="auto"/>
          </w:tcPr>
          <w:p w14:paraId="70B734E3" w14:textId="07C760D3" w:rsidR="00BB7C57" w:rsidRDefault="00BB7C57" w:rsidP="00380D9F">
            <w:pPr>
              <w:jc w:val="center"/>
            </w:pPr>
            <w:r w:rsidRPr="007A48B3">
              <w:t>The verb in the Syriac language</w:t>
            </w:r>
          </w:p>
        </w:tc>
        <w:tc>
          <w:tcPr>
            <w:tcW w:w="1801" w:type="dxa"/>
            <w:shd w:val="clear" w:color="auto" w:fill="auto"/>
          </w:tcPr>
          <w:p w14:paraId="3F74CFDE" w14:textId="74C866DE" w:rsidR="00BB7C57" w:rsidRDefault="00BB7C57" w:rsidP="00380D9F">
            <w:pPr>
              <w:jc w:val="center"/>
            </w:pPr>
            <w:r w:rsidRPr="00343A9B">
              <w:t>Daily lectures and tests</w:t>
            </w:r>
          </w:p>
        </w:tc>
        <w:tc>
          <w:tcPr>
            <w:tcW w:w="2342" w:type="dxa"/>
            <w:shd w:val="clear" w:color="auto" w:fill="auto"/>
          </w:tcPr>
          <w:p w14:paraId="7F574499" w14:textId="0BE65AEA" w:rsidR="00BB7C57" w:rsidRDefault="00BB7C57" w:rsidP="00380D9F">
            <w:pPr>
              <w:jc w:val="center"/>
            </w:pPr>
            <w:r w:rsidRPr="00E9545A">
              <w:t>Daily tests</w:t>
            </w:r>
          </w:p>
        </w:tc>
      </w:tr>
      <w:tr w:rsidR="00BB7C57" w14:paraId="4D2C45DC" w14:textId="77777777" w:rsidTr="00380D9F">
        <w:trPr>
          <w:trHeight w:val="320"/>
        </w:trPr>
        <w:tc>
          <w:tcPr>
            <w:tcW w:w="993" w:type="dxa"/>
            <w:shd w:val="clear" w:color="auto" w:fill="auto"/>
          </w:tcPr>
          <w:p w14:paraId="6E80ABF9" w14:textId="77777777" w:rsidR="00BB7C57" w:rsidRPr="006A290F" w:rsidRDefault="00BB7C57" w:rsidP="00380D9F">
            <w:pPr>
              <w:jc w:val="center"/>
            </w:pPr>
            <w:r>
              <w:t>28</w:t>
            </w:r>
          </w:p>
        </w:tc>
        <w:tc>
          <w:tcPr>
            <w:tcW w:w="851" w:type="dxa"/>
            <w:shd w:val="clear" w:color="auto" w:fill="auto"/>
          </w:tcPr>
          <w:p w14:paraId="595257E8" w14:textId="034D89E8" w:rsidR="00BB7C57" w:rsidRPr="006A290F" w:rsidRDefault="00BB7C57" w:rsidP="00380D9F">
            <w:pPr>
              <w:jc w:val="center"/>
            </w:pPr>
            <w:r w:rsidRPr="00EA4D66">
              <w:t>4</w:t>
            </w:r>
          </w:p>
        </w:tc>
        <w:tc>
          <w:tcPr>
            <w:tcW w:w="1551" w:type="dxa"/>
            <w:shd w:val="clear" w:color="auto" w:fill="auto"/>
          </w:tcPr>
          <w:p w14:paraId="47034136" w14:textId="10938B4B" w:rsidR="00BB7C57" w:rsidRDefault="00BB7C57" w:rsidP="00380D9F">
            <w:pPr>
              <w:jc w:val="center"/>
            </w:pPr>
            <w:r w:rsidRPr="008606DF">
              <w:t>Explain the topic grammatically.</w:t>
            </w:r>
          </w:p>
        </w:tc>
        <w:tc>
          <w:tcPr>
            <w:tcW w:w="2341" w:type="dxa"/>
            <w:shd w:val="clear" w:color="auto" w:fill="auto"/>
          </w:tcPr>
          <w:p w14:paraId="62E99DF7" w14:textId="7E6E0EE1" w:rsidR="00BB7C57" w:rsidRDefault="00BB7C57" w:rsidP="00380D9F">
            <w:pPr>
              <w:jc w:val="center"/>
            </w:pPr>
            <w:r w:rsidRPr="007A48B3">
              <w:t>Doors to safe action</w:t>
            </w:r>
          </w:p>
        </w:tc>
        <w:tc>
          <w:tcPr>
            <w:tcW w:w="1801" w:type="dxa"/>
            <w:shd w:val="clear" w:color="auto" w:fill="auto"/>
          </w:tcPr>
          <w:p w14:paraId="375DF568" w14:textId="15C05DB5" w:rsidR="00BB7C57" w:rsidRDefault="00BB7C57" w:rsidP="00380D9F">
            <w:pPr>
              <w:jc w:val="center"/>
            </w:pPr>
            <w:r w:rsidRPr="00343A9B">
              <w:t>Daily lectures and tests</w:t>
            </w:r>
          </w:p>
        </w:tc>
        <w:tc>
          <w:tcPr>
            <w:tcW w:w="2342" w:type="dxa"/>
            <w:shd w:val="clear" w:color="auto" w:fill="auto"/>
          </w:tcPr>
          <w:p w14:paraId="2A9C671B" w14:textId="21955C93" w:rsidR="00BB7C57" w:rsidRDefault="00BB7C57" w:rsidP="00380D9F">
            <w:pPr>
              <w:jc w:val="center"/>
            </w:pPr>
            <w:r w:rsidRPr="00E9545A">
              <w:t>Daily tests</w:t>
            </w:r>
          </w:p>
        </w:tc>
      </w:tr>
      <w:tr w:rsidR="00BB7C57" w14:paraId="0BA4C01A" w14:textId="77777777" w:rsidTr="00380D9F">
        <w:trPr>
          <w:trHeight w:val="320"/>
        </w:trPr>
        <w:tc>
          <w:tcPr>
            <w:tcW w:w="993" w:type="dxa"/>
            <w:shd w:val="clear" w:color="auto" w:fill="auto"/>
          </w:tcPr>
          <w:p w14:paraId="3680D49A" w14:textId="77777777" w:rsidR="00BB7C57" w:rsidRPr="006A290F" w:rsidRDefault="00BB7C57" w:rsidP="00380D9F">
            <w:pPr>
              <w:jc w:val="center"/>
            </w:pPr>
            <w:r>
              <w:t>29</w:t>
            </w:r>
          </w:p>
        </w:tc>
        <w:tc>
          <w:tcPr>
            <w:tcW w:w="851" w:type="dxa"/>
            <w:shd w:val="clear" w:color="auto" w:fill="auto"/>
          </w:tcPr>
          <w:p w14:paraId="0768DCF5" w14:textId="135CD88F" w:rsidR="00BB7C57" w:rsidRPr="006A290F" w:rsidRDefault="00BB7C57" w:rsidP="00380D9F">
            <w:pPr>
              <w:jc w:val="center"/>
            </w:pPr>
            <w:r w:rsidRPr="00EA4D66">
              <w:t>4</w:t>
            </w:r>
          </w:p>
        </w:tc>
        <w:tc>
          <w:tcPr>
            <w:tcW w:w="1551" w:type="dxa"/>
            <w:shd w:val="clear" w:color="auto" w:fill="auto"/>
          </w:tcPr>
          <w:p w14:paraId="5CF161A4" w14:textId="297E6086" w:rsidR="00BB7C57" w:rsidRDefault="00BB7C57" w:rsidP="00380D9F">
            <w:pPr>
              <w:jc w:val="center"/>
            </w:pPr>
            <w:r w:rsidRPr="008606DF">
              <w:t>Explain the topic grammatically.</w:t>
            </w:r>
          </w:p>
        </w:tc>
        <w:tc>
          <w:tcPr>
            <w:tcW w:w="2341" w:type="dxa"/>
            <w:shd w:val="clear" w:color="auto" w:fill="auto"/>
          </w:tcPr>
          <w:p w14:paraId="333BCB16" w14:textId="5DBF8E94" w:rsidR="00BB7C57" w:rsidRDefault="00BB7C57" w:rsidP="00380D9F">
            <w:pPr>
              <w:jc w:val="center"/>
            </w:pPr>
            <w:r w:rsidRPr="007A48B3">
              <w:t xml:space="preserve">Conjugation of the abstract </w:t>
            </w:r>
            <w:proofErr w:type="spellStart"/>
            <w:r w:rsidRPr="007A48B3">
              <w:t>triliteral</w:t>
            </w:r>
            <w:proofErr w:type="spellEnd"/>
            <w:r w:rsidRPr="007A48B3">
              <w:t xml:space="preserve"> verb (open eye)</w:t>
            </w:r>
          </w:p>
        </w:tc>
        <w:tc>
          <w:tcPr>
            <w:tcW w:w="1801" w:type="dxa"/>
            <w:shd w:val="clear" w:color="auto" w:fill="auto"/>
          </w:tcPr>
          <w:p w14:paraId="17EAE429" w14:textId="5E01700F" w:rsidR="00BB7C57" w:rsidRDefault="00BB7C57" w:rsidP="00380D9F">
            <w:pPr>
              <w:jc w:val="center"/>
            </w:pPr>
            <w:r w:rsidRPr="00343A9B">
              <w:t>Daily lectures and tests</w:t>
            </w:r>
          </w:p>
        </w:tc>
        <w:tc>
          <w:tcPr>
            <w:tcW w:w="2342" w:type="dxa"/>
            <w:shd w:val="clear" w:color="auto" w:fill="auto"/>
          </w:tcPr>
          <w:p w14:paraId="293FB237" w14:textId="66DE28CB" w:rsidR="00BB7C57" w:rsidRDefault="00BB7C57" w:rsidP="00380D9F">
            <w:pPr>
              <w:jc w:val="center"/>
            </w:pPr>
            <w:r w:rsidRPr="00E9545A">
              <w:t>Daily tests</w:t>
            </w:r>
          </w:p>
        </w:tc>
      </w:tr>
      <w:tr w:rsidR="00BB7C57" w14:paraId="72DB5866" w14:textId="77777777" w:rsidTr="00380D9F">
        <w:trPr>
          <w:trHeight w:val="320"/>
        </w:trPr>
        <w:tc>
          <w:tcPr>
            <w:tcW w:w="993" w:type="dxa"/>
            <w:shd w:val="clear" w:color="auto" w:fill="auto"/>
          </w:tcPr>
          <w:p w14:paraId="4A6A49EF" w14:textId="77777777" w:rsidR="00BB7C57" w:rsidRPr="006A290F" w:rsidRDefault="00BB7C57" w:rsidP="00380D9F">
            <w:pPr>
              <w:jc w:val="center"/>
            </w:pPr>
            <w:r>
              <w:t>30</w:t>
            </w:r>
          </w:p>
        </w:tc>
        <w:tc>
          <w:tcPr>
            <w:tcW w:w="851" w:type="dxa"/>
            <w:shd w:val="clear" w:color="auto" w:fill="auto"/>
          </w:tcPr>
          <w:p w14:paraId="6AA34145" w14:textId="720E1681" w:rsidR="00BB7C57" w:rsidRPr="006A290F" w:rsidRDefault="00BB7C57" w:rsidP="00380D9F">
            <w:pPr>
              <w:jc w:val="center"/>
            </w:pPr>
            <w:r w:rsidRPr="00EA4D66">
              <w:t>4</w:t>
            </w:r>
          </w:p>
        </w:tc>
        <w:tc>
          <w:tcPr>
            <w:tcW w:w="1551" w:type="dxa"/>
            <w:shd w:val="clear" w:color="auto" w:fill="auto"/>
          </w:tcPr>
          <w:p w14:paraId="140BE00B" w14:textId="583D103E" w:rsidR="00BB7C57" w:rsidRDefault="00BB7C57" w:rsidP="00380D9F">
            <w:pPr>
              <w:jc w:val="center"/>
            </w:pPr>
            <w:r w:rsidRPr="008606DF">
              <w:t>Explain the topic grammatically.</w:t>
            </w:r>
          </w:p>
        </w:tc>
        <w:tc>
          <w:tcPr>
            <w:tcW w:w="2341" w:type="dxa"/>
            <w:shd w:val="clear" w:color="auto" w:fill="auto"/>
          </w:tcPr>
          <w:p w14:paraId="269EAFA8" w14:textId="22F3372E" w:rsidR="00BB7C57" w:rsidRDefault="00BB7C57" w:rsidP="00380D9F">
            <w:pPr>
              <w:jc w:val="center"/>
            </w:pPr>
            <w:r w:rsidRPr="007A48B3">
              <w:t xml:space="preserve">Conjugation of the abstract </w:t>
            </w:r>
            <w:proofErr w:type="spellStart"/>
            <w:r w:rsidRPr="007A48B3">
              <w:t>triliteral</w:t>
            </w:r>
            <w:proofErr w:type="spellEnd"/>
            <w:r w:rsidRPr="007A48B3">
              <w:t xml:space="preserve"> verb (</w:t>
            </w:r>
            <w:proofErr w:type="spellStart"/>
            <w:r w:rsidRPr="007A48B3">
              <w:t>kasra</w:t>
            </w:r>
            <w:proofErr w:type="spellEnd"/>
            <w:r w:rsidRPr="007A48B3">
              <w:t xml:space="preserve"> </w:t>
            </w:r>
            <w:proofErr w:type="spellStart"/>
            <w:r w:rsidRPr="007A48B3">
              <w:t>ain</w:t>
            </w:r>
            <w:proofErr w:type="spellEnd"/>
            <w:r w:rsidRPr="007A48B3">
              <w:t>)</w:t>
            </w:r>
          </w:p>
        </w:tc>
        <w:tc>
          <w:tcPr>
            <w:tcW w:w="1801" w:type="dxa"/>
            <w:shd w:val="clear" w:color="auto" w:fill="auto"/>
          </w:tcPr>
          <w:p w14:paraId="30C59992" w14:textId="20B298AA" w:rsidR="00BB7C57" w:rsidRDefault="00BB7C57" w:rsidP="00380D9F">
            <w:pPr>
              <w:jc w:val="center"/>
            </w:pPr>
            <w:r w:rsidRPr="00343A9B">
              <w:t>Daily lectures and tests</w:t>
            </w:r>
          </w:p>
        </w:tc>
        <w:tc>
          <w:tcPr>
            <w:tcW w:w="2342" w:type="dxa"/>
            <w:shd w:val="clear" w:color="auto" w:fill="auto"/>
          </w:tcPr>
          <w:p w14:paraId="27A15234" w14:textId="0AF40CC8" w:rsidR="00BB7C57" w:rsidRDefault="00BB7C57" w:rsidP="00380D9F">
            <w:pPr>
              <w:jc w:val="center"/>
            </w:pPr>
            <w:r w:rsidRPr="00E9545A">
              <w:t>Daily tests</w:t>
            </w:r>
          </w:p>
        </w:tc>
      </w:tr>
    </w:tbl>
    <w:p w14:paraId="779CA62A" w14:textId="77777777" w:rsidR="00380D9F" w:rsidRDefault="00380D9F"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F9F8FDE" w14:textId="77777777" w:rsidR="00380D9F" w:rsidRDefault="00380D9F"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70"/>
      </w:tblGrid>
      <w:tr w:rsidR="00380D9F" w:rsidRPr="00B80B61" w14:paraId="7B62CA77" w14:textId="77777777" w:rsidTr="00380D9F">
        <w:tc>
          <w:tcPr>
            <w:tcW w:w="9540" w:type="dxa"/>
            <w:gridSpan w:val="2"/>
            <w:shd w:val="clear" w:color="auto" w:fill="DEEAF6"/>
          </w:tcPr>
          <w:p w14:paraId="33A927A6" w14:textId="344420D4" w:rsidR="00380D9F" w:rsidRPr="00B80B61" w:rsidRDefault="00DA6B6B" w:rsidP="00DA6B6B">
            <w:pPr>
              <w:ind w:left="360"/>
              <w:rPr>
                <w:rFonts w:ascii="Simplified Arabic" w:eastAsia="Calibri" w:hAnsi="Simplified Arabic" w:cs="Simplified Arabic"/>
                <w:sz w:val="28"/>
                <w:szCs w:val="28"/>
                <w:rtl/>
              </w:rPr>
            </w:pPr>
            <w:r>
              <w:rPr>
                <w:rFonts w:ascii="Simplified Arabic" w:eastAsia="Calibri" w:hAnsi="Simplified Arabic" w:cs="Simplified Arabic"/>
                <w:sz w:val="28"/>
                <w:szCs w:val="28"/>
              </w:rPr>
              <w:t>11.</w:t>
            </w:r>
            <w:r w:rsidR="00380D9F" w:rsidRPr="00B80B61">
              <w:rPr>
                <w:rFonts w:ascii="Simplified Arabic" w:eastAsia="Calibri" w:hAnsi="Simplified Arabic" w:cs="Simplified Arabic"/>
                <w:sz w:val="28"/>
                <w:szCs w:val="28"/>
              </w:rPr>
              <w:t>Course Evaluation</w:t>
            </w:r>
          </w:p>
        </w:tc>
      </w:tr>
      <w:tr w:rsidR="00380D9F" w:rsidRPr="00852557" w14:paraId="0F568700" w14:textId="77777777" w:rsidTr="00380D9F">
        <w:tc>
          <w:tcPr>
            <w:tcW w:w="9540" w:type="dxa"/>
            <w:gridSpan w:val="2"/>
            <w:shd w:val="clear" w:color="auto" w:fill="auto"/>
          </w:tcPr>
          <w:p w14:paraId="15FEA092" w14:textId="77777777" w:rsidR="00DA6B6B" w:rsidRDefault="00DA6B6B" w:rsidP="00DA6B6B">
            <w:pPr>
              <w:pStyle w:val="TableParagraph"/>
              <w:rPr>
                <w:sz w:val="28"/>
              </w:rPr>
            </w:pPr>
            <w:r>
              <w:rPr>
                <w:color w:val="221F1F"/>
                <w:sz w:val="28"/>
              </w:rPr>
              <w:t>Teaching</w:t>
            </w:r>
            <w:r>
              <w:rPr>
                <w:color w:val="221F1F"/>
                <w:spacing w:val="-1"/>
                <w:sz w:val="28"/>
              </w:rPr>
              <w:t xml:space="preserve"> </w:t>
            </w:r>
            <w:r>
              <w:rPr>
                <w:color w:val="221F1F"/>
                <w:sz w:val="28"/>
              </w:rPr>
              <w:t>and</w:t>
            </w:r>
            <w:r>
              <w:rPr>
                <w:color w:val="221F1F"/>
                <w:spacing w:val="-3"/>
                <w:sz w:val="28"/>
              </w:rPr>
              <w:t xml:space="preserve"> </w:t>
            </w:r>
            <w:r>
              <w:rPr>
                <w:color w:val="221F1F"/>
                <w:sz w:val="28"/>
              </w:rPr>
              <w:t>Learning</w:t>
            </w:r>
            <w:r>
              <w:rPr>
                <w:color w:val="221F1F"/>
                <w:spacing w:val="-1"/>
                <w:sz w:val="28"/>
              </w:rPr>
              <w:t xml:space="preserve"> </w:t>
            </w:r>
            <w:r>
              <w:rPr>
                <w:color w:val="221F1F"/>
                <w:sz w:val="28"/>
              </w:rPr>
              <w:t>Methods</w:t>
            </w:r>
          </w:p>
          <w:p w14:paraId="6462CD2B" w14:textId="77777777" w:rsidR="00DA6B6B" w:rsidRPr="00DE21E6" w:rsidRDefault="00DA6B6B" w:rsidP="00DA6B6B">
            <w:pPr>
              <w:pStyle w:val="TableParagraph"/>
              <w:rPr>
                <w:sz w:val="28"/>
              </w:rPr>
            </w:pPr>
            <w:r w:rsidRPr="00DE21E6">
              <w:rPr>
                <w:sz w:val="28"/>
              </w:rPr>
              <w:t>Lecture 50 percent</w:t>
            </w:r>
          </w:p>
          <w:p w14:paraId="3D65CA15" w14:textId="77777777" w:rsidR="00DA6B6B" w:rsidRPr="00DE21E6" w:rsidRDefault="00DA6B6B" w:rsidP="00DA6B6B">
            <w:pPr>
              <w:pStyle w:val="TableParagraph"/>
              <w:rPr>
                <w:sz w:val="28"/>
              </w:rPr>
            </w:pPr>
            <w:r w:rsidRPr="00DE21E6">
              <w:rPr>
                <w:sz w:val="28"/>
              </w:rPr>
              <w:t>Dialogue and discussion 30 percent</w:t>
            </w:r>
          </w:p>
          <w:p w14:paraId="05064AD8" w14:textId="77777777" w:rsidR="00DA6B6B" w:rsidRDefault="00DA6B6B" w:rsidP="00DA6B6B">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DE21E6">
              <w:rPr>
                <w:sz w:val="28"/>
              </w:rPr>
              <w:t>Research tasks: 20 percent</w:t>
            </w:r>
          </w:p>
          <w:p w14:paraId="17FE3C28" w14:textId="032DFAE4" w:rsidR="00380D9F" w:rsidRPr="00852557" w:rsidRDefault="00380D9F" w:rsidP="00380D9F">
            <w:pPr>
              <w:shd w:val="clear" w:color="auto" w:fill="FFFFFF"/>
              <w:autoSpaceDE w:val="0"/>
              <w:autoSpaceDN w:val="0"/>
              <w:adjustRightInd w:val="0"/>
              <w:jc w:val="both"/>
              <w:rPr>
                <w:rFonts w:ascii="Cambria" w:eastAsia="Calibri" w:hAnsi="Cambria" w:cs="Times New Roman"/>
                <w:color w:val="000000"/>
                <w:sz w:val="24"/>
                <w:szCs w:val="24"/>
                <w:rtl/>
                <w:lang w:bidi="ar-IQ"/>
              </w:rPr>
            </w:pPr>
          </w:p>
        </w:tc>
      </w:tr>
      <w:tr w:rsidR="00380D9F" w:rsidRPr="00B80B61" w14:paraId="7A449952" w14:textId="77777777" w:rsidTr="00380D9F">
        <w:tc>
          <w:tcPr>
            <w:tcW w:w="9540" w:type="dxa"/>
            <w:gridSpan w:val="2"/>
            <w:shd w:val="clear" w:color="auto" w:fill="DEEAF6"/>
          </w:tcPr>
          <w:p w14:paraId="0585D4E2" w14:textId="77777777" w:rsidR="00380D9F" w:rsidRPr="00B80B61" w:rsidRDefault="00380D9F" w:rsidP="002D1E40">
            <w:pPr>
              <w:numPr>
                <w:ilvl w:val="0"/>
                <w:numId w:val="6"/>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380D9F" w:rsidRPr="00B80B61" w14:paraId="2C4371A1" w14:textId="77777777" w:rsidTr="00380D9F">
        <w:tc>
          <w:tcPr>
            <w:tcW w:w="4770" w:type="dxa"/>
            <w:shd w:val="clear" w:color="auto" w:fill="auto"/>
          </w:tcPr>
          <w:p w14:paraId="34BAD9F9" w14:textId="77777777" w:rsidR="00380D9F" w:rsidRPr="00B80B61" w:rsidRDefault="00380D9F" w:rsidP="00380D9F">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770" w:type="dxa"/>
            <w:shd w:val="clear" w:color="auto" w:fill="auto"/>
          </w:tcPr>
          <w:p w14:paraId="143D00F3" w14:textId="77777777" w:rsidR="00380D9F" w:rsidRDefault="00DA6B6B" w:rsidP="00380D9F">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73690C">
              <w:rPr>
                <w:sz w:val="28"/>
              </w:rPr>
              <w:t>Al-</w:t>
            </w:r>
            <w:proofErr w:type="spellStart"/>
            <w:r w:rsidRPr="0073690C">
              <w:rPr>
                <w:sz w:val="28"/>
              </w:rPr>
              <w:t>Pir</w:t>
            </w:r>
            <w:proofErr w:type="spellEnd"/>
            <w:r w:rsidRPr="0073690C">
              <w:rPr>
                <w:sz w:val="28"/>
              </w:rPr>
              <w:t xml:space="preserve"> </w:t>
            </w:r>
            <w:proofErr w:type="spellStart"/>
            <w:r w:rsidRPr="0073690C">
              <w:rPr>
                <w:sz w:val="28"/>
              </w:rPr>
              <w:t>Abuna</w:t>
            </w:r>
            <w:proofErr w:type="spellEnd"/>
            <w:r w:rsidRPr="0073690C">
              <w:rPr>
                <w:sz w:val="28"/>
              </w:rPr>
              <w:t xml:space="preserve"> (Syriac Grammar)</w:t>
            </w:r>
          </w:p>
          <w:p w14:paraId="7F48F09B" w14:textId="781DBAC7" w:rsidR="001157E8" w:rsidRPr="001157E8" w:rsidRDefault="001157E8" w:rsidP="001157E8">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roofErr w:type="spellStart"/>
            <w:r>
              <w:rPr>
                <w:rFonts w:ascii="Cambria" w:eastAsia="Calibri" w:hAnsi="Cambria" w:cs="Times New Roman"/>
                <w:color w:val="000000"/>
                <w:sz w:val="28"/>
                <w:szCs w:val="28"/>
                <w:lang w:bidi="ar-IQ"/>
              </w:rPr>
              <w:t>Prof.Dr.</w:t>
            </w:r>
            <w:r w:rsidRPr="001157E8">
              <w:rPr>
                <w:rFonts w:ascii="Cambria" w:eastAsia="Calibri" w:hAnsi="Cambria" w:cs="Times New Roman"/>
                <w:color w:val="000000"/>
                <w:sz w:val="28"/>
                <w:szCs w:val="28"/>
                <w:lang w:bidi="ar-IQ"/>
              </w:rPr>
              <w:t>Adel</w:t>
            </w:r>
            <w:proofErr w:type="spellEnd"/>
            <w:r w:rsidRPr="001157E8">
              <w:rPr>
                <w:rFonts w:ascii="Cambria" w:eastAsia="Calibri" w:hAnsi="Cambria" w:cs="Times New Roman"/>
                <w:color w:val="000000"/>
                <w:sz w:val="28"/>
                <w:szCs w:val="28"/>
                <w:lang w:bidi="ar-IQ"/>
              </w:rPr>
              <w:t xml:space="preserve"> Hamel Al-</w:t>
            </w:r>
            <w:proofErr w:type="spellStart"/>
            <w:r w:rsidRPr="001157E8">
              <w:rPr>
                <w:rFonts w:ascii="Cambria" w:eastAsia="Calibri" w:hAnsi="Cambria" w:cs="Times New Roman"/>
                <w:color w:val="000000"/>
                <w:sz w:val="28"/>
                <w:szCs w:val="28"/>
                <w:lang w:bidi="ar-IQ"/>
              </w:rPr>
              <w:t>Jader</w:t>
            </w:r>
            <w:proofErr w:type="spellEnd"/>
            <w:r w:rsidRPr="001157E8">
              <w:rPr>
                <w:rFonts w:ascii="Cambria" w:eastAsia="Calibri" w:hAnsi="Cambria" w:cs="Times New Roman"/>
                <w:color w:val="000000"/>
                <w:sz w:val="28"/>
                <w:szCs w:val="28"/>
                <w:lang w:bidi="ar-IQ"/>
              </w:rPr>
              <w:t>/Syriac language grammar book</w:t>
            </w:r>
          </w:p>
        </w:tc>
      </w:tr>
      <w:tr w:rsidR="00380D9F" w:rsidRPr="00B80B61" w14:paraId="628C3F33" w14:textId="77777777" w:rsidTr="00380D9F">
        <w:tc>
          <w:tcPr>
            <w:tcW w:w="4770" w:type="dxa"/>
            <w:shd w:val="clear" w:color="auto" w:fill="auto"/>
          </w:tcPr>
          <w:p w14:paraId="326B0920" w14:textId="77777777" w:rsidR="00380D9F" w:rsidRPr="00B80B61" w:rsidRDefault="00380D9F" w:rsidP="00380D9F">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770" w:type="dxa"/>
            <w:shd w:val="clear" w:color="auto" w:fill="auto"/>
          </w:tcPr>
          <w:p w14:paraId="42228C23" w14:textId="432F7AC3" w:rsidR="001157E8" w:rsidRPr="001157E8" w:rsidRDefault="001157E8" w:rsidP="001157E8">
            <w:pPr>
              <w:pStyle w:val="TableParagraph"/>
              <w:rPr>
                <w:sz w:val="28"/>
              </w:rPr>
            </w:pPr>
            <w:r>
              <w:rPr>
                <w:sz w:val="28"/>
              </w:rPr>
              <w:t>-</w:t>
            </w:r>
            <w:r w:rsidRPr="001157E8">
              <w:rPr>
                <w:sz w:val="28"/>
              </w:rPr>
              <w:t xml:space="preserve"> The Syriac Aramaic language (morphology and grammar), by Paul Al-</w:t>
            </w:r>
            <w:proofErr w:type="spellStart"/>
            <w:r w:rsidRPr="001157E8">
              <w:rPr>
                <w:sz w:val="28"/>
              </w:rPr>
              <w:t>Khoury</w:t>
            </w:r>
            <w:proofErr w:type="spellEnd"/>
            <w:r w:rsidRPr="001157E8">
              <w:rPr>
                <w:sz w:val="28"/>
              </w:rPr>
              <w:t xml:space="preserve"> as a Frenchman, 2nd edition, Beirut, 1962.</w:t>
            </w:r>
          </w:p>
          <w:p w14:paraId="4266EE1C" w14:textId="0988AF00" w:rsidR="001157E8" w:rsidRPr="001157E8" w:rsidRDefault="001157E8" w:rsidP="001157E8">
            <w:pPr>
              <w:pStyle w:val="TableParagraph"/>
              <w:rPr>
                <w:sz w:val="28"/>
              </w:rPr>
            </w:pPr>
            <w:r>
              <w:rPr>
                <w:sz w:val="28"/>
              </w:rPr>
              <w:t>-</w:t>
            </w:r>
            <w:r w:rsidRPr="001157E8">
              <w:rPr>
                <w:sz w:val="28"/>
              </w:rPr>
              <w:t xml:space="preserve"> The Book of Perfection in Morphology of the Syriac Language, by </w:t>
            </w:r>
            <w:r w:rsidRPr="001157E8">
              <w:rPr>
                <w:sz w:val="28"/>
              </w:rPr>
              <w:lastRenderedPageBreak/>
              <w:t xml:space="preserve">Bishop Youssef </w:t>
            </w:r>
            <w:proofErr w:type="spellStart"/>
            <w:r w:rsidRPr="001157E8">
              <w:rPr>
                <w:sz w:val="28"/>
              </w:rPr>
              <w:t>Derian</w:t>
            </w:r>
            <w:proofErr w:type="spellEnd"/>
            <w:r w:rsidRPr="001157E8">
              <w:rPr>
                <w:sz w:val="28"/>
              </w:rPr>
              <w:t>, Beirut, 1913.</w:t>
            </w:r>
          </w:p>
          <w:p w14:paraId="01C98862" w14:textId="49E09053" w:rsidR="001157E8" w:rsidRPr="001157E8" w:rsidRDefault="001157E8" w:rsidP="001157E8">
            <w:pPr>
              <w:pStyle w:val="TableParagraph"/>
              <w:rPr>
                <w:sz w:val="28"/>
              </w:rPr>
            </w:pPr>
            <w:r>
              <w:rPr>
                <w:sz w:val="28"/>
              </w:rPr>
              <w:t>-</w:t>
            </w:r>
            <w:r w:rsidRPr="001157E8">
              <w:rPr>
                <w:sz w:val="28"/>
              </w:rPr>
              <w:t xml:space="preserve"> The delicious gloss on the grammar of the Syriac language (according to both Western and Eastern sects), 2nd edition, Damascus.</w:t>
            </w:r>
          </w:p>
          <w:p w14:paraId="2B81D3C5" w14:textId="71BF4116" w:rsidR="001157E8" w:rsidRPr="001157E8" w:rsidRDefault="001157E8" w:rsidP="001157E8">
            <w:pPr>
              <w:pStyle w:val="TableParagraph"/>
              <w:rPr>
                <w:sz w:val="28"/>
              </w:rPr>
            </w:pPr>
            <w:r>
              <w:rPr>
                <w:sz w:val="28"/>
              </w:rPr>
              <w:t>-</w:t>
            </w:r>
            <w:r w:rsidRPr="001157E8">
              <w:rPr>
                <w:sz w:val="28"/>
              </w:rPr>
              <w:t xml:space="preserve"> (Curricula in Grammar and Meanings in Syriac) written by Abbot Gabriel </w:t>
            </w:r>
            <w:proofErr w:type="spellStart"/>
            <w:r w:rsidRPr="001157E8">
              <w:rPr>
                <w:sz w:val="28"/>
              </w:rPr>
              <w:t>Qardahi</w:t>
            </w:r>
            <w:proofErr w:type="spellEnd"/>
            <w:r w:rsidRPr="001157E8">
              <w:rPr>
                <w:sz w:val="28"/>
              </w:rPr>
              <w:t>, 2008 edition.</w:t>
            </w:r>
          </w:p>
          <w:p w14:paraId="2EA600F0" w14:textId="5B7A9FFA" w:rsidR="001157E8" w:rsidRPr="001157E8" w:rsidRDefault="001157E8" w:rsidP="001157E8">
            <w:pPr>
              <w:pStyle w:val="TableParagraph"/>
              <w:rPr>
                <w:sz w:val="28"/>
              </w:rPr>
            </w:pPr>
            <w:r>
              <w:rPr>
                <w:sz w:val="28"/>
              </w:rPr>
              <w:t>-</w:t>
            </w:r>
            <w:r w:rsidRPr="001157E8">
              <w:rPr>
                <w:sz w:val="28"/>
              </w:rPr>
              <w:t xml:space="preserve"> (Grammar of the Syriac Language) written by Bishop Timothy Jeremiah </w:t>
            </w:r>
            <w:proofErr w:type="spellStart"/>
            <w:r w:rsidRPr="001157E8">
              <w:rPr>
                <w:sz w:val="28"/>
              </w:rPr>
              <w:t>Makdisi</w:t>
            </w:r>
            <w:proofErr w:type="spellEnd"/>
            <w:r w:rsidRPr="001157E8">
              <w:rPr>
                <w:sz w:val="28"/>
              </w:rPr>
              <w:t>, 2011 edition.</w:t>
            </w:r>
          </w:p>
          <w:p w14:paraId="4F49F015" w14:textId="72BD0C1F" w:rsidR="00380D9F" w:rsidRPr="00DA6B6B" w:rsidRDefault="001157E8" w:rsidP="001157E8">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cs="Times New Roman"/>
                <w:sz w:val="28"/>
                <w:szCs w:val="22"/>
              </w:rPr>
              <w:t>-</w:t>
            </w:r>
            <w:r w:rsidRPr="001157E8">
              <w:rPr>
                <w:rFonts w:cs="Times New Roman"/>
                <w:sz w:val="28"/>
                <w:szCs w:val="22"/>
              </w:rPr>
              <w:t xml:space="preserve">(Interpretation of </w:t>
            </w:r>
            <w:proofErr w:type="spellStart"/>
            <w:r w:rsidRPr="001157E8">
              <w:rPr>
                <w:rFonts w:cs="Times New Roman"/>
                <w:sz w:val="28"/>
                <w:szCs w:val="22"/>
              </w:rPr>
              <w:t>Tarkikh</w:t>
            </w:r>
            <w:proofErr w:type="spellEnd"/>
            <w:r w:rsidRPr="001157E8">
              <w:rPr>
                <w:rFonts w:cs="Times New Roman"/>
                <w:sz w:val="28"/>
                <w:szCs w:val="22"/>
              </w:rPr>
              <w:t xml:space="preserve"> and </w:t>
            </w:r>
            <w:proofErr w:type="spellStart"/>
            <w:r w:rsidRPr="001157E8">
              <w:rPr>
                <w:rFonts w:cs="Times New Roman"/>
                <w:sz w:val="28"/>
                <w:szCs w:val="22"/>
              </w:rPr>
              <w:t>Taqshiya</w:t>
            </w:r>
            <w:proofErr w:type="spellEnd"/>
            <w:r w:rsidRPr="001157E8">
              <w:rPr>
                <w:rFonts w:cs="Times New Roman"/>
                <w:sz w:val="28"/>
                <w:szCs w:val="22"/>
              </w:rPr>
              <w:t xml:space="preserve"> in the Syriac language) written by George </w:t>
            </w:r>
            <w:proofErr w:type="spellStart"/>
            <w:r w:rsidRPr="001157E8">
              <w:rPr>
                <w:rFonts w:cs="Times New Roman"/>
                <w:sz w:val="28"/>
                <w:szCs w:val="22"/>
              </w:rPr>
              <w:t>Antoun</w:t>
            </w:r>
            <w:proofErr w:type="spellEnd"/>
            <w:r w:rsidRPr="001157E8">
              <w:rPr>
                <w:rFonts w:cs="Times New Roman"/>
                <w:sz w:val="28"/>
                <w:szCs w:val="22"/>
              </w:rPr>
              <w:t xml:space="preserve"> </w:t>
            </w:r>
            <w:proofErr w:type="spellStart"/>
            <w:r w:rsidRPr="001157E8">
              <w:rPr>
                <w:rFonts w:cs="Times New Roman"/>
                <w:sz w:val="28"/>
                <w:szCs w:val="22"/>
              </w:rPr>
              <w:t>Kiraz</w:t>
            </w:r>
            <w:proofErr w:type="spellEnd"/>
            <w:r w:rsidRPr="001157E8">
              <w:rPr>
                <w:rFonts w:cs="Times New Roman"/>
                <w:sz w:val="28"/>
                <w:szCs w:val="22"/>
              </w:rPr>
              <w:t>, first edition, 1994</w:t>
            </w:r>
          </w:p>
        </w:tc>
      </w:tr>
      <w:tr w:rsidR="00380D9F" w:rsidRPr="00B80B61" w14:paraId="3C81B386" w14:textId="77777777" w:rsidTr="00380D9F">
        <w:tc>
          <w:tcPr>
            <w:tcW w:w="4770" w:type="dxa"/>
            <w:shd w:val="clear" w:color="auto" w:fill="auto"/>
          </w:tcPr>
          <w:p w14:paraId="3961851C" w14:textId="77777777" w:rsidR="00380D9F" w:rsidRPr="00B80B61" w:rsidRDefault="00380D9F" w:rsidP="00380D9F">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lastRenderedPageBreak/>
              <w:t>Recommended books and references (scientific journals, reports...)</w:t>
            </w:r>
          </w:p>
        </w:tc>
        <w:tc>
          <w:tcPr>
            <w:tcW w:w="4770" w:type="dxa"/>
            <w:shd w:val="clear" w:color="auto" w:fill="auto"/>
          </w:tcPr>
          <w:p w14:paraId="6EEA5CB5" w14:textId="77777777" w:rsidR="00DA6B6B" w:rsidRPr="00925BED" w:rsidRDefault="00DA6B6B" w:rsidP="00DA6B6B">
            <w:pPr>
              <w:ind w:left="34"/>
              <w:contextualSpacing/>
              <w:rPr>
                <w:b/>
                <w:bCs/>
                <w:i/>
                <w:iCs/>
                <w:color w:val="000000"/>
                <w:sz w:val="28"/>
                <w:szCs w:val="28"/>
                <w:lang w:bidi="ar-IQ"/>
              </w:rPr>
            </w:pPr>
            <w:r w:rsidRPr="00925BED">
              <w:rPr>
                <w:b/>
                <w:bCs/>
                <w:i/>
                <w:iCs/>
                <w:color w:val="000000"/>
                <w:sz w:val="28"/>
                <w:szCs w:val="28"/>
                <w:lang w:bidi="ar-IQ"/>
              </w:rPr>
              <w:t>Lexicon Syriacum</w:t>
            </w:r>
          </w:p>
          <w:p w14:paraId="2FF38969" w14:textId="77777777" w:rsidR="00DA6B6B" w:rsidRPr="00925BED" w:rsidRDefault="00DA6B6B" w:rsidP="00DA6B6B">
            <w:pPr>
              <w:ind w:left="34"/>
              <w:contextualSpacing/>
              <w:rPr>
                <w:b/>
                <w:bCs/>
                <w:i/>
                <w:iCs/>
                <w:color w:val="000000"/>
                <w:sz w:val="28"/>
                <w:szCs w:val="28"/>
                <w:lang w:bidi="ar-IQ"/>
              </w:rPr>
            </w:pPr>
            <w:r w:rsidRPr="00925BED">
              <w:rPr>
                <w:b/>
                <w:bCs/>
                <w:i/>
                <w:iCs/>
                <w:color w:val="000000"/>
                <w:sz w:val="28"/>
                <w:szCs w:val="28"/>
                <w:lang w:bidi="ar-IQ"/>
              </w:rPr>
              <w:t>-Compendious Syriac Grammar</w:t>
            </w:r>
          </w:p>
          <w:p w14:paraId="6D3C4721" w14:textId="77777777" w:rsidR="00380D9F" w:rsidRPr="00B80B61" w:rsidRDefault="00380D9F" w:rsidP="00380D9F">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80D9F" w:rsidRPr="00B80B61" w14:paraId="4EFF9F2E" w14:textId="77777777" w:rsidTr="00380D9F">
        <w:tc>
          <w:tcPr>
            <w:tcW w:w="4770" w:type="dxa"/>
            <w:shd w:val="clear" w:color="auto" w:fill="auto"/>
          </w:tcPr>
          <w:p w14:paraId="56D1034E" w14:textId="77777777" w:rsidR="00380D9F" w:rsidRPr="00B80B61" w:rsidRDefault="00380D9F" w:rsidP="00380D9F">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770" w:type="dxa"/>
            <w:shd w:val="clear" w:color="auto" w:fill="auto"/>
          </w:tcPr>
          <w:p w14:paraId="69DC5A2F" w14:textId="77777777" w:rsidR="00DA6B6B" w:rsidRDefault="001D551E" w:rsidP="00DA6B6B">
            <w:pPr>
              <w:shd w:val="clear" w:color="auto" w:fill="FFFFFF"/>
              <w:adjustRightInd w:val="0"/>
              <w:jc w:val="right"/>
              <w:rPr>
                <w:rFonts w:ascii="Cambria" w:eastAsia="Calibri" w:hAnsi="Cambria"/>
                <w:color w:val="000000"/>
                <w:sz w:val="28"/>
                <w:szCs w:val="28"/>
                <w:rtl/>
                <w:lang w:bidi="ar-IQ"/>
              </w:rPr>
            </w:pPr>
            <w:hyperlink r:id="rId18" w:history="1">
              <w:r w:rsidR="00DA6B6B" w:rsidRPr="00B21A3D">
                <w:rPr>
                  <w:rStyle w:val="Hyperlink"/>
                  <w:rFonts w:ascii="Cambria" w:eastAsia="Calibri" w:hAnsi="Cambria"/>
                  <w:sz w:val="28"/>
                  <w:szCs w:val="28"/>
                  <w:lang w:bidi="ar-IQ"/>
                </w:rPr>
                <w:t>http://www.syriacstudiesdic.com</w:t>
              </w:r>
              <w:r w:rsidR="00DA6B6B" w:rsidRPr="00B21A3D">
                <w:rPr>
                  <w:rStyle w:val="Hyperlink"/>
                  <w:rFonts w:ascii="Cambria" w:eastAsia="Calibri" w:hAnsi="Cambria"/>
                  <w:sz w:val="28"/>
                  <w:szCs w:val="28"/>
                  <w:rtl/>
                  <w:lang w:bidi="ar-IQ"/>
                </w:rPr>
                <w:t>/</w:t>
              </w:r>
            </w:hyperlink>
          </w:p>
          <w:p w14:paraId="457C9A5C" w14:textId="77777777" w:rsidR="00DA6B6B" w:rsidRDefault="001D551E" w:rsidP="00DA6B6B">
            <w:pPr>
              <w:pStyle w:val="TableParagraph"/>
              <w:rPr>
                <w:sz w:val="28"/>
              </w:rPr>
            </w:pPr>
            <w:hyperlink r:id="rId19" w:history="1">
              <w:r w:rsidR="00DA6B6B" w:rsidRPr="00B21A3D">
                <w:rPr>
                  <w:rStyle w:val="Hyperlink"/>
                  <w:rFonts w:ascii="Cambria" w:eastAsia="Calibri" w:hAnsi="Cambria"/>
                  <w:sz w:val="28"/>
                  <w:szCs w:val="28"/>
                  <w:lang w:bidi="ar-IQ"/>
                </w:rPr>
                <w:t>http://www.qenshrin.com</w:t>
              </w:r>
              <w:r w:rsidR="00DA6B6B" w:rsidRPr="00B21A3D">
                <w:rPr>
                  <w:rStyle w:val="Hyperlink"/>
                  <w:rFonts w:ascii="Cambria" w:eastAsia="Calibri" w:hAnsi="Cambria"/>
                  <w:sz w:val="28"/>
                  <w:szCs w:val="28"/>
                  <w:rtl/>
                  <w:lang w:bidi="ar-IQ"/>
                </w:rPr>
                <w:t>/</w:t>
              </w:r>
            </w:hyperlink>
          </w:p>
          <w:p w14:paraId="583A9ABB" w14:textId="77777777" w:rsidR="00DA6B6B" w:rsidRPr="00925BED" w:rsidRDefault="001D551E" w:rsidP="00DA6B6B">
            <w:pPr>
              <w:adjustRightInd w:val="0"/>
              <w:rPr>
                <w:color w:val="000000"/>
                <w:sz w:val="28"/>
                <w:szCs w:val="28"/>
                <w:rtl/>
                <w:lang w:bidi="ar-IQ"/>
              </w:rPr>
            </w:pPr>
            <w:hyperlink r:id="rId20" w:history="1">
              <w:r w:rsidR="00DA6B6B" w:rsidRPr="00925BED">
                <w:rPr>
                  <w:rStyle w:val="Hyperlink"/>
                  <w:sz w:val="28"/>
                  <w:szCs w:val="28"/>
                  <w:lang w:bidi="ar-IQ"/>
                </w:rPr>
                <w:t>https://dss-syriacpatriarchate.org/</w:t>
              </w:r>
            </w:hyperlink>
          </w:p>
          <w:p w14:paraId="2B78A932" w14:textId="77777777" w:rsidR="00380D9F" w:rsidRPr="00B80B61" w:rsidRDefault="00380D9F" w:rsidP="00380D9F">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4F17D" w14:textId="77777777" w:rsidR="001D551E" w:rsidRDefault="001D551E">
      <w:r>
        <w:separator/>
      </w:r>
    </w:p>
  </w:endnote>
  <w:endnote w:type="continuationSeparator" w:id="0">
    <w:p w14:paraId="176A8E1A" w14:textId="77777777" w:rsidR="001D551E" w:rsidRDefault="001D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Syriani">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4287" w14:textId="77777777" w:rsidR="00BB7C57" w:rsidRDefault="00BB7C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BB7C57" w14:paraId="316F8FD4" w14:textId="77777777" w:rsidTr="00807DE1">
      <w:trPr>
        <w:trHeight w:val="151"/>
      </w:trPr>
      <w:tc>
        <w:tcPr>
          <w:tcW w:w="2250" w:type="pct"/>
          <w:tcBorders>
            <w:bottom w:val="single" w:sz="4" w:space="0" w:color="4F81BD"/>
          </w:tcBorders>
        </w:tcPr>
        <w:p w14:paraId="2255485D" w14:textId="77777777" w:rsidR="00BB7C57" w:rsidRPr="007B671C" w:rsidRDefault="00BB7C57" w:rsidP="00807DE1">
          <w:pPr>
            <w:pStyle w:val="a6"/>
            <w:rPr>
              <w:rFonts w:ascii="Cambria" w:hAnsi="Cambria"/>
              <w:b/>
              <w:bCs/>
              <w:lang w:val="en-US" w:eastAsia="en-US"/>
            </w:rPr>
          </w:pPr>
        </w:p>
      </w:tc>
      <w:tc>
        <w:tcPr>
          <w:tcW w:w="500" w:type="pct"/>
          <w:vMerge w:val="restart"/>
          <w:noWrap/>
          <w:vAlign w:val="center"/>
        </w:tcPr>
        <w:p w14:paraId="3CC5D082" w14:textId="77777777" w:rsidR="00BB7C57" w:rsidRPr="00807DE1" w:rsidRDefault="00BB7C57" w:rsidP="003A68C9">
          <w:pPr>
            <w:pStyle w:val="aa"/>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1F125F" w:rsidRPr="001F125F">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BB7C57" w:rsidRPr="007B671C" w:rsidRDefault="00BB7C57" w:rsidP="00807DE1">
          <w:pPr>
            <w:pStyle w:val="a6"/>
            <w:rPr>
              <w:rFonts w:ascii="Cambria" w:hAnsi="Cambria"/>
              <w:b/>
              <w:bCs/>
              <w:lang w:val="en-US" w:eastAsia="en-US"/>
            </w:rPr>
          </w:pPr>
        </w:p>
      </w:tc>
    </w:tr>
    <w:tr w:rsidR="00BB7C57" w14:paraId="75C5DC99" w14:textId="77777777" w:rsidTr="00807DE1">
      <w:trPr>
        <w:trHeight w:val="150"/>
      </w:trPr>
      <w:tc>
        <w:tcPr>
          <w:tcW w:w="2250" w:type="pct"/>
          <w:tcBorders>
            <w:top w:val="single" w:sz="4" w:space="0" w:color="4F81BD"/>
          </w:tcBorders>
        </w:tcPr>
        <w:p w14:paraId="1FED7A1B" w14:textId="77777777" w:rsidR="00BB7C57" w:rsidRPr="007B671C" w:rsidRDefault="00BB7C57" w:rsidP="00807DE1">
          <w:pPr>
            <w:pStyle w:val="a6"/>
            <w:rPr>
              <w:rFonts w:ascii="Cambria" w:hAnsi="Cambria"/>
              <w:b/>
              <w:bCs/>
              <w:lang w:val="en-US" w:eastAsia="en-US"/>
            </w:rPr>
          </w:pPr>
        </w:p>
      </w:tc>
      <w:tc>
        <w:tcPr>
          <w:tcW w:w="500" w:type="pct"/>
          <w:vMerge/>
        </w:tcPr>
        <w:p w14:paraId="74721939" w14:textId="77777777" w:rsidR="00BB7C57" w:rsidRPr="007B671C" w:rsidRDefault="00BB7C57" w:rsidP="00807DE1">
          <w:pPr>
            <w:pStyle w:val="a6"/>
            <w:jc w:val="center"/>
            <w:rPr>
              <w:rFonts w:ascii="Cambria" w:hAnsi="Cambria"/>
              <w:b/>
              <w:bCs/>
              <w:lang w:val="en-US" w:eastAsia="en-US"/>
            </w:rPr>
          </w:pPr>
        </w:p>
      </w:tc>
      <w:tc>
        <w:tcPr>
          <w:tcW w:w="2250" w:type="pct"/>
          <w:tcBorders>
            <w:top w:val="single" w:sz="4" w:space="0" w:color="4F81BD"/>
          </w:tcBorders>
        </w:tcPr>
        <w:p w14:paraId="583EA17B" w14:textId="77777777" w:rsidR="00BB7C57" w:rsidRPr="007B671C" w:rsidRDefault="00BB7C57" w:rsidP="00807DE1">
          <w:pPr>
            <w:pStyle w:val="a6"/>
            <w:rPr>
              <w:rFonts w:ascii="Cambria" w:hAnsi="Cambria"/>
              <w:b/>
              <w:bCs/>
              <w:lang w:val="en-US" w:eastAsia="en-US"/>
            </w:rPr>
          </w:pPr>
        </w:p>
      </w:tc>
    </w:tr>
  </w:tbl>
  <w:p w14:paraId="42ACCF85" w14:textId="77777777" w:rsidR="00BB7C57" w:rsidRDefault="00BB7C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1965" w14:textId="77777777" w:rsidR="00BB7C57" w:rsidRDefault="00BB7C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E5088" w14:textId="77777777" w:rsidR="001D551E" w:rsidRDefault="001D551E">
      <w:r>
        <w:separator/>
      </w:r>
    </w:p>
  </w:footnote>
  <w:footnote w:type="continuationSeparator" w:id="0">
    <w:p w14:paraId="5894E827" w14:textId="77777777" w:rsidR="001D551E" w:rsidRDefault="001D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526A" w14:textId="77777777" w:rsidR="00BB7C57" w:rsidRDefault="00BB7C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6948" w14:textId="77777777" w:rsidR="00BB7C57" w:rsidRDefault="00BB7C5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569" w14:textId="77777777" w:rsidR="00BB7C57" w:rsidRDefault="00BB7C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6EF"/>
    <w:multiLevelType w:val="hybridMultilevel"/>
    <w:tmpl w:val="0B8A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B7330"/>
    <w:multiLevelType w:val="hybridMultilevel"/>
    <w:tmpl w:val="DFF8DA20"/>
    <w:lvl w:ilvl="0" w:tplc="104225F8">
      <w:start w:val="14"/>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A426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953DC"/>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157E8"/>
    <w:rsid w:val="0012027C"/>
    <w:rsid w:val="001304F3"/>
    <w:rsid w:val="0014600C"/>
    <w:rsid w:val="00153FF9"/>
    <w:rsid w:val="0015696E"/>
    <w:rsid w:val="00182552"/>
    <w:rsid w:val="001916A2"/>
    <w:rsid w:val="001A4F55"/>
    <w:rsid w:val="001A5187"/>
    <w:rsid w:val="001B0307"/>
    <w:rsid w:val="001B0AEE"/>
    <w:rsid w:val="001B1366"/>
    <w:rsid w:val="001C1CD7"/>
    <w:rsid w:val="001C3E76"/>
    <w:rsid w:val="001D3B40"/>
    <w:rsid w:val="001D551E"/>
    <w:rsid w:val="001D678C"/>
    <w:rsid w:val="001E2A40"/>
    <w:rsid w:val="001E4914"/>
    <w:rsid w:val="001F125F"/>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3F0D"/>
    <w:rsid w:val="002D1E40"/>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0D9F"/>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14C0D"/>
    <w:rsid w:val="004361D7"/>
    <w:rsid w:val="004570B9"/>
    <w:rsid w:val="004662C5"/>
    <w:rsid w:val="0048407D"/>
    <w:rsid w:val="00485C21"/>
    <w:rsid w:val="00494454"/>
    <w:rsid w:val="004A4634"/>
    <w:rsid w:val="004A6A6D"/>
    <w:rsid w:val="004A6CAF"/>
    <w:rsid w:val="004C1A06"/>
    <w:rsid w:val="004C257A"/>
    <w:rsid w:val="004C35C0"/>
    <w:rsid w:val="004C70F0"/>
    <w:rsid w:val="004D0949"/>
    <w:rsid w:val="004D2002"/>
    <w:rsid w:val="004D2832"/>
    <w:rsid w:val="004D3497"/>
    <w:rsid w:val="004E0EBA"/>
    <w:rsid w:val="004E1A82"/>
    <w:rsid w:val="004E3ECF"/>
    <w:rsid w:val="004E60C2"/>
    <w:rsid w:val="004F0938"/>
    <w:rsid w:val="00507906"/>
    <w:rsid w:val="00514BD1"/>
    <w:rsid w:val="00516004"/>
    <w:rsid w:val="005213B2"/>
    <w:rsid w:val="00531BDD"/>
    <w:rsid w:val="00534329"/>
    <w:rsid w:val="00535D14"/>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3DB1"/>
    <w:rsid w:val="00624259"/>
    <w:rsid w:val="00624699"/>
    <w:rsid w:val="00627034"/>
    <w:rsid w:val="006279D6"/>
    <w:rsid w:val="006315D0"/>
    <w:rsid w:val="00636CB9"/>
    <w:rsid w:val="006377B6"/>
    <w:rsid w:val="00637C8B"/>
    <w:rsid w:val="00642469"/>
    <w:rsid w:val="00645DB4"/>
    <w:rsid w:val="006506F3"/>
    <w:rsid w:val="00651DDB"/>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E7E53"/>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91904"/>
    <w:rsid w:val="009A07B9"/>
    <w:rsid w:val="009B609A"/>
    <w:rsid w:val="009B68B5"/>
    <w:rsid w:val="009C28A3"/>
    <w:rsid w:val="009C4ACD"/>
    <w:rsid w:val="009D36E7"/>
    <w:rsid w:val="009D5412"/>
    <w:rsid w:val="009D6BEA"/>
    <w:rsid w:val="009E2D35"/>
    <w:rsid w:val="009E38AF"/>
    <w:rsid w:val="009E4B73"/>
    <w:rsid w:val="009E53B0"/>
    <w:rsid w:val="009F163D"/>
    <w:rsid w:val="009F1CBB"/>
    <w:rsid w:val="009F574F"/>
    <w:rsid w:val="009F7BAF"/>
    <w:rsid w:val="00A01D17"/>
    <w:rsid w:val="00A04C7D"/>
    <w:rsid w:val="00A07775"/>
    <w:rsid w:val="00A11A57"/>
    <w:rsid w:val="00A12DBC"/>
    <w:rsid w:val="00A15242"/>
    <w:rsid w:val="00A2126F"/>
    <w:rsid w:val="00A21460"/>
    <w:rsid w:val="00A2427D"/>
    <w:rsid w:val="00A30E4D"/>
    <w:rsid w:val="00A32E9F"/>
    <w:rsid w:val="00A3409C"/>
    <w:rsid w:val="00A51966"/>
    <w:rsid w:val="00A53B00"/>
    <w:rsid w:val="00A61B66"/>
    <w:rsid w:val="00A658DD"/>
    <w:rsid w:val="00A676A4"/>
    <w:rsid w:val="00A700BE"/>
    <w:rsid w:val="00A702CF"/>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B7286"/>
    <w:rsid w:val="00BB7C57"/>
    <w:rsid w:val="00BC76C0"/>
    <w:rsid w:val="00BE4995"/>
    <w:rsid w:val="00BF2B60"/>
    <w:rsid w:val="00C15772"/>
    <w:rsid w:val="00C167F6"/>
    <w:rsid w:val="00C16DCB"/>
    <w:rsid w:val="00C20426"/>
    <w:rsid w:val="00C216F3"/>
    <w:rsid w:val="00C23979"/>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19C3"/>
    <w:rsid w:val="00D7304C"/>
    <w:rsid w:val="00D736CA"/>
    <w:rsid w:val="00D7585F"/>
    <w:rsid w:val="00D80DD5"/>
    <w:rsid w:val="00D84C32"/>
    <w:rsid w:val="00D85938"/>
    <w:rsid w:val="00D875BD"/>
    <w:rsid w:val="00D91A02"/>
    <w:rsid w:val="00D92EBE"/>
    <w:rsid w:val="00D94CCB"/>
    <w:rsid w:val="00DA0BDD"/>
    <w:rsid w:val="00DA0CAB"/>
    <w:rsid w:val="00DA5DEE"/>
    <w:rsid w:val="00DA6B6B"/>
    <w:rsid w:val="00DB131F"/>
    <w:rsid w:val="00DB7B31"/>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A55B3"/>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rPr>
      <w:rFonts w:cs="Traditional Arabic"/>
    </w:rPr>
  </w:style>
  <w:style w:type="paragraph" w:styleId="1">
    <w:name w:val="heading 1"/>
    <w:basedOn w:val="a"/>
    <w:next w:val="a"/>
    <w:uiPriority w:val="1"/>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1"/>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b">
    <w:name w:val="Title"/>
    <w:basedOn w:val="a"/>
    <w:next w:val="a"/>
    <w:link w:val="Char3"/>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Char3">
    <w:name w:val="العنوان Char"/>
    <w:link w:val="ab"/>
    <w:uiPriority w:val="10"/>
    <w:rsid w:val="00D22621"/>
    <w:rPr>
      <w:rFonts w:ascii="Calibri Light" w:hAnsi="Calibri Light"/>
      <w:color w:val="404040"/>
      <w:spacing w:val="-10"/>
      <w:kern w:val="28"/>
      <w:sz w:val="56"/>
      <w:szCs w:val="56"/>
    </w:rPr>
  </w:style>
  <w:style w:type="paragraph" w:styleId="ac">
    <w:name w:val="Subtitle"/>
    <w:basedOn w:val="a"/>
    <w:next w:val="a"/>
    <w:link w:val="Char4"/>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Char4">
    <w:name w:val="عنوان فرعي Char"/>
    <w:link w:val="ac"/>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ad">
    <w:name w:val="Placeholder Text"/>
    <w:basedOn w:val="a0"/>
    <w:uiPriority w:val="99"/>
    <w:semiHidden/>
    <w:rsid w:val="00944B35"/>
    <w:rPr>
      <w:color w:val="666666"/>
    </w:rPr>
  </w:style>
  <w:style w:type="character" w:customStyle="1" w:styleId="mw-page-title-main">
    <w:name w:val="mw-page-title-main"/>
    <w:basedOn w:val="a0"/>
    <w:rsid w:val="00A51966"/>
  </w:style>
  <w:style w:type="paragraph" w:customStyle="1" w:styleId="TableParagraph">
    <w:name w:val="Table Paragraph"/>
    <w:basedOn w:val="a"/>
    <w:uiPriority w:val="1"/>
    <w:qFormat/>
    <w:rsid w:val="00991904"/>
    <w:pPr>
      <w:widowControl w:val="0"/>
      <w:autoSpaceDE w:val="0"/>
      <w:autoSpaceDN w:val="0"/>
    </w:pPr>
    <w:rPr>
      <w:rFonts w:cs="Times New Roman"/>
      <w:sz w:val="22"/>
      <w:szCs w:val="22"/>
    </w:rPr>
  </w:style>
  <w:style w:type="character" w:styleId="Hyperlink">
    <w:name w:val="Hyperlink"/>
    <w:rsid w:val="001C3E76"/>
    <w:rPr>
      <w:color w:val="0000FF"/>
      <w:u w:val="single"/>
    </w:rPr>
  </w:style>
  <w:style w:type="table" w:customStyle="1" w:styleId="TableNormal">
    <w:name w:val="Table Normal"/>
    <w:uiPriority w:val="2"/>
    <w:semiHidden/>
    <w:unhideWhenUsed/>
    <w:qFormat/>
    <w:rsid w:val="00380D9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rPr>
      <w:rFonts w:cs="Traditional Arabic"/>
    </w:rPr>
  </w:style>
  <w:style w:type="paragraph" w:styleId="1">
    <w:name w:val="heading 1"/>
    <w:basedOn w:val="a"/>
    <w:next w:val="a"/>
    <w:uiPriority w:val="1"/>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1"/>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b">
    <w:name w:val="Title"/>
    <w:basedOn w:val="a"/>
    <w:next w:val="a"/>
    <w:link w:val="Char3"/>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Char3">
    <w:name w:val="العنوان Char"/>
    <w:link w:val="ab"/>
    <w:uiPriority w:val="10"/>
    <w:rsid w:val="00D22621"/>
    <w:rPr>
      <w:rFonts w:ascii="Calibri Light" w:hAnsi="Calibri Light"/>
      <w:color w:val="404040"/>
      <w:spacing w:val="-10"/>
      <w:kern w:val="28"/>
      <w:sz w:val="56"/>
      <w:szCs w:val="56"/>
    </w:rPr>
  </w:style>
  <w:style w:type="paragraph" w:styleId="ac">
    <w:name w:val="Subtitle"/>
    <w:basedOn w:val="a"/>
    <w:next w:val="a"/>
    <w:link w:val="Char4"/>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Char4">
    <w:name w:val="عنوان فرعي Char"/>
    <w:link w:val="ac"/>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ad">
    <w:name w:val="Placeholder Text"/>
    <w:basedOn w:val="a0"/>
    <w:uiPriority w:val="99"/>
    <w:semiHidden/>
    <w:rsid w:val="00944B35"/>
    <w:rPr>
      <w:color w:val="666666"/>
    </w:rPr>
  </w:style>
  <w:style w:type="character" w:customStyle="1" w:styleId="mw-page-title-main">
    <w:name w:val="mw-page-title-main"/>
    <w:basedOn w:val="a0"/>
    <w:rsid w:val="00A51966"/>
  </w:style>
  <w:style w:type="paragraph" w:customStyle="1" w:styleId="TableParagraph">
    <w:name w:val="Table Paragraph"/>
    <w:basedOn w:val="a"/>
    <w:uiPriority w:val="1"/>
    <w:qFormat/>
    <w:rsid w:val="00991904"/>
    <w:pPr>
      <w:widowControl w:val="0"/>
      <w:autoSpaceDE w:val="0"/>
      <w:autoSpaceDN w:val="0"/>
    </w:pPr>
    <w:rPr>
      <w:rFonts w:cs="Times New Roman"/>
      <w:sz w:val="22"/>
      <w:szCs w:val="22"/>
    </w:rPr>
  </w:style>
  <w:style w:type="character" w:styleId="Hyperlink">
    <w:name w:val="Hyperlink"/>
    <w:rsid w:val="001C3E76"/>
    <w:rPr>
      <w:color w:val="0000FF"/>
      <w:u w:val="single"/>
    </w:rPr>
  </w:style>
  <w:style w:type="table" w:customStyle="1" w:styleId="TableNormal">
    <w:name w:val="Table Normal"/>
    <w:uiPriority w:val="2"/>
    <w:semiHidden/>
    <w:unhideWhenUsed/>
    <w:qFormat/>
    <w:rsid w:val="00380D9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yriacstudiesdic.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li75abd@colang.uobaghdad.edu.iq"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ss-syriacpatriarchate.org/%D8%A7%D9%84%D9%84%D8%BA%D8%A9-%D8%A7%D9%84%D8%B3%D8%B1%D9%8A%D8%A7%D9%86%D9%8A%D8%A9/%D8%AA%D8%B9%D9%84%D9%8A%D9%85-%D8%A7%D9%84%D9%84%D8%BA%D8%A9-%D8%A7%D9%84%D8%B3%D8%B1%D9%8A%D8%A7%D9%86%D9%8A%D8%A9/%D9%83%D8%AA%D8%A8-%D8%A7%D9%84%D9%85%D8%AF%D8%B1%D8%B3%D8%A9-%D8%A7%D9%84%D8%B3%D8%B1%D9%8A%D8%A7%D9%86%D9%8A%D8%A9-%D8%A7%D9%84%D8%A5%D9%84%D9%83%D8%AA%D8%B1%D9%88%D9%86%D9%8A%D8%A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www.qenshrin.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48DD1D-2F85-4DBC-B45F-4FD1B3C9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2244</Words>
  <Characters>12795</Characters>
  <Application>Microsoft Office Word</Application>
  <DocSecurity>0</DocSecurity>
  <Lines>106</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14</cp:revision>
  <cp:lastPrinted>2024-01-23T07:51:00Z</cp:lastPrinted>
  <dcterms:created xsi:type="dcterms:W3CDTF">2024-01-23T07:51:00Z</dcterms:created>
  <dcterms:modified xsi:type="dcterms:W3CDTF">2024-02-28T14:10:00Z</dcterms:modified>
</cp:coreProperties>
</file>