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CE" w:rsidRDefault="00A03C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نموذج وصف المقرر</w:t>
      </w:r>
    </w:p>
    <w:p w:rsidR="001072CE" w:rsidRDefault="001072CE">
      <w:pPr>
        <w:jc w:val="center"/>
        <w:rPr>
          <w:b/>
          <w:bCs/>
          <w:sz w:val="24"/>
          <w:szCs w:val="24"/>
        </w:rPr>
      </w:pPr>
    </w:p>
    <w:p w:rsidR="001072CE" w:rsidRDefault="00A03CA7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وصف المقرر</w:t>
      </w:r>
      <w:r>
        <w:rPr>
          <w:rFonts w:hint="cs"/>
          <w:b/>
          <w:bCs/>
          <w:sz w:val="24"/>
          <w:szCs w:val="24"/>
          <w:rtl/>
        </w:rPr>
        <w:t xml:space="preserve"> تاريخ العراق المعاصر</w:t>
      </w:r>
    </w:p>
    <w:p w:rsidR="001072CE" w:rsidRDefault="00A03CA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أ.د. علي محمد كريم</w:t>
      </w:r>
    </w:p>
    <w:p w:rsidR="001072CE" w:rsidRDefault="001072CE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5202"/>
      </w:tblGrid>
      <w:tr w:rsidR="001072CE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1072CE">
        <w:trPr>
          <w:trHeight w:val="986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:rsidR="001072CE" w:rsidRDefault="001072CE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كلية التربية للعلوم الانسانية\ ابن رشد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العراق المعاصر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يومي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  <w:r w:rsidR="00EC0F0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-202</w:t>
            </w:r>
            <w:r w:rsidR="00EC0F0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192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A03CA7">
              <w:rPr>
                <w:rFonts w:hint="cs"/>
                <w:b/>
                <w:bCs/>
                <w:sz w:val="24"/>
                <w:szCs w:val="24"/>
                <w:rtl/>
              </w:rPr>
              <w:t xml:space="preserve">\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A03CA7">
              <w:rPr>
                <w:rFonts w:hint="cs"/>
                <w:b/>
                <w:bCs/>
                <w:sz w:val="24"/>
                <w:szCs w:val="24"/>
                <w:rtl/>
              </w:rPr>
              <w:t xml:space="preserve"> \ 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اهداف المقرر</w:t>
            </w:r>
          </w:p>
          <w:p w:rsidR="001072CE" w:rsidRDefault="001072CE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مفردات مادة المنهج الدراسي السنوي والمتوفقة مع اطارها الزمني</w:t>
            </w:r>
          </w:p>
        </w:tc>
      </w:tr>
      <w:tr w:rsidR="001072CE">
        <w:trPr>
          <w:trHeight w:val="3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احاطة الكلية بمعلومات تفصيلية عن مصادر ومراجع المقرر الدراسي</w:t>
            </w:r>
          </w:p>
        </w:tc>
      </w:tr>
      <w:tr w:rsidR="001072CE">
        <w:trPr>
          <w:trHeight w:val="31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دراسة تاريخ العراق المعاصر منذ الاحتلال البريطاني عام 1921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345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فهم طبيعة النظام السياسي العراقي لاسيما خلال العهد الملكي والعهد الجمهوري الاول والثاني</w:t>
            </w:r>
          </w:p>
        </w:tc>
      </w:tr>
      <w:tr w:rsidR="001072CE">
        <w:trPr>
          <w:trHeight w:val="30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اتباع  منهج درسي تحليل لمادة المقرر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54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540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4778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10- مخرجات المقرر وطرائق التعليم والتعلم والتقييم </w:t>
            </w:r>
          </w:p>
          <w:p w:rsidR="001072CE" w:rsidRDefault="00A03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1072CE" w:rsidRDefault="00A03CA7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تحليل واستباط مرتكزات تاريخ العراق المعاصر</w:t>
            </w:r>
          </w:p>
          <w:p w:rsidR="001072CE" w:rsidRDefault="00A03CA7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توضيف منهج الاشكالية في دراسة تاريخ العراق المعاصر</w:t>
            </w:r>
          </w:p>
          <w:p w:rsidR="001072CE" w:rsidRDefault="00A03CA7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 على معرفة مخرجات الوقائع والاحداث في العراق</w:t>
            </w:r>
          </w:p>
          <w:p w:rsidR="001072CE" w:rsidRDefault="00A03CA7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أ4-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على تطور المعرفة لاسيما في ممارسة التجربة السياسية في العراق</w:t>
            </w:r>
          </w:p>
          <w:p w:rsidR="001072CE" w:rsidRDefault="00A03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الأهداف المهاراتية الخاصة بالمقرر.</w:t>
            </w: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  ب1-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قدرة الربط في تحليل الاسباب والنتائج</w:t>
            </w: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  ب2-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معرفة كيفية التعامل مع الاحداث في العراق</w:t>
            </w: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  ب3-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تنمية قدرة الطالب على فهم واستباط الككحركة الوطنية</w:t>
            </w:r>
          </w:p>
          <w:p w:rsidR="001072C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المنهج التحليل في دراسة المادة </w:t>
            </w:r>
          </w:p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الوثائق والخرائط التريخية</w:t>
            </w:r>
          </w:p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الافادة من الصحف والمجلات فضلا عن المقابلات</w:t>
            </w:r>
          </w:p>
        </w:tc>
      </w:tr>
      <w:tr w:rsidR="001072CE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1072CE">
        <w:trPr>
          <w:trHeight w:val="1568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الامتحانات اليومية والفصلية والابحاث الفصلية</w:t>
            </w:r>
          </w:p>
        </w:tc>
      </w:tr>
      <w:tr w:rsidR="001072CE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معرفة اسس ومرتكزات تاريخ العراق</w:t>
            </w: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الافادة من تجار الاخرين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1072CE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المنهج التحليل في دراسة المادة </w:t>
            </w:r>
          </w:p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الوثائق والخرائط التريخية</w:t>
            </w: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الافادة من الصحف والمجلات فضلا عن المقابلات</w:t>
            </w:r>
          </w:p>
        </w:tc>
      </w:tr>
      <w:tr w:rsidR="001072CE"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1072CE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الامتحانات اليومية والفصلية والابحاث الفصلية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C0F0E" w:rsidRDefault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EC0F0E" w:rsidRPr="00EC0F0E" w:rsidRDefault="00A03CA7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د1-</w:t>
            </w:r>
            <w:r w:rsidR="00EC0F0E" w:rsidRPr="00EC0F0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مهارات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القياده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والاتصال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الفعال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>(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ادارة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 xml:space="preserve">- </w:t>
            </w:r>
            <w:r w:rsidR="00EC0F0E" w:rsidRPr="00EC0F0E">
              <w:rPr>
                <w:rFonts w:hint="cs"/>
                <w:b/>
                <w:bCs/>
                <w:sz w:val="24"/>
                <w:szCs w:val="24"/>
                <w:rtl/>
              </w:rPr>
              <w:t>المصادر</w:t>
            </w:r>
            <w:r w:rsidR="00EC0F0E" w:rsidRPr="00EC0F0E">
              <w:rPr>
                <w:b/>
                <w:bCs/>
                <w:sz w:val="24"/>
                <w:szCs w:val="24"/>
                <w:rtl/>
              </w:rPr>
              <w:t>)</w:t>
            </w:r>
          </w:p>
          <w:p w:rsidR="00EC0F0E" w:rsidRPr="00EC0F0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C0F0E" w:rsidRPr="00EC0F0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EC0F0E">
              <w:rPr>
                <w:b/>
                <w:bCs/>
                <w:sz w:val="24"/>
                <w:szCs w:val="24"/>
                <w:rtl/>
              </w:rPr>
              <w:t>2-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اتقان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مهارة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التحليل والاستنتاج </w:t>
            </w:r>
          </w:p>
          <w:p w:rsidR="00EC0F0E" w:rsidRPr="00EC0F0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C0F0E" w:rsidRPr="00EC0F0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EC0F0E">
              <w:rPr>
                <w:b/>
                <w:bCs/>
                <w:sz w:val="24"/>
                <w:szCs w:val="24"/>
                <w:rtl/>
              </w:rPr>
              <w:t>3-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تنمية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وكسب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الخبرات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خلال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المناقشة</w:t>
            </w:r>
          </w:p>
          <w:p w:rsidR="00EC0F0E" w:rsidRPr="00EC0F0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EC0F0E" w:rsidRPr="00EC0F0E" w:rsidRDefault="00EC0F0E" w:rsidP="00EC0F0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4-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استخدام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المعلومات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النظريه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واستثمارها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الجانب</w:t>
            </w:r>
            <w:r w:rsidRPr="00EC0F0E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C0F0E">
              <w:rPr>
                <w:rFonts w:hint="cs"/>
                <w:b/>
                <w:bCs/>
                <w:sz w:val="24"/>
                <w:szCs w:val="24"/>
                <w:rtl/>
              </w:rPr>
              <w:t>العملي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1042"/>
        </w:trPr>
        <w:tc>
          <w:tcPr>
            <w:tcW w:w="1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11. بنية المقرر 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Ind w:w="339" w:type="dxa"/>
              <w:tblLook w:val="04A0" w:firstRow="1" w:lastRow="0" w:firstColumn="1" w:lastColumn="0" w:noHBand="0" w:noVBand="1"/>
            </w:tblPr>
            <w:tblGrid>
              <w:gridCol w:w="1046"/>
              <w:gridCol w:w="869"/>
              <w:gridCol w:w="2704"/>
              <w:gridCol w:w="2027"/>
              <w:gridCol w:w="1048"/>
              <w:gridCol w:w="1091"/>
            </w:tblGrid>
            <w:tr w:rsidR="001072CE">
              <w:trPr>
                <w:trHeight w:val="63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اسم الوحدة او الموضوع 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1072CE">
              <w:trPr>
                <w:trHeight w:val="179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76" w:lineRule="auto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تعريف الطالب با</w:t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لاحتلال البريطاني للعراق.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76" w:lineRule="auto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لاحتلال البريطاني للعراق.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176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</w:t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نضال الجماهير في العراق ضد الاحتلال.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نضال الجماهير في العراق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ضد الاحتلال.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229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الجمعيات السرية والعلنية.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الجمعيات السرية والعلنية.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234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ثورة 1920 وتداعياتها.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ثورة 1920 وتداعياتها.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251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قيام الحكم الملكي وتأسيس الدولة العراقية.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قيام الحكم الملكي وتأسيس الدولة العراقية.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283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قيام الأحزاب السياسية 1922.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قيام الأحزاب السياسية 1922.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الأحزاب البرلمانية.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الأحزاب البرلمانية.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الانتداب والمعاهدة العراقية- البريطانية الأولى.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الانتداب والمعاهدة العراقية- البريطانية الأولى.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المجلس التأسيسي.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المجلس التأسيسي.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القانون الأساسي العراقي.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القانون الأساسي العراقي.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مشكلة الموصل.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مشكلة الموصل.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علاقات العراق مع الأقطار العربية.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علاقات العراق مع الأقطار العربية.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النضال الوطني ضد الانتداب.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النضال الوطني ضد الانتداب.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مشروع معاهدة 1927.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مشروع معاهدة 1927.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معاهدة 1930.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معاهدة 1930.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عطلة ربيعية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عطلة ربيعية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تحرير العراق من الانتداب ودخوله عصبة الأمم 1932.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تحرير العراق من الانتداب ودخوله عصبة الأمم 1932.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استغلال العشائر في الصراع على السلطة.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استغلال العشائر في الصراع على السلطة.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التطورات السياسية الداخلية 1933- 1939 والانقلابات العسكرية.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التطورات السياسية الداخلية 1933- 1939 والانقلابات العسكرية.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التيارات الفكرية والسياسية.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التيارات الفكرية والسياسية.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امتياز النفط.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امتياز النفط.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علاقات العراق الخارجية (الإيرانية- التركية).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علاقات العراق الخارجية (الإيرانية- التركية).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العراق خلال الحرب العالمية الثانية 1939- 1945.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العراق خلال الحرب العالمية الثانية 1939- 1945.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الظواهر الاجتماعية خلال الحرب العالمية الثانية.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الظواهر الاجتماعية خلال الحرب العالمية الثانية.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تطور الحركة الوطنية من نهاية الحرب العالمية الثانية حتى تتويج الملك فيصل الثاني 1952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تطور الحركة الوطنية من نهاية الحرب العالمية الثانية حتى تتويج الملك فيصل الثاني 1952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تطور مفاوضات النفط واتفاقية مناصفة الأرباح 1952.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تطور مفاوضات النفط واتفاقية مناصفة الأرباح 1952.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مقدمات الثورة وتنظيمات الضباط الاحرار 1953- 1958</w:t>
                  </w:r>
                </w:p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         (أسباب ومقدمات انهيار الملكية).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 w:line="240" w:lineRule="auto"/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مقدمات الثورة وتنظيمات الضباط الاحرار 1953- 1958</w:t>
                  </w:r>
                </w:p>
                <w:p w:rsidR="001072CE" w:rsidRDefault="00A03CA7">
                  <w:pPr>
                    <w:spacing w:after="0"/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         (أسباب ومقدمات انهيار الملكية).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ثورة 14 تموز 1958 والنظام السياسي الجديد (الإنجازات).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ثورة 14 تموز 1958 والنظام السياسي الجديد (الإنجازات).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النفط في العهد الجمهوري 1958- 1968.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 xml:space="preserve">النفط في العهد الجمهوري 1958- 1968. 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التربية والتعليم بعد ثورة 14 تموز 1958.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التربية والتعليم بعد ثورة 14 تموز 1958.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  <w:tr w:rsidR="001072CE">
              <w:trPr>
                <w:trHeight w:val="360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1072CE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التطورات السياسية في عهد العارفين 8 شباط 1963- 17 تموز 1968.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pStyle w:val="ListParagraph"/>
                    <w:spacing w:after="0"/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IQ"/>
                    </w:rPr>
                    <w:t>التطورات السياسية في عهد العارفين 8 شباط 1963- 17 تموز 1968.</w:t>
                  </w:r>
                </w:p>
                <w:p w:rsidR="001072CE" w:rsidRDefault="001072C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المناقش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والتحليل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072CE" w:rsidRDefault="00A03CA7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الامتحانات والبحوث</w:t>
                  </w:r>
                </w:p>
              </w:tc>
            </w:tr>
          </w:tbl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400"/>
        <w:gridCol w:w="5950"/>
      </w:tblGrid>
      <w:tr w:rsidR="001072CE">
        <w:tc>
          <w:tcPr>
            <w:tcW w:w="1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1072CE" w:rsidRDefault="001072CE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جعفر عباس حميدي، تاريخ العراق المعاصر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1072CE" w:rsidRDefault="001072CE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طارق العقيلي، تاريخ الفكر السياسي المعاصر</w:t>
            </w: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p w:rsidR="001072CE" w:rsidRDefault="001072CE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2CE"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1072CE" w:rsidRDefault="001072C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072CE">
        <w:trPr>
          <w:trHeight w:val="1042"/>
        </w:trPr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التوسع في المادة في اطارها الزمني الى عام 1968</w:t>
            </w:r>
          </w:p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دراسة العوامل المؤثرة في الحياة السياسية</w:t>
            </w:r>
          </w:p>
          <w:p w:rsidR="001072CE" w:rsidRDefault="00A03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دراسة تجربة نظام السياسي في العراق</w:t>
            </w:r>
          </w:p>
        </w:tc>
      </w:tr>
    </w:tbl>
    <w:p w:rsidR="001072CE" w:rsidRDefault="001072CE">
      <w:pPr>
        <w:rPr>
          <w:rtl/>
        </w:rPr>
      </w:pPr>
    </w:p>
    <w:p w:rsidR="001072CE" w:rsidRDefault="001072CE">
      <w:bookmarkStart w:id="0" w:name="_GoBack"/>
      <w:bookmarkEnd w:id="0"/>
    </w:p>
    <w:sectPr w:rsidR="00107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D8" w:rsidRDefault="003E35D8">
      <w:pPr>
        <w:spacing w:line="240" w:lineRule="auto"/>
      </w:pPr>
      <w:r>
        <w:separator/>
      </w:r>
    </w:p>
  </w:endnote>
  <w:endnote w:type="continuationSeparator" w:id="0">
    <w:p w:rsidR="003E35D8" w:rsidRDefault="003E3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D8" w:rsidRDefault="003E35D8">
      <w:pPr>
        <w:spacing w:after="0"/>
      </w:pPr>
      <w:r>
        <w:separator/>
      </w:r>
    </w:p>
  </w:footnote>
  <w:footnote w:type="continuationSeparator" w:id="0">
    <w:p w:rsidR="003E35D8" w:rsidRDefault="003E35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99E"/>
    <w:multiLevelType w:val="multilevel"/>
    <w:tmpl w:val="204F299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1D96"/>
    <w:multiLevelType w:val="multilevel"/>
    <w:tmpl w:val="23C61D9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177EE"/>
    <w:multiLevelType w:val="multilevel"/>
    <w:tmpl w:val="387177EE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B12"/>
    <w:multiLevelType w:val="multilevel"/>
    <w:tmpl w:val="4B902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04B11"/>
    <w:multiLevelType w:val="multilevel"/>
    <w:tmpl w:val="70704B1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64"/>
    <w:rsid w:val="00042B4D"/>
    <w:rsid w:val="00102845"/>
    <w:rsid w:val="001072CE"/>
    <w:rsid w:val="001B53F5"/>
    <w:rsid w:val="003E35D8"/>
    <w:rsid w:val="0070732E"/>
    <w:rsid w:val="00736B14"/>
    <w:rsid w:val="00772BC0"/>
    <w:rsid w:val="008F3AEF"/>
    <w:rsid w:val="00A03CA7"/>
    <w:rsid w:val="00EC0F0E"/>
    <w:rsid w:val="00EF4764"/>
    <w:rsid w:val="48E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F5147"/>
  <w15:docId w15:val="{6E3140B5-54B2-4EBD-A6FA-6B9643F9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4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D98A-5EB2-4451-817E-DED3F621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Heytem.Zehavi</dc:creator>
  <cp:lastModifiedBy>Elaf Al-Najim</cp:lastModifiedBy>
  <cp:revision>3</cp:revision>
  <dcterms:created xsi:type="dcterms:W3CDTF">2022-10-10T19:35:00Z</dcterms:created>
  <dcterms:modified xsi:type="dcterms:W3CDTF">2022-10-11T18:56:00Z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7A23031BB3E44766B347C54387995E77</vt:lpwstr>
  </property>
</Properties>
</file>